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10.odttf" ContentType="application/vnd.openxmlformats-officedocument.obfuscatedFont"/>
  <Override PartName="/word/fonts/font13.odttf" ContentType="application/vnd.openxmlformats-officedocument.obfuscatedFont"/>
  <Override PartName="/word/fonts/font8.odttf" ContentType="application/vnd.openxmlformats-officedocument.obfuscatedFont"/>
  <Override PartName="/word/fonts/font12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media/image4.svg" ContentType="image/svg"/>
  <Override PartName="/word/media/image2.svg" ContentType="image/svg"/>
  <Override PartName="/word/media/image6.svg" ContentType="image/sv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bookmarkStart w:id="0" w:name="_ahoyovubeffo"/>
      <w:bookmarkEnd w:id="0"/>
      <w:r>
        <w:rPr/>
        <w:t>Laureandosi 2.1</w:t>
      </w:r>
    </w:p>
    <w:p>
      <w:pPr>
        <w:pStyle w:val="normal1"/>
        <w:rPr/>
      </w:pPr>
      <w:r>
        <w:rPr/>
        <w:t>Nome e Cognome: Giacomo Fundarò</w:t>
      </w:r>
    </w:p>
    <w:p>
      <w:pPr>
        <w:pStyle w:val="normal1"/>
        <w:rPr/>
      </w:pPr>
      <w:r>
        <w:rPr/>
        <w:t>Matricola: 681055</w:t>
      </w:r>
    </w:p>
    <w:p>
      <w:pPr>
        <w:pStyle w:val="normal1"/>
        <w:rPr/>
      </w:pPr>
      <w:r>
        <w:rPr/>
        <w:t>Corso: Ingegneria Informatica</w:t>
      </w:r>
    </w:p>
    <w:p>
      <w:pPr>
        <w:pStyle w:val="normal1"/>
        <w:rPr/>
        <w:sectPr>
          <w:type w:val="nextPage"/>
          <w:pgSz w:w="11906" w:h="16838"/>
          <w:pgMar w:left="1440" w:right="1440" w:gutter="0" w:header="0" w:top="1440" w:footer="0" w:bottom="1440"/>
          <w:pgNumType w:start="1" w:fmt="decimal"/>
          <w:formProt w:val="false"/>
          <w:textDirection w:val="lrTb"/>
          <w:docGrid w:type="default" w:linePitch="100" w:charSpace="0"/>
        </w:sectPr>
      </w:pPr>
      <w:r>
        <w:rPr/>
        <w:t>Anno Accademico: 2025/2026</w:t>
      </w:r>
    </w:p>
    <w:p>
      <w:pPr>
        <w:pStyle w:val="Heading1"/>
        <w:rPr/>
      </w:pPr>
      <w:bookmarkStart w:id="1" w:name="__RefHeading___Toc1656_3970670503"/>
      <w:bookmarkStart w:id="2" w:name="_veghi4qc5fx8"/>
      <w:bookmarkEnd w:id="1"/>
      <w:bookmarkEnd w:id="2"/>
      <w:r>
        <w:rPr/>
        <w:t>Sommario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1656_3970670503" w:tooltip="Sommario">
            <w:r>
              <w:rPr>
                <w:rStyle w:val="IndexLink"/>
                <w:webHidden/>
              </w:rPr>
              <w:t>Sommario</w:t>
              <w:tab/>
              <w:t>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670_3970670503" w:tooltip="Introduzione">
            <w:r>
              <w:rPr>
                <w:rStyle w:val="IndexLink"/>
                <w:webHidden/>
              </w:rPr>
              <w:t>Introduzione</w:t>
              <w:tab/>
              <w:t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668_3970670503" w:tooltip="Glossario">
            <w:r>
              <w:rPr>
                <w:rStyle w:val="IndexLink"/>
                <w:webHidden/>
              </w:rPr>
              <w:t>Glossario</w:t>
              <w:tab/>
              <w:t>4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666_3970670503" w:tooltip="Requisiti Funzionali">
            <w:r>
              <w:rPr>
                <w:rStyle w:val="IndexLink"/>
                <w:webHidden/>
              </w:rPr>
              <w:t>Requisiti Funzionali</w:t>
              <w:tab/>
              <w:t>5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672_3970670503" w:tooltip="Obbligatori">
            <w:r>
              <w:rPr>
                <w:rStyle w:val="IndexLink"/>
                <w:webHidden/>
              </w:rPr>
              <w:t>Obbligatori</w:t>
              <w:tab/>
              <w:t>5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688_3970670503" w:tooltip="Consigliati">
            <w:r>
              <w:rPr>
                <w:rStyle w:val="IndexLink"/>
                <w:webHidden/>
              </w:rPr>
              <w:t>Consigliati</w:t>
              <w:tab/>
              <w:t>5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686_3970670503" w:tooltip="Possibili">
            <w:r>
              <w:rPr>
                <w:rStyle w:val="IndexLink"/>
                <w:webHidden/>
              </w:rPr>
              <w:t>Possibili</w:t>
              <w:tab/>
              <w:t>6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684_3970670503" w:tooltip="Voluti">
            <w:r>
              <w:rPr>
                <w:rStyle w:val="IndexLink"/>
                <w:webHidden/>
              </w:rPr>
              <w:t>Voluti</w:t>
              <w:tab/>
              <w:t>6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664_3970670503" w:tooltip="Requisiti Non Funzionali">
            <w:r>
              <w:rPr>
                <w:rStyle w:val="IndexLink"/>
                <w:webHidden/>
              </w:rPr>
              <w:t>Requisiti Non Funzionali</w:t>
              <w:tab/>
              <w:t>6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662_3970670503" w:tooltip="Casi d’uso">
            <w:r>
              <w:rPr>
                <w:rStyle w:val="IndexLink"/>
                <w:webHidden/>
              </w:rPr>
              <w:t>Casi d’uso</w:t>
              <w:tab/>
              <w:t>7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682_3970670503" w:tooltip="Genera Prospetti">
            <w:r>
              <w:rPr>
                <w:rStyle w:val="IndexLink"/>
                <w:webHidden/>
              </w:rPr>
              <w:t>Genera Prospetti</w:t>
              <w:tab/>
              <w:t>7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680_3970670503" w:tooltip="Visualizza Prospetti">
            <w:r>
              <w:rPr>
                <w:rStyle w:val="IndexLink"/>
                <w:webHidden/>
              </w:rPr>
              <w:t>Visualizza Prospetti</w:t>
              <w:tab/>
              <w:t>8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678_3970670503" w:tooltip="Invia Prospetti">
            <w:r>
              <w:rPr>
                <w:rStyle w:val="IndexLink"/>
                <w:webHidden/>
              </w:rPr>
              <w:t>Invia Prospetti</w:t>
              <w:tab/>
              <w:t>8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658_3970670503" w:tooltip="Matrice di Tracciabilità">
            <w:r>
              <w:rPr>
                <w:rStyle w:val="IndexLink"/>
                <w:webHidden/>
              </w:rPr>
              <w:t>Matrice di Tracciabilità</w:t>
              <w:tab/>
              <w:t>9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660_3970670503" w:tooltip="Diagrammi di Analisi">
            <w:r>
              <w:rPr>
                <w:rStyle w:val="IndexLink"/>
                <w:webHidden/>
              </w:rPr>
              <w:t>Diagrammi di Analisi</w:t>
              <w:tab/>
              <w:t>10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674_3970670503" w:tooltip="Diagramma Classe-Responsabilità-Collaboratore">
            <w:r>
              <w:rPr>
                <w:rStyle w:val="IndexLink"/>
                <w:webHidden/>
              </w:rPr>
              <w:t>Diagramma Classe-Responsabilità-Collaboratore</w:t>
              <w:tab/>
              <w:t>10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676_3970670503" w:tooltip="Diagramma di Classe di Analisi">
            <w:r>
              <w:rPr>
                <w:rStyle w:val="IndexLink"/>
                <w:webHidden/>
              </w:rPr>
              <w:t>Diagramma di Classe di Analisi</w:t>
              <w:tab/>
              <w:t>11</w:t>
            </w:r>
          </w:hyperlink>
          <w:r>
            <w:rPr>
              <w:rStyle w:val="IndexLink"/>
            </w:rPr>
            <w:fldChar w:fldCharType="end"/>
          </w:r>
        </w:p>
        <w:p>
          <w:pPr>
            <w:sectPr>
              <w:type w:val="nextPage"/>
              <w:pgSz w:w="11906" w:h="16838"/>
              <w:pgMar w:left="1440" w:right="1440" w:gutter="0" w:header="0" w:top="1440" w:footer="0" w:bottom="1440"/>
              <w:pgNumType w:fmt="decimal"/>
              <w:formProt w:val="false"/>
              <w:textDirection w:val="lrTb"/>
              <w:docGrid w:type="default" w:linePitch="100" w:charSpace="0"/>
            </w:sectPr>
          </w:pPr>
        </w:p>
      </w:sdtContent>
    </w:sdt>
    <w:p>
      <w:pPr>
        <w:pStyle w:val="Heading1"/>
        <w:rPr>
          <w:rFonts w:ascii="Roboto" w:hAnsi="Roboto" w:eastAsia="Roboto" w:cs="Roboto"/>
        </w:rPr>
      </w:pPr>
      <w:bookmarkStart w:id="3" w:name="__RefHeading___Toc1670_3970670503"/>
      <w:bookmarkStart w:id="4" w:name="_qqlylxqnjwxv"/>
      <w:bookmarkEnd w:id="3"/>
      <w:bookmarkEnd w:id="4"/>
      <w:r>
        <w:rPr/>
        <w:t>Introduzione</w:t>
      </w:r>
    </w:p>
    <w:p>
      <w:pPr>
        <w:pStyle w:val="normal1"/>
        <w:rPr/>
      </w:pPr>
      <w:r>
        <w:rPr/>
        <w:t>Questo progetto nasce come evoluzione di Laureandosi 2.0, realizzato in precedenza.</w:t>
      </w:r>
    </w:p>
    <w:p>
      <w:pPr>
        <w:pStyle w:val="normal1"/>
        <w:rPr/>
      </w:pPr>
      <w:r>
        <w:rPr/>
        <w:t>Parto individuando le problematiche principali presenti nella versione precedente.</w:t>
      </w:r>
    </w:p>
    <w:p>
      <w:pPr>
        <w:pStyle w:val="normal1"/>
        <w:rPr>
          <w:rFonts w:ascii="Roboto" w:hAnsi="Roboto" w:eastAsia="Roboto" w:cs="Roboto"/>
        </w:rPr>
      </w:pPr>
      <w:r>
        <w:rPr>
          <w:rFonts w:eastAsia="Roboto" w:cs="Roboto"/>
        </w:rPr>
      </w:r>
    </w:p>
    <w:p>
      <w:pPr>
        <w:pStyle w:val="normal1"/>
        <w:rPr>
          <w:rFonts w:ascii="Roboto" w:hAnsi="Roboto" w:eastAsia="Roboto" w:cs="Roboto"/>
        </w:rPr>
      </w:pPr>
      <w:r>
        <w:rPr>
          <w:rFonts w:eastAsia="Roboto" w:cs="Roboto"/>
        </w:rPr>
        <w:t>PROBLEMATICHE PRECEDENTI</w:t>
      </w:r>
    </w:p>
    <w:p>
      <w:pPr>
        <w:pStyle w:val="normal1"/>
        <w:numPr>
          <w:ilvl w:val="0"/>
          <w:numId w:val="1"/>
        </w:numPr>
        <w:ind w:hanging="360" w:start="720"/>
        <w:rPr>
          <w:rFonts w:ascii="Roboto" w:hAnsi="Roboto" w:eastAsia="Roboto" w:cs="Roboto"/>
        </w:rPr>
      </w:pPr>
      <w:r>
        <w:rPr>
          <w:rFonts w:eastAsia="Roboto" w:cs="Roboto"/>
        </w:rPr>
        <w:t>Path assoluti e dipendenza dalla macchina dell'autore</w:t>
      </w:r>
    </w:p>
    <w:p>
      <w:pPr>
        <w:pStyle w:val="normal1"/>
        <w:numPr>
          <w:ilvl w:val="0"/>
          <w:numId w:val="1"/>
        </w:numPr>
        <w:ind w:hanging="360" w:start="720"/>
        <w:rPr>
          <w:rFonts w:ascii="Roboto" w:hAnsi="Roboto" w:eastAsia="Roboto" w:cs="Roboto"/>
        </w:rPr>
      </w:pPr>
      <w:r>
        <w:rPr>
          <w:rFonts w:eastAsia="Roboto" w:cs="Roboto"/>
        </w:rPr>
        <w:t>Template WordPress non posizionati nella cartella corretta</w:t>
      </w:r>
    </w:p>
    <w:p>
      <w:pPr>
        <w:pStyle w:val="normal1"/>
        <w:numPr>
          <w:ilvl w:val="0"/>
          <w:numId w:val="1"/>
        </w:numPr>
        <w:ind w:hanging="360" w:start="720"/>
        <w:rPr>
          <w:rFonts w:ascii="Roboto" w:hAnsi="Roboto" w:eastAsia="Roboto" w:cs="Roboto"/>
        </w:rPr>
      </w:pPr>
      <w:r>
        <w:rPr>
          <w:rFonts w:eastAsia="Roboto" w:cs="Roboto"/>
        </w:rPr>
        <w:t>Interfaccia minimale e senza AJAX; HTML non conforme</w:t>
      </w:r>
    </w:p>
    <w:p>
      <w:pPr>
        <w:pStyle w:val="normal1"/>
        <w:numPr>
          <w:ilvl w:val="0"/>
          <w:numId w:val="1"/>
        </w:numPr>
        <w:ind w:hanging="360" w:start="720"/>
        <w:rPr>
          <w:rFonts w:ascii="Roboto" w:hAnsi="Roboto" w:eastAsia="Roboto" w:cs="Roboto"/>
        </w:rPr>
      </w:pPr>
      <w:r>
        <w:rPr>
          <w:rFonts w:eastAsia="Roboto" w:cs="Roboto"/>
        </w:rPr>
        <w:t>Nomi di classi ridondanti con suffisso "2" e inconsistenze file/classe</w:t>
      </w:r>
    </w:p>
    <w:p>
      <w:pPr>
        <w:pStyle w:val="normal1"/>
        <w:numPr>
          <w:ilvl w:val="0"/>
          <w:numId w:val="1"/>
        </w:numPr>
        <w:ind w:hanging="360" w:start="720"/>
        <w:rPr>
          <w:rFonts w:ascii="Roboto" w:hAnsi="Roboto" w:eastAsia="Roboto" w:cs="Roboto"/>
        </w:rPr>
      </w:pPr>
      <w:r>
        <w:rPr>
          <w:rFonts w:eastAsia="Roboto" w:cs="Roboto"/>
        </w:rPr>
        <w:t>Test poco significativi: falsi positivi e controlli deboli</w:t>
      </w:r>
    </w:p>
    <w:p>
      <w:pPr>
        <w:pStyle w:val="normal1"/>
        <w:numPr>
          <w:ilvl w:val="0"/>
          <w:numId w:val="1"/>
        </w:numPr>
        <w:ind w:hanging="360" w:start="720"/>
        <w:rPr>
          <w:rFonts w:ascii="Roboto" w:hAnsi="Roboto" w:eastAsia="Roboto" w:cs="Roboto"/>
        </w:rPr>
      </w:pPr>
      <w:r>
        <w:rPr>
          <w:rFonts w:eastAsia="Roboto" w:cs="Roboto"/>
        </w:rPr>
        <w:t>Ridondanza e duplicazione dei file di configurazione/dati</w:t>
      </w:r>
    </w:p>
    <w:p>
      <w:pPr>
        <w:pStyle w:val="normal1"/>
        <w:numPr>
          <w:ilvl w:val="0"/>
          <w:numId w:val="1"/>
        </w:numPr>
        <w:ind w:hanging="360" w:start="720"/>
        <w:rPr>
          <w:rFonts w:ascii="Roboto" w:hAnsi="Roboto" w:eastAsia="Roboto" w:cs="Roboto"/>
        </w:rPr>
      </w:pPr>
      <w:r>
        <w:rPr>
          <w:rFonts w:eastAsia="Roboto" w:cs="Roboto"/>
        </w:rPr>
        <w:t>Stile di codice non uniforme e senza gestione errori</w:t>
      </w:r>
    </w:p>
    <w:p>
      <w:pPr>
        <w:pStyle w:val="normal1"/>
        <w:numPr>
          <w:ilvl w:val="0"/>
          <w:numId w:val="1"/>
        </w:numPr>
        <w:ind w:hanging="360" w:start="720"/>
        <w:rPr>
          <w:rFonts w:ascii="Roboto" w:hAnsi="Roboto" w:eastAsia="Roboto" w:cs="Roboto"/>
        </w:rPr>
      </w:pPr>
      <w:r>
        <w:rPr>
          <w:rFonts w:eastAsia="Roboto" w:cs="Roboto"/>
        </w:rPr>
        <w:t>Uso di eval() sulle formule: rischio di injection</w:t>
      </w:r>
    </w:p>
    <w:p>
      <w:pPr>
        <w:pStyle w:val="normal1"/>
        <w:numPr>
          <w:ilvl w:val="0"/>
          <w:numId w:val="1"/>
        </w:numPr>
        <w:ind w:hanging="360" w:start="720"/>
        <w:rPr>
          <w:rFonts w:ascii="Roboto" w:hAnsi="Roboto" w:eastAsia="Roboto" w:cs="Roboto"/>
        </w:rPr>
      </w:pPr>
      <w:r>
        <w:rPr>
          <w:rFonts w:eastAsia="Roboto" w:cs="Roboto"/>
        </w:rPr>
        <w:t>Input utente non validato (GET/URL e parametri configurazione)</w:t>
      </w:r>
    </w:p>
    <w:p>
      <w:pPr>
        <w:pStyle w:val="normal1"/>
        <w:numPr>
          <w:ilvl w:val="0"/>
          <w:numId w:val="1"/>
        </w:numPr>
        <w:ind w:hanging="360" w:start="720"/>
        <w:rPr>
          <w:rFonts w:ascii="Roboto" w:hAnsi="Roboto" w:eastAsia="Roboto" w:cs="Roboto"/>
        </w:rPr>
      </w:pPr>
      <w:r>
        <w:rPr>
          <w:rFonts w:eastAsia="Roboto" w:cs="Roboto"/>
        </w:rPr>
        <w:t>Uso di GET per operazioni con side effect (generazione PDF)</w:t>
      </w:r>
    </w:p>
    <w:p>
      <w:pPr>
        <w:pStyle w:val="normal1"/>
        <w:numPr>
          <w:ilvl w:val="0"/>
          <w:numId w:val="1"/>
        </w:numPr>
        <w:ind w:hanging="360" w:start="720"/>
        <w:rPr>
          <w:rFonts w:ascii="Roboto" w:hAnsi="Roboto" w:eastAsia="Roboto" w:cs="Roboto"/>
        </w:rPr>
      </w:pPr>
      <w:r>
        <w:rPr>
          <w:rFonts w:eastAsia="Roboto" w:cs="Roboto"/>
        </w:rPr>
        <w:t>Path con backslash Windows non portabili</w:t>
      </w:r>
    </w:p>
    <w:p>
      <w:pPr>
        <w:pStyle w:val="normal1"/>
        <w:numPr>
          <w:ilvl w:val="0"/>
          <w:numId w:val="1"/>
        </w:numPr>
        <w:ind w:hanging="360" w:start="720"/>
        <w:rPr>
          <w:rFonts w:ascii="Roboto" w:hAnsi="Roboto" w:eastAsia="Roboto" w:cs="Roboto"/>
        </w:rPr>
      </w:pPr>
      <w:r>
        <w:rPr>
          <w:rFonts w:eastAsia="Roboto" w:cs="Roboto"/>
        </w:rPr>
        <w:t>Logica fragile su "30 e lode" e trim() non applicato</w:t>
      </w:r>
    </w:p>
    <w:p>
      <w:pPr>
        <w:pStyle w:val="normal1"/>
        <w:numPr>
          <w:ilvl w:val="0"/>
          <w:numId w:val="1"/>
        </w:numPr>
        <w:ind w:hanging="360" w:start="720"/>
        <w:rPr>
          <w:rFonts w:ascii="Roboto" w:hAnsi="Roboto" w:eastAsia="Roboto" w:cs="Roboto"/>
        </w:rPr>
      </w:pPr>
      <w:r>
        <w:rPr>
          <w:rFonts w:eastAsia="Roboto" w:cs="Roboto"/>
        </w:rPr>
        <w:t>Duplicazione massiva di codice tra PDF e simulazione</w:t>
      </w:r>
    </w:p>
    <w:p>
      <w:pPr>
        <w:pStyle w:val="normal1"/>
        <w:numPr>
          <w:ilvl w:val="0"/>
          <w:numId w:val="1"/>
        </w:numPr>
        <w:spacing w:before="0" w:after="0"/>
        <w:ind w:hanging="360" w:start="720"/>
        <w:rPr>
          <w:rFonts w:ascii="Roboto" w:hAnsi="Roboto" w:eastAsia="Roboto" w:cs="Roboto"/>
        </w:rPr>
        <w:sectPr>
          <w:type w:val="nextPage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eastAsia="Roboto" w:cs="Roboto"/>
        </w:rPr>
        <w:t>Email SMTP e contenuto hardcoded, non configurabile</w:t>
      </w:r>
    </w:p>
    <w:p>
      <w:pPr>
        <w:pStyle w:val="Heading1"/>
        <w:rPr/>
      </w:pPr>
      <w:bookmarkStart w:id="5" w:name="__RefHeading___Toc1668_3970670503"/>
      <w:bookmarkStart w:id="6" w:name="_bf4v5uucwyu5"/>
      <w:bookmarkEnd w:id="5"/>
      <w:bookmarkEnd w:id="6"/>
      <w:r>
        <w:rPr/>
        <w:t>Glossario</w:t>
      </w:r>
    </w:p>
    <w:p>
      <w:pPr>
        <w:pStyle w:val="normal1"/>
        <w:spacing w:before="0" w:after="0"/>
        <w:rPr>
          <w:rFonts w:ascii="Roboto" w:hAnsi="Roboto" w:eastAsia="Roboto" w:cs="Roboto"/>
        </w:rPr>
      </w:pPr>
      <w:r>
        <w:rPr>
          <w:rFonts w:eastAsia="Roboto" w:cs="Roboto"/>
        </w:rPr>
      </w:r>
    </w:p>
    <w:tbl>
      <w:tblPr>
        <w:tblStyle w:val="Table1"/>
        <w:tblW w:w="90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504"/>
        <w:gridCol w:w="1321"/>
        <w:gridCol w:w="5175"/>
      </w:tblGrid>
      <w:tr>
        <w:trPr/>
        <w:tc>
          <w:tcPr>
            <w:tcW w:w="25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4A86E8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Roboto" w:hAnsi="Roboto" w:eastAsia="Roboto" w:cs="Roboto"/>
                <w:b/>
                <w:bCs/>
                <w:color w:val="FFFFFF"/>
              </w:rPr>
            </w:pPr>
            <w:r>
              <w:rPr>
                <w:rFonts w:eastAsia="Roboto" w:cs="Roboto"/>
                <w:b/>
                <w:bCs/>
                <w:color w:val="FFFFFF"/>
              </w:rPr>
              <w:t>Termine</w:t>
            </w:r>
          </w:p>
        </w:tc>
        <w:tc>
          <w:tcPr>
            <w:tcW w:w="13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4A86E8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Roboto" w:hAnsi="Roboto" w:eastAsia="Roboto" w:cs="Roboto"/>
                <w:b/>
                <w:bCs/>
                <w:color w:val="FFFFFF"/>
              </w:rPr>
            </w:pPr>
            <w:r>
              <w:rPr>
                <w:rFonts w:eastAsia="Roboto" w:cs="Roboto"/>
                <w:b/>
                <w:bCs/>
                <w:color w:val="FFFFFF"/>
              </w:rPr>
              <w:t>Sinonimo</w:t>
            </w:r>
          </w:p>
        </w:tc>
        <w:tc>
          <w:tcPr>
            <w:tcW w:w="51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4A86E8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Roboto" w:hAnsi="Roboto" w:eastAsia="Roboto" w:cs="Roboto"/>
                <w:b/>
                <w:bCs/>
                <w:color w:val="FFFFFF"/>
              </w:rPr>
            </w:pPr>
            <w:r>
              <w:rPr>
                <w:rFonts w:eastAsia="Roboto" w:cs="Roboto"/>
                <w:b/>
                <w:bCs/>
                <w:color w:val="FFFFFF"/>
              </w:rPr>
              <w:t>Significato</w:t>
            </w:r>
          </w:p>
        </w:tc>
      </w:tr>
      <w:tr>
        <w:trPr/>
        <w:tc>
          <w:tcPr>
            <w:tcW w:w="25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Termine</w:t>
            </w:r>
          </w:p>
        </w:tc>
        <w:tc>
          <w:tcPr>
            <w:tcW w:w="13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</w:r>
          </w:p>
        </w:tc>
        <w:tc>
          <w:tcPr>
            <w:tcW w:w="51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Numero identificativo di uno studente</w:t>
            </w:r>
          </w:p>
        </w:tc>
      </w:tr>
      <w:tr>
        <w:trPr/>
        <w:tc>
          <w:tcPr>
            <w:tcW w:w="25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Laureando</w:t>
            </w:r>
          </w:p>
        </w:tc>
        <w:tc>
          <w:tcPr>
            <w:tcW w:w="13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</w:r>
          </w:p>
        </w:tc>
        <w:tc>
          <w:tcPr>
            <w:tcW w:w="51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Studente che ha richiesto la laurea tramite portale</w:t>
            </w:r>
          </w:p>
        </w:tc>
      </w:tr>
      <w:tr>
        <w:trPr/>
        <w:tc>
          <w:tcPr>
            <w:tcW w:w="25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Carriera</w:t>
            </w:r>
          </w:p>
        </w:tc>
        <w:tc>
          <w:tcPr>
            <w:tcW w:w="13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</w:r>
          </w:p>
        </w:tc>
        <w:tc>
          <w:tcPr>
            <w:tcW w:w="51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Insieme degli esami sostenuti con voto e data</w:t>
            </w:r>
          </w:p>
        </w:tc>
      </w:tr>
      <w:tr>
        <w:trPr/>
        <w:tc>
          <w:tcPr>
            <w:tcW w:w="25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/>
              <w:t>Unità</w:t>
            </w:r>
            <w:r>
              <w:rPr>
                <w:rFonts w:eastAsia="Roboto" w:cs="Roboto"/>
              </w:rPr>
              <w:t xml:space="preserve"> Didattica</w:t>
            </w:r>
          </w:p>
        </w:tc>
        <w:tc>
          <w:tcPr>
            <w:tcW w:w="13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U.D.</w:t>
            </w:r>
          </w:p>
        </w:tc>
        <w:tc>
          <w:tcPr>
            <w:tcW w:w="51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Attore del sistema che avvia la generazione dei prospetti</w:t>
            </w:r>
          </w:p>
        </w:tc>
      </w:tr>
      <w:tr>
        <w:trPr/>
        <w:tc>
          <w:tcPr>
            <w:tcW w:w="25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Amministratore</w:t>
            </w:r>
          </w:p>
        </w:tc>
        <w:tc>
          <w:tcPr>
            <w:tcW w:w="13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Admin</w:t>
            </w:r>
          </w:p>
        </w:tc>
        <w:tc>
          <w:tcPr>
            <w:tcW w:w="51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Utente con accesso all'ambiente di produzione</w:t>
            </w:r>
          </w:p>
        </w:tc>
      </w:tr>
      <w:tr>
        <w:trPr/>
        <w:tc>
          <w:tcPr>
            <w:tcW w:w="25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Corso di Laurea</w:t>
            </w:r>
          </w:p>
        </w:tc>
        <w:tc>
          <w:tcPr>
            <w:tcW w:w="13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C.d.L.</w:t>
            </w:r>
          </w:p>
        </w:tc>
        <w:tc>
          <w:tcPr>
            <w:tcW w:w="51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Percorso di studi con esami, criteri e appelli</w:t>
            </w:r>
          </w:p>
        </w:tc>
      </w:tr>
      <w:tr>
        <w:trPr/>
        <w:tc>
          <w:tcPr>
            <w:tcW w:w="25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Appello di Laurea</w:t>
            </w:r>
          </w:p>
        </w:tc>
        <w:tc>
          <w:tcPr>
            <w:tcW w:w="13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</w:r>
          </w:p>
        </w:tc>
        <w:tc>
          <w:tcPr>
            <w:tcW w:w="51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Sessione di lauree con stessa data e commissione</w:t>
            </w:r>
          </w:p>
        </w:tc>
      </w:tr>
      <w:tr>
        <w:trPr/>
        <w:tc>
          <w:tcPr>
            <w:tcW w:w="25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Commissione di Laurea</w:t>
            </w:r>
          </w:p>
        </w:tc>
        <w:tc>
          <w:tcPr>
            <w:tcW w:w="13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</w:r>
          </w:p>
        </w:tc>
        <w:tc>
          <w:tcPr>
            <w:tcW w:w="51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Docenti che valutano il laureando nell'appello</w:t>
            </w:r>
          </w:p>
        </w:tc>
      </w:tr>
      <w:tr>
        <w:trPr/>
        <w:tc>
          <w:tcPr>
            <w:tcW w:w="25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Media esami</w:t>
            </w:r>
          </w:p>
        </w:tc>
        <w:tc>
          <w:tcPr>
            <w:tcW w:w="13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</w:r>
          </w:p>
        </w:tc>
        <w:tc>
          <w:tcPr>
            <w:tcW w:w="51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Media degli esami che fanno media (30L dipende dal C.d.L.)</w:t>
            </w:r>
          </w:p>
        </w:tc>
      </w:tr>
      <w:tr>
        <w:trPr/>
        <w:tc>
          <w:tcPr>
            <w:tcW w:w="25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Criterio voto di laurea</w:t>
            </w:r>
          </w:p>
        </w:tc>
        <w:tc>
          <w:tcPr>
            <w:tcW w:w="13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Formula</w:t>
            </w:r>
          </w:p>
        </w:tc>
        <w:tc>
          <w:tcPr>
            <w:tcW w:w="51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Formula per il voto di laurea (M, T, C, bonus)</w:t>
            </w:r>
          </w:p>
        </w:tc>
      </w:tr>
      <w:tr>
        <w:trPr/>
        <w:tc>
          <w:tcPr>
            <w:tcW w:w="25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Bonus informatica</w:t>
            </w:r>
          </w:p>
        </w:tc>
        <w:tc>
          <w:tcPr>
            <w:tcW w:w="13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</w:r>
          </w:p>
        </w:tc>
        <w:tc>
          <w:tcPr>
            <w:tcW w:w="51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Esclusione dell'esame con voto piu basso dalla media</w:t>
            </w:r>
          </w:p>
        </w:tc>
      </w:tr>
      <w:tr>
        <w:trPr/>
        <w:tc>
          <w:tcPr>
            <w:tcW w:w="25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Esami informatici</w:t>
            </w:r>
          </w:p>
        </w:tc>
        <w:tc>
          <w:tcPr>
            <w:tcW w:w="13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</w:r>
          </w:p>
        </w:tc>
        <w:tc>
          <w:tcPr>
            <w:tcW w:w="51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Lista esami usata per il bonus del C.d.L. informatica</w:t>
            </w:r>
          </w:p>
        </w:tc>
      </w:tr>
      <w:tr>
        <w:trPr/>
        <w:tc>
          <w:tcPr>
            <w:tcW w:w="25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Prospetto</w:t>
            </w:r>
          </w:p>
        </w:tc>
        <w:tc>
          <w:tcPr>
            <w:tcW w:w="13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</w:r>
          </w:p>
        </w:tc>
        <w:tc>
          <w:tcPr>
            <w:tcW w:w="51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Documento PDF con carriera e simulazione voto</w:t>
            </w:r>
          </w:p>
        </w:tc>
      </w:tr>
      <w:tr>
        <w:trPr/>
        <w:tc>
          <w:tcPr>
            <w:tcW w:w="25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Prospetto commissione</w:t>
            </w:r>
          </w:p>
        </w:tc>
        <w:tc>
          <w:tcPr>
            <w:tcW w:w="13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</w:r>
          </w:p>
        </w:tc>
        <w:tc>
          <w:tcPr>
            <w:tcW w:w="51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PDF con la lista laureandi e dettagli per la commissione</w:t>
            </w:r>
          </w:p>
        </w:tc>
      </w:tr>
      <w:tr>
        <w:trPr/>
        <w:tc>
          <w:tcPr>
            <w:tcW w:w="25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Prospetto laureando</w:t>
            </w:r>
          </w:p>
        </w:tc>
        <w:tc>
          <w:tcPr>
            <w:tcW w:w="13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</w:r>
          </w:p>
        </w:tc>
        <w:tc>
          <w:tcPr>
            <w:tcW w:w="51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PDF individuale per il singolo laureando</w:t>
            </w:r>
          </w:p>
        </w:tc>
      </w:tr>
      <w:tr>
        <w:trPr/>
        <w:tc>
          <w:tcPr>
            <w:tcW w:w="25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Bonus commissione</w:t>
            </w:r>
          </w:p>
        </w:tc>
        <w:tc>
          <w:tcPr>
            <w:tcW w:w="13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C</w:t>
            </w:r>
          </w:p>
        </w:tc>
        <w:tc>
          <w:tcPr>
            <w:tcW w:w="51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Punteggio aggiuntivo assegnato dalla commissione nella formula</w:t>
            </w:r>
          </w:p>
        </w:tc>
      </w:tr>
      <w:tr>
        <w:trPr/>
        <w:tc>
          <w:tcPr>
            <w:tcW w:w="25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Tesi</w:t>
            </w:r>
          </w:p>
        </w:tc>
        <w:tc>
          <w:tcPr>
            <w:tcW w:w="13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T</w:t>
            </w:r>
          </w:p>
        </w:tc>
        <w:tc>
          <w:tcPr>
            <w:tcW w:w="51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Voto di tesi usato nella formula di laurea</w:t>
            </w:r>
          </w:p>
        </w:tc>
      </w:tr>
      <w:tr>
        <w:trPr/>
        <w:tc>
          <w:tcPr>
            <w:tcW w:w="25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CFU</w:t>
            </w:r>
          </w:p>
        </w:tc>
        <w:tc>
          <w:tcPr>
            <w:tcW w:w="13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Crediti</w:t>
            </w:r>
          </w:p>
        </w:tc>
        <w:tc>
          <w:tcPr>
            <w:tcW w:w="51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Crediti formativi universitari associati agli esami</w:t>
            </w:r>
          </w:p>
        </w:tc>
      </w:tr>
      <w:tr>
        <w:trPr/>
        <w:tc>
          <w:tcPr>
            <w:tcW w:w="25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Configurazione</w:t>
            </w:r>
          </w:p>
        </w:tc>
        <w:tc>
          <w:tcPr>
            <w:tcW w:w="13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</w:r>
          </w:p>
        </w:tc>
        <w:tc>
          <w:tcPr>
            <w:tcW w:w="51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/>
              </w:rPr>
              <w:t>Parametri e formule per ogni C.d.L.</w:t>
            </w:r>
          </w:p>
        </w:tc>
      </w:tr>
    </w:tbl>
    <w:p>
      <w:pPr>
        <w:sectPr>
          <w:type w:val="nextPage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rPr/>
      </w:pPr>
      <w:bookmarkStart w:id="7" w:name="__RefHeading___Toc1666_3970670503"/>
      <w:bookmarkStart w:id="8" w:name="_tg0unoslgrmp"/>
      <w:bookmarkEnd w:id="7"/>
      <w:bookmarkEnd w:id="8"/>
      <w:r>
        <w:rPr/>
        <w:t>Requisiti Funzionali</w:t>
      </w:r>
    </w:p>
    <w:p>
      <w:pPr>
        <w:pStyle w:val="Heading2"/>
        <w:rPr/>
      </w:pPr>
      <w:bookmarkStart w:id="9" w:name="__RefHeading___Toc1672_3970670503"/>
      <w:bookmarkStart w:id="10" w:name="_d02hgslew41u"/>
      <w:bookmarkEnd w:id="9"/>
      <w:bookmarkEnd w:id="10"/>
      <w:r>
        <w:rPr>
          <w:rFonts w:eastAsia="Roboto" w:cs="Roboto"/>
        </w:rPr>
        <w:t>Obbligatori</w:t>
      </w:r>
    </w:p>
    <w:tbl>
      <w:tblPr>
        <w:tblStyle w:val="Table2"/>
        <w:tblW w:w="90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810"/>
        <w:gridCol w:w="8190"/>
      </w:tblGrid>
      <w:tr>
        <w:trPr/>
        <w:tc>
          <w:tcPr>
            <w:tcW w:w="810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M01</w:t>
            </w:r>
          </w:p>
        </w:tc>
        <w:tc>
          <w:tcPr>
            <w:tcW w:w="8190" w:type="dxa"/>
            <w:tcBorders/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Il sistema deve consentire all'Unità Didattica di generare un prospetto di laurea con tutti i laureandi per la commissione.</w:t>
            </w:r>
          </w:p>
        </w:tc>
      </w:tr>
      <w:tr>
        <w:trPr/>
        <w:tc>
          <w:tcPr>
            <w:tcW w:w="810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M02</w:t>
            </w:r>
          </w:p>
        </w:tc>
        <w:tc>
          <w:tcPr>
            <w:tcW w:w="8190" w:type="dxa"/>
            <w:tcBorders/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Il sistema deve fornire un'interfaccia grafica all'Unità Didattica.</w:t>
            </w:r>
          </w:p>
        </w:tc>
      </w:tr>
      <w:tr>
        <w:trPr/>
        <w:tc>
          <w:tcPr>
            <w:tcW w:w="810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M03</w:t>
            </w:r>
          </w:p>
        </w:tc>
        <w:tc>
          <w:tcPr>
            <w:tcW w:w="8190" w:type="dxa"/>
            <w:tcBorders/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Il sistema deve prelevare l'anagrafica del laureando dal sistema di gestione carriere (GestioneCarrieraStudente).</w:t>
            </w:r>
          </w:p>
        </w:tc>
      </w:tr>
      <w:tr>
        <w:trPr/>
        <w:tc>
          <w:tcPr>
            <w:tcW w:w="810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M04</w:t>
            </w:r>
          </w:p>
        </w:tc>
        <w:tc>
          <w:tcPr>
            <w:tcW w:w="8190" w:type="dxa"/>
            <w:tcBorders/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Il sistema deve consentire di generare il prospetto del singolo laureando per la commissione e per il laureando.</w:t>
            </w:r>
          </w:p>
        </w:tc>
      </w:tr>
      <w:tr>
        <w:trPr/>
        <w:tc>
          <w:tcPr>
            <w:tcW w:w="810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M05</w:t>
            </w:r>
          </w:p>
        </w:tc>
        <w:tc>
          <w:tcPr>
            <w:tcW w:w="8190" w:type="dxa"/>
            <w:tcBorders/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Il sistema deve permettere l'invio via email dei prospetti ai laureandi.</w:t>
            </w:r>
          </w:p>
        </w:tc>
      </w:tr>
      <w:tr>
        <w:trPr/>
        <w:tc>
          <w:tcPr>
            <w:tcW w:w="810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M06</w:t>
            </w:r>
          </w:p>
        </w:tc>
        <w:tc>
          <w:tcPr>
            <w:tcW w:w="8190" w:type="dxa"/>
            <w:tcBorders/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Il sistema deve consentire la visualizzazione dei prospetti generati.</w:t>
            </w:r>
          </w:p>
        </w:tc>
      </w:tr>
      <w:tr>
        <w:trPr/>
        <w:tc>
          <w:tcPr>
            <w:tcW w:w="810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M07</w:t>
            </w:r>
          </w:p>
        </w:tc>
        <w:tc>
          <w:tcPr>
            <w:tcW w:w="8190" w:type="dxa"/>
            <w:tcBorders/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Il sistema deve calcolare la media degli esami informatici per il C.d.L. di Ingegneria Informatica.</w:t>
            </w:r>
          </w:p>
        </w:tc>
      </w:tr>
      <w:tr>
        <w:trPr/>
        <w:tc>
          <w:tcPr>
            <w:tcW w:w="810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M08</w:t>
            </w:r>
          </w:p>
        </w:tc>
        <w:tc>
          <w:tcPr>
            <w:tcW w:w="8190" w:type="dxa"/>
            <w:tcBorders/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Il sistema deve indicare nel prospetto se un esame è informatico.</w:t>
            </w:r>
          </w:p>
        </w:tc>
      </w:tr>
      <w:tr>
        <w:trPr/>
        <w:tc>
          <w:tcPr>
            <w:tcW w:w="810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M09</w:t>
            </w:r>
          </w:p>
        </w:tc>
        <w:tc>
          <w:tcPr>
            <w:tcW w:w="8190" w:type="dxa"/>
            <w:tcBorders/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Il sistema deve calcolare la media pesata degli esami informatici.</w:t>
            </w:r>
          </w:p>
        </w:tc>
      </w:tr>
      <w:tr>
        <w:trPr/>
        <w:tc>
          <w:tcPr>
            <w:tcW w:w="810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M10</w:t>
            </w:r>
          </w:p>
        </w:tc>
        <w:tc>
          <w:tcPr>
            <w:tcW w:w="8190" w:type="dxa"/>
            <w:tcBorders/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Il sistema deve calcolare il bonus per i laureandi che si laureano in tempo.</w:t>
            </w:r>
          </w:p>
        </w:tc>
      </w:tr>
      <w:tr>
        <w:trPr/>
        <w:tc>
          <w:tcPr>
            <w:tcW w:w="810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M11</w:t>
            </w:r>
          </w:p>
        </w:tc>
        <w:tc>
          <w:tcPr>
            <w:tcW w:w="8190" w:type="dxa"/>
            <w:tcBorders/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Il sistema deve generare i prospetti in formato PDF.</w:t>
            </w:r>
          </w:p>
        </w:tc>
      </w:tr>
      <w:tr>
        <w:trPr/>
        <w:tc>
          <w:tcPr>
            <w:tcW w:w="810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M12</w:t>
            </w:r>
          </w:p>
        </w:tc>
        <w:tc>
          <w:tcPr>
            <w:tcW w:w="8190" w:type="dxa"/>
            <w:tcBorders/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Il sistema deve consentire all'amministratore di configurare il file di configurazione.</w:t>
            </w:r>
          </w:p>
        </w:tc>
      </w:tr>
      <w:tr>
        <w:trPr/>
        <w:tc>
          <w:tcPr>
            <w:tcW w:w="810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M13</w:t>
            </w:r>
          </w:p>
        </w:tc>
        <w:tc>
          <w:tcPr>
            <w:tcW w:w="8190" w:type="dxa"/>
            <w:tcBorders/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Le formule di calcolo non devono essere hardcoded e devono essere modificabili.</w:t>
            </w:r>
          </w:p>
        </w:tc>
      </w:tr>
      <w:tr>
        <w:trPr/>
        <w:tc>
          <w:tcPr>
            <w:tcW w:w="810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M14</w:t>
            </w:r>
          </w:p>
        </w:tc>
        <w:tc>
          <w:tcPr>
            <w:tcW w:w="8190" w:type="dxa"/>
            <w:tcBorders/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Il sistema deve generare un prospetto unico per appello (file unico per la segreteria).</w:t>
            </w:r>
          </w:p>
        </w:tc>
      </w:tr>
      <w:tr>
        <w:trPr/>
        <w:tc>
          <w:tcPr>
            <w:tcW w:w="810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M15</w:t>
            </w:r>
          </w:p>
        </w:tc>
        <w:tc>
          <w:tcPr>
            <w:tcW w:w="8190" w:type="dxa"/>
            <w:tcBorders/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Dal pannello di configurazione si devono poter modificare: formula, oggetto mail, testo mail, pedice commissione, valore lode e parametri vari.</w:t>
            </w:r>
          </w:p>
        </w:tc>
      </w:tr>
    </w:tbl>
    <w:p>
      <w:pPr>
        <w:pStyle w:val="Heading2"/>
        <w:rPr/>
      </w:pPr>
      <w:bookmarkStart w:id="11" w:name="__RefHeading___Toc1688_3970670503"/>
      <w:bookmarkStart w:id="12" w:name="_mh4jx42u0hut"/>
      <w:bookmarkEnd w:id="11"/>
      <w:bookmarkEnd w:id="12"/>
      <w:r>
        <w:rPr>
          <w:rFonts w:eastAsia="Roboto" w:cs="Roboto"/>
        </w:rPr>
        <w:t>Consigliati</w:t>
      </w:r>
    </w:p>
    <w:tbl>
      <w:tblPr>
        <w:tblStyle w:val="Table3"/>
        <w:tblW w:w="90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810"/>
        <w:gridCol w:w="8190"/>
      </w:tblGrid>
      <w:tr>
        <w:trPr/>
        <w:tc>
          <w:tcPr>
            <w:tcW w:w="810" w:type="dxa"/>
            <w:tcBorders/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S01</w:t>
            </w:r>
          </w:p>
        </w:tc>
        <w:tc>
          <w:tcPr>
            <w:tcW w:w="8190" w:type="dxa"/>
            <w:tcBorders/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Il sistema dovrebbe consentire all'amministratore di configurare il valore della lode.</w:t>
            </w:r>
          </w:p>
        </w:tc>
      </w:tr>
      <w:tr>
        <w:trPr/>
        <w:tc>
          <w:tcPr>
            <w:tcW w:w="810" w:type="dxa"/>
            <w:tcBorders/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S02</w:t>
            </w:r>
          </w:p>
        </w:tc>
        <w:tc>
          <w:tcPr>
            <w:tcW w:w="8190" w:type="dxa"/>
            <w:tcBorders/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Il sistema dovrebbe consentire la cancellazione dei dati relativi ad un appello.</w:t>
            </w:r>
          </w:p>
        </w:tc>
      </w:tr>
      <w:tr>
        <w:trPr/>
        <w:tc>
          <w:tcPr>
            <w:tcW w:w="810" w:type="dxa"/>
            <w:tcBorders/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S03</w:t>
            </w:r>
          </w:p>
        </w:tc>
        <w:tc>
          <w:tcPr>
            <w:tcW w:w="8190" w:type="dxa"/>
            <w:tcBorders/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Il sistema dovrebbe supportare un filtro esami applicabile dalla segreteria.</w:t>
            </w:r>
          </w:p>
        </w:tc>
      </w:tr>
      <w:tr>
        <w:trPr/>
        <w:tc>
          <w:tcPr>
            <w:tcW w:w="810" w:type="dxa"/>
            <w:tcBorders/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S04</w:t>
            </w:r>
          </w:p>
        </w:tc>
        <w:tc>
          <w:tcPr>
            <w:tcW w:w="8190" w:type="dxa"/>
            <w:tcBorders/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Il report per la commissione include una tabella di corrispondenza tra giudizio di commissione e voto finale, con un pedice esplicativo.</w:t>
            </w:r>
          </w:p>
        </w:tc>
      </w:tr>
      <w:tr>
        <w:trPr/>
        <w:tc>
          <w:tcPr>
            <w:tcW w:w="810" w:type="dxa"/>
            <w:tcBorders/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S05</w:t>
            </w:r>
          </w:p>
        </w:tc>
        <w:tc>
          <w:tcPr>
            <w:tcW w:w="8190" w:type="dxa"/>
            <w:tcBorders/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La mail al laureando deve essere personalizzabile per CdL.</w:t>
            </w:r>
          </w:p>
        </w:tc>
      </w:tr>
      <w:tr>
        <w:trPr/>
        <w:tc>
          <w:tcPr>
            <w:tcW w:w="810" w:type="dxa"/>
            <w:tcBorders/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S06</w:t>
            </w:r>
          </w:p>
        </w:tc>
        <w:tc>
          <w:tcPr>
            <w:tcW w:w="8190" w:type="dxa"/>
            <w:tcBorders/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Deve essere presente un manuale utente per l'amministratore.</w:t>
            </w:r>
          </w:p>
        </w:tc>
      </w:tr>
      <w:tr>
        <w:trPr/>
        <w:tc>
          <w:tcPr>
            <w:tcW w:w="810" w:type="dxa"/>
            <w:tcBorders/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S07</w:t>
            </w:r>
          </w:p>
        </w:tc>
        <w:tc>
          <w:tcPr>
            <w:tcW w:w="8190" w:type="dxa"/>
            <w:tcBorders/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L'invio massivo deve rispettare il limite di una mail ogni 3 secondi.</w:t>
            </w:r>
          </w:p>
        </w:tc>
      </w:tr>
      <w:tr>
        <w:trPr/>
        <w:tc>
          <w:tcPr>
            <w:tcW w:w="810" w:type="dxa"/>
            <w:tcBorders/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S08</w:t>
            </w:r>
          </w:p>
        </w:tc>
        <w:tc>
          <w:tcPr>
            <w:tcW w:w="8190" w:type="dxa"/>
            <w:tcBorders/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Le medie devono essere arrotondate a 3 cifre significative dopo la virgola.</w:t>
            </w:r>
          </w:p>
        </w:tc>
      </w:tr>
    </w:tbl>
    <w:p>
      <w:pPr>
        <w:pStyle w:val="Heading2"/>
        <w:rPr/>
      </w:pPr>
      <w:bookmarkStart w:id="13" w:name="__RefHeading___Toc1686_3970670503"/>
      <w:bookmarkStart w:id="14" w:name="_43scdav889l9"/>
      <w:bookmarkEnd w:id="13"/>
      <w:bookmarkEnd w:id="14"/>
      <w:r>
        <w:rPr>
          <w:rFonts w:eastAsia="Roboto" w:cs="Roboto"/>
        </w:rPr>
        <w:t>Possibili</w:t>
      </w:r>
    </w:p>
    <w:tbl>
      <w:tblPr>
        <w:tblStyle w:val="Table4"/>
        <w:tblW w:w="90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810"/>
        <w:gridCol w:w="8190"/>
      </w:tblGrid>
      <w:tr>
        <w:trPr/>
        <w:tc>
          <w:tcPr>
            <w:tcW w:w="810" w:type="dxa"/>
            <w:tcBorders/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C01</w:t>
            </w:r>
          </w:p>
        </w:tc>
        <w:tc>
          <w:tcPr>
            <w:tcW w:w="8190" w:type="dxa"/>
            <w:tcBorders/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Il sistema potrebbe segnalare il caso in cui i CFU conseguiti non corrispondono a quelli richiesti.</w:t>
            </w:r>
          </w:p>
        </w:tc>
      </w:tr>
      <w:tr>
        <w:trPr/>
        <w:tc>
          <w:tcPr>
            <w:tcW w:w="810" w:type="dxa"/>
            <w:tcBorders/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C02</w:t>
            </w:r>
          </w:p>
        </w:tc>
        <w:tc>
          <w:tcPr>
            <w:tcW w:w="8190" w:type="dxa"/>
            <w:tcBorders/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I crediti sovrannumerari devono apparire nel prospetto di laurea.</w:t>
            </w:r>
          </w:p>
        </w:tc>
      </w:tr>
      <w:tr>
        <w:trPr/>
        <w:tc>
          <w:tcPr>
            <w:tcW w:w="810" w:type="dxa"/>
            <w:tcBorders/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C03</w:t>
            </w:r>
          </w:p>
        </w:tc>
        <w:tc>
          <w:tcPr>
            <w:tcW w:w="8190" w:type="dxa"/>
            <w:tcBorders/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Il prospetto deve evidenziare eventuali anomalie per la segreteria.</w:t>
            </w:r>
          </w:p>
        </w:tc>
      </w:tr>
    </w:tbl>
    <w:p>
      <w:pPr>
        <w:pStyle w:val="Heading2"/>
        <w:rPr/>
      </w:pPr>
      <w:bookmarkStart w:id="15" w:name="__RefHeading___Toc1684_3970670503"/>
      <w:bookmarkStart w:id="16" w:name="_gunkmi325njv"/>
      <w:bookmarkEnd w:id="15"/>
      <w:bookmarkEnd w:id="16"/>
      <w:r>
        <w:rPr>
          <w:rFonts w:eastAsia="Roboto" w:cs="Roboto"/>
        </w:rPr>
        <w:t>Voluti</w:t>
      </w:r>
    </w:p>
    <w:tbl>
      <w:tblPr>
        <w:tblStyle w:val="Table5"/>
        <w:tblW w:w="90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810"/>
        <w:gridCol w:w="8190"/>
      </w:tblGrid>
      <w:tr>
        <w:trPr/>
        <w:tc>
          <w:tcPr>
            <w:tcW w:w="810" w:type="dxa"/>
            <w:tcBorders/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W01</w:t>
            </w:r>
          </w:p>
        </w:tc>
        <w:tc>
          <w:tcPr>
            <w:tcW w:w="8190" w:type="dxa"/>
            <w:tcBorders/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Il sistema potrebbe avvertire se un laureando ha richiesto la laurea in un C.d.L. al quale non risulta iscritto.</w:t>
            </w:r>
          </w:p>
        </w:tc>
      </w:tr>
      <w:tr>
        <w:trPr/>
        <w:tc>
          <w:tcPr>
            <w:tcW w:w="810" w:type="dxa"/>
            <w:tcBorders/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W02</w:t>
            </w:r>
          </w:p>
        </w:tc>
        <w:tc>
          <w:tcPr>
            <w:tcW w:w="8190" w:type="dxa"/>
            <w:tcBorders/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Il sistema potrebbe consentire di generare un prospetto con statistiche dell'appello di laurea.</w:t>
            </w:r>
          </w:p>
        </w:tc>
      </w:tr>
      <w:tr>
        <w:trPr/>
        <w:tc>
          <w:tcPr>
            <w:tcW w:w="810" w:type="dxa"/>
            <w:tcBorders/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W03</w:t>
            </w:r>
          </w:p>
        </w:tc>
        <w:tc>
          <w:tcPr>
            <w:tcW w:w="8190" w:type="dxa"/>
            <w:tcBorders/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Il sistema potrebbe inviare una email di conferma all'Unità Didattica dopo l'invio dei prospetti.</w:t>
            </w:r>
          </w:p>
        </w:tc>
      </w:tr>
    </w:tbl>
    <w:p>
      <w:pPr>
        <w:pStyle w:val="Heading1"/>
        <w:rPr/>
      </w:pPr>
      <w:bookmarkStart w:id="17" w:name="__RefHeading___Toc1664_3970670503"/>
      <w:bookmarkStart w:id="18" w:name="_8f0fuft1rl8r"/>
      <w:bookmarkEnd w:id="17"/>
      <w:bookmarkEnd w:id="18"/>
      <w:r>
        <w:rPr>
          <w:rFonts w:eastAsia="Roboto" w:cs="Roboto"/>
        </w:rPr>
        <w:t>Requisiti Non Funzionali</w:t>
      </w:r>
    </w:p>
    <w:tbl>
      <w:tblPr>
        <w:tblStyle w:val="Table6"/>
        <w:tblW w:w="90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810"/>
        <w:gridCol w:w="8190"/>
      </w:tblGrid>
      <w:tr>
        <w:trPr/>
        <w:tc>
          <w:tcPr>
            <w:tcW w:w="810" w:type="dxa"/>
            <w:tcBorders/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NF01</w:t>
            </w:r>
          </w:p>
        </w:tc>
        <w:tc>
          <w:tcPr>
            <w:tcW w:w="8190" w:type="dxa"/>
            <w:tcBorders/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Il sistema non deve mantenere un database locale con le carriere; conserva solo i dati necessari alla laurea corrente e li rimuove al termine.</w:t>
            </w:r>
          </w:p>
        </w:tc>
      </w:tr>
      <w:tr>
        <w:trPr/>
        <w:tc>
          <w:tcPr>
            <w:tcW w:w="810" w:type="dxa"/>
            <w:tcBorders/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NF02</w:t>
            </w:r>
          </w:p>
        </w:tc>
        <w:tc>
          <w:tcPr>
            <w:tcW w:w="8190" w:type="dxa"/>
            <w:tcBorders/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Il sistema deve essere programmato in PHP e funzionare in WordPress.</w:t>
            </w:r>
          </w:p>
        </w:tc>
      </w:tr>
      <w:tr>
        <w:trPr/>
        <w:tc>
          <w:tcPr>
            <w:tcW w:w="810" w:type="dxa"/>
            <w:tcBorders/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NF03</w:t>
            </w:r>
          </w:p>
        </w:tc>
        <w:tc>
          <w:tcPr>
            <w:tcW w:w="8190" w:type="dxa"/>
            <w:tcBorders/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Il sistema deve ricevere informazioni da GestioneCarrieraStudente in formato JSON.</w:t>
            </w:r>
          </w:p>
        </w:tc>
      </w:tr>
      <w:tr>
        <w:trPr/>
        <w:tc>
          <w:tcPr>
            <w:tcW w:w="810" w:type="dxa"/>
            <w:tcBorders/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NF04</w:t>
            </w:r>
          </w:p>
        </w:tc>
        <w:tc>
          <w:tcPr>
            <w:tcW w:w="8190" w:type="dxa"/>
            <w:tcBorders/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Il sistema deve consentire l'accesso tramite credenziali di ateneo.</w:t>
            </w:r>
          </w:p>
        </w:tc>
      </w:tr>
      <w:tr>
        <w:trPr/>
        <w:tc>
          <w:tcPr>
            <w:tcW w:w="810" w:type="dxa"/>
            <w:tcBorders/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NF05</w:t>
            </w:r>
          </w:p>
        </w:tc>
        <w:tc>
          <w:tcPr>
            <w:tcW w:w="8190" w:type="dxa"/>
            <w:tcBorders/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Il sistema deve essere sicuro da SQL injection.</w:t>
            </w:r>
          </w:p>
        </w:tc>
      </w:tr>
      <w:tr>
        <w:trPr/>
        <w:tc>
          <w:tcPr>
            <w:tcW w:w="810" w:type="dxa"/>
            <w:tcBorders/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NF06</w:t>
            </w:r>
          </w:p>
        </w:tc>
        <w:tc>
          <w:tcPr>
            <w:tcW w:w="8190" w:type="dxa"/>
            <w:tcBorders/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Le classi applicative devono avere nomi chiari e orientati al cliente.</w:t>
            </w:r>
          </w:p>
        </w:tc>
      </w:tr>
      <w:tr>
        <w:trPr/>
        <w:tc>
          <w:tcPr>
            <w:tcW w:w="810" w:type="dxa"/>
            <w:tcBorders/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NF07</w:t>
            </w:r>
          </w:p>
        </w:tc>
        <w:tc>
          <w:tcPr>
            <w:tcW w:w="8190" w:type="dxa"/>
            <w:tcBorders/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/>
              <w:t>L'interfaccia per la generazione del file deve poter essere adeguata alle richieste del cliente.</w:t>
            </w:r>
          </w:p>
        </w:tc>
      </w:tr>
    </w:tbl>
    <w:p>
      <w:pPr>
        <w:sectPr>
          <w:type w:val="nextPage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rPr/>
      </w:pPr>
      <w:bookmarkStart w:id="19" w:name="__RefHeading___Toc1662_3970670503"/>
      <w:bookmarkStart w:id="20" w:name="_ffjjdyilkf39"/>
      <w:bookmarkEnd w:id="19"/>
      <w:bookmarkEnd w:id="20"/>
      <w:r>
        <w:rPr/>
        <w:t>Casi d’uso</w:t>
      </w:r>
    </w:p>
    <w:p>
      <w:pPr>
        <w:pStyle w:val="normal1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33020</wp:posOffset>
            </wp:positionV>
            <wp:extent cx="3520440" cy="2825750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282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bookmarkStart w:id="21" w:name="__RefHeading___Toc1682_3970670503"/>
      <w:bookmarkStart w:id="22" w:name="_ilg6zwdl7zsy"/>
      <w:bookmarkEnd w:id="21"/>
      <w:bookmarkEnd w:id="22"/>
      <w:r>
        <w:rPr/>
        <w:t>Genera Prospetti</w:t>
      </w:r>
    </w:p>
    <w:tbl>
      <w:tblPr>
        <w:tblStyle w:val="Table7"/>
        <w:tblW w:w="90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234"/>
        <w:gridCol w:w="6766"/>
      </w:tblGrid>
      <w:tr>
        <w:trPr>
          <w:trHeight w:val="97" w:hRule="atLeast"/>
        </w:trPr>
        <w:tc>
          <w:tcPr>
            <w:tcW w:w="900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ID: 1</w:t>
            </w:r>
          </w:p>
        </w:tc>
      </w:tr>
      <w:tr>
        <w:trPr/>
        <w:tc>
          <w:tcPr>
            <w:tcW w:w="22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highlight w:val="white"/>
              </w:rPr>
              <w:t>Brief Description</w:t>
            </w:r>
          </w:p>
        </w:tc>
        <w:tc>
          <w:tcPr>
            <w:tcW w:w="6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L'Unità Didattica genera i prospetti PDF per un appello di laurea.</w:t>
            </w:r>
          </w:p>
        </w:tc>
      </w:tr>
      <w:tr>
        <w:trPr/>
        <w:tc>
          <w:tcPr>
            <w:tcW w:w="22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highlight w:val="white"/>
              </w:rPr>
              <w:t>Primary Actors</w:t>
            </w:r>
          </w:p>
        </w:tc>
        <w:tc>
          <w:tcPr>
            <w:tcW w:w="6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Unità Didattica</w:t>
            </w:r>
          </w:p>
        </w:tc>
      </w:tr>
      <w:tr>
        <w:trPr/>
        <w:tc>
          <w:tcPr>
            <w:tcW w:w="22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highlight w:val="white"/>
              </w:rPr>
              <w:t>Secondary Actors</w:t>
            </w:r>
          </w:p>
        </w:tc>
        <w:tc>
          <w:tcPr>
            <w:tcW w:w="6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highlight w:val="white"/>
              </w:rPr>
              <w:t>Preconditions</w:t>
            </w:r>
          </w:p>
        </w:tc>
        <w:tc>
          <w:tcPr>
            <w:tcW w:w="6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L'Unità Didattica è autenticata.</w:t>
              <w:br/>
              <w:t>L’Unità Didattica conosce le matricole dei laureandi iscritti all’appello di laurea</w:t>
            </w:r>
          </w:p>
        </w:tc>
      </w:tr>
      <w:tr>
        <w:trPr>
          <w:trHeight w:val="440" w:hRule="atLeast"/>
        </w:trPr>
        <w:tc>
          <w:tcPr>
            <w:tcW w:w="900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Arial" w:hAnsi="Arial" w:eastAsia="Arial" w:cs="Arial"/>
                <w:b/>
                <w:bCs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highlight w:val="white"/>
              </w:rPr>
              <w:t>Main Flow</w:t>
            </w:r>
          </w:p>
          <w:p>
            <w:pPr>
              <w:pStyle w:val="normal1"/>
              <w:widowControl w:val="false"/>
              <w:numPr>
                <w:ilvl w:val="0"/>
                <w:numId w:val="2"/>
              </w:numPr>
              <w:spacing w:lineRule="auto" w:line="240"/>
              <w:jc w:val="start"/>
              <w:rPr/>
            </w:pPr>
            <w:r>
              <w:rPr>
                <w:b/>
                <w:bCs/>
                <w:color w:val="1C99E0"/>
              </w:rPr>
              <w:t>UnitaDidattica</w:t>
            </w:r>
            <w:r>
              <w:rPr/>
              <w:t xml:space="preserve"> seleziona il </w:t>
            </w:r>
            <w:r>
              <w:rPr>
                <w:b/>
                <w:bCs/>
              </w:rPr>
              <w:t>CdL</w:t>
            </w:r>
          </w:p>
          <w:p>
            <w:pPr>
              <w:pStyle w:val="normal1"/>
              <w:widowControl w:val="false"/>
              <w:numPr>
                <w:ilvl w:val="0"/>
                <w:numId w:val="2"/>
              </w:numPr>
              <w:spacing w:lineRule="auto" w:line="240"/>
              <w:jc w:val="start"/>
              <w:rPr/>
            </w:pPr>
            <w:r>
              <w:rPr>
                <w:b/>
                <w:bCs/>
                <w:color w:val="E9B913"/>
              </w:rPr>
              <w:t>S</w:t>
            </w:r>
            <w:r>
              <w:rPr>
                <w:b/>
                <w:bCs/>
                <w:color w:val="E9B913"/>
              </w:rPr>
              <w:t>YSTEM</w:t>
            </w:r>
            <w:r>
              <w:rPr/>
              <w:t xml:space="preserve"> mostra il </w:t>
            </w:r>
            <w:r>
              <w:rPr>
                <w:b/>
                <w:bCs/>
              </w:rPr>
              <w:t>CdL</w:t>
            </w:r>
            <w:r>
              <w:rPr/>
              <w:t xml:space="preserve"> selezionato</w:t>
            </w:r>
          </w:p>
          <w:p>
            <w:pPr>
              <w:pStyle w:val="normal1"/>
              <w:widowControl w:val="false"/>
              <w:numPr>
                <w:ilvl w:val="0"/>
                <w:numId w:val="2"/>
              </w:numPr>
              <w:spacing w:lineRule="auto" w:line="240"/>
              <w:jc w:val="start"/>
              <w:rPr/>
            </w:pPr>
            <w:r>
              <w:rPr>
                <w:b/>
                <w:bCs/>
                <w:color w:val="1C99E0"/>
              </w:rPr>
              <w:t>UnitaDidattica</w:t>
            </w:r>
            <w:r>
              <w:rPr/>
              <w:t xml:space="preserve"> seleziona la </w:t>
            </w:r>
            <w:r>
              <w:rPr>
                <w:b/>
                <w:bCs/>
              </w:rPr>
              <w:t>Data Laurea</w:t>
            </w:r>
          </w:p>
          <w:p>
            <w:pPr>
              <w:pStyle w:val="normal1"/>
              <w:widowControl w:val="false"/>
              <w:numPr>
                <w:ilvl w:val="0"/>
                <w:numId w:val="2"/>
              </w:numPr>
              <w:spacing w:lineRule="auto" w:line="240"/>
              <w:jc w:val="start"/>
              <w:rPr/>
            </w:pPr>
            <w:r>
              <w:rPr>
                <w:b/>
                <w:bCs/>
                <w:color w:val="E9B913"/>
              </w:rPr>
              <w:t>SYSTEM</w:t>
            </w:r>
            <w:r>
              <w:rPr/>
              <w:t xml:space="preserve"> mostra la </w:t>
            </w:r>
            <w:r>
              <w:rPr>
                <w:b/>
                <w:bCs/>
              </w:rPr>
              <w:t>Data Laurea</w:t>
            </w:r>
            <w:r>
              <w:rPr/>
              <w:t xml:space="preserve"> selezionata</w:t>
            </w:r>
          </w:p>
          <w:p>
            <w:pPr>
              <w:pStyle w:val="normal1"/>
              <w:widowControl w:val="false"/>
              <w:numPr>
                <w:ilvl w:val="0"/>
                <w:numId w:val="2"/>
              </w:numPr>
              <w:spacing w:lineRule="auto" w:line="240"/>
              <w:jc w:val="start"/>
              <w:rPr/>
            </w:pPr>
            <w:r>
              <w:rPr>
                <w:b/>
                <w:bCs/>
                <w:color w:val="1C99E0"/>
              </w:rPr>
              <w:t>UnitaDidattica</w:t>
            </w:r>
            <w:r>
              <w:rPr/>
              <w:t xml:space="preserve"> inserisce la sequenza di </w:t>
            </w:r>
            <w:r>
              <w:rPr>
                <w:b w:val="false"/>
                <w:bCs w:val="false"/>
              </w:rPr>
              <w:t>matricole</w:t>
            </w:r>
            <w:r>
              <w:rPr/>
              <w:t xml:space="preserve"> dei laureandi separate da caratteri bianchi</w:t>
            </w:r>
          </w:p>
          <w:p>
            <w:pPr>
              <w:pStyle w:val="normal1"/>
              <w:widowControl w:val="false"/>
              <w:numPr>
                <w:ilvl w:val="0"/>
                <w:numId w:val="2"/>
              </w:numPr>
              <w:spacing w:lineRule="auto" w:line="240"/>
              <w:jc w:val="start"/>
              <w:rPr/>
            </w:pPr>
            <w:r>
              <w:rPr>
                <w:b/>
                <w:bCs/>
                <w:color w:val="E9B913"/>
              </w:rPr>
              <w:t>SYSTEM</w:t>
            </w:r>
            <w:r>
              <w:rPr/>
              <w:t xml:space="preserve"> mostra la sequenza </w:t>
            </w:r>
            <w:r>
              <w:rPr>
                <w:b w:val="false"/>
                <w:bCs w:val="false"/>
              </w:rPr>
              <w:t>matricole</w:t>
            </w:r>
            <w:r>
              <w:rPr/>
              <w:t xml:space="preserve"> inserite</w:t>
            </w:r>
          </w:p>
          <w:p>
            <w:pPr>
              <w:pStyle w:val="normal1"/>
              <w:widowControl w:val="false"/>
              <w:numPr>
                <w:ilvl w:val="0"/>
                <w:numId w:val="2"/>
              </w:numPr>
              <w:spacing w:lineRule="auto" w:line="240"/>
              <w:jc w:val="start"/>
              <w:rPr/>
            </w:pPr>
            <w:r>
              <w:rPr>
                <w:b/>
                <w:bCs/>
                <w:color w:val="1C99E0"/>
              </w:rPr>
              <w:t>UnitaDidattica</w:t>
            </w:r>
            <w:r>
              <w:rPr/>
              <w:t xml:space="preserve"> clicca sul pulsante </w:t>
            </w:r>
            <w:r>
              <w:rPr>
                <w:b/>
                <w:bCs/>
              </w:rPr>
              <w:t>Crea Prospetti</w:t>
            </w:r>
          </w:p>
          <w:p>
            <w:pPr>
              <w:pStyle w:val="normal1"/>
              <w:widowControl w:val="false"/>
              <w:numPr>
                <w:ilvl w:val="0"/>
                <w:numId w:val="2"/>
              </w:numPr>
              <w:spacing w:lineRule="auto" w:line="240"/>
              <w:jc w:val="start"/>
              <w:rPr/>
            </w:pPr>
            <w:r>
              <w:rPr>
                <w:b/>
                <w:bCs/>
                <w:color w:val="E9B913"/>
              </w:rPr>
              <w:t>SYSTEM</w:t>
            </w:r>
            <w:r>
              <w:rPr/>
              <w:t xml:space="preserve"> visualizza il messaggio "Prospetti Creati"</w:t>
            </w:r>
          </w:p>
        </w:tc>
      </w:tr>
      <w:tr>
        <w:trPr/>
        <w:tc>
          <w:tcPr>
            <w:tcW w:w="22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highlight w:val="white"/>
              </w:rPr>
              <w:t>Postconditions</w:t>
            </w:r>
          </w:p>
        </w:tc>
        <w:tc>
          <w:tcPr>
            <w:tcW w:w="6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I PDF sono salvati nella cartella pdf_generati.</w:t>
            </w:r>
          </w:p>
        </w:tc>
      </w:tr>
      <w:tr>
        <w:trPr/>
        <w:tc>
          <w:tcPr>
            <w:tcW w:w="22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highlight w:val="white"/>
              </w:rPr>
              <w:t>Alternative Flows</w:t>
            </w:r>
          </w:p>
        </w:tc>
        <w:tc>
          <w:tcPr>
            <w:tcW w:w="6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2"/>
        <w:rPr/>
      </w:pPr>
      <w:bookmarkStart w:id="23" w:name="__RefHeading___Toc1680_3970670503"/>
      <w:bookmarkStart w:id="24" w:name="_1x6obrvrbov9"/>
      <w:bookmarkEnd w:id="23"/>
      <w:bookmarkEnd w:id="24"/>
      <w:r>
        <w:rPr/>
        <w:t>Visualizza Prospetti</w:t>
      </w:r>
    </w:p>
    <w:tbl>
      <w:tblPr>
        <w:tblStyle w:val="Table8"/>
        <w:tblW w:w="90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234"/>
        <w:gridCol w:w="6766"/>
      </w:tblGrid>
      <w:tr>
        <w:trPr>
          <w:trHeight w:val="97" w:hRule="atLeast"/>
        </w:trPr>
        <w:tc>
          <w:tcPr>
            <w:tcW w:w="900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ID: 2</w:t>
            </w:r>
          </w:p>
        </w:tc>
      </w:tr>
      <w:tr>
        <w:trPr/>
        <w:tc>
          <w:tcPr>
            <w:tcW w:w="22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highlight w:val="white"/>
              </w:rPr>
              <w:t>Brief Description</w:t>
            </w:r>
          </w:p>
        </w:tc>
        <w:tc>
          <w:tcPr>
            <w:tcW w:w="6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/>
            </w:pPr>
            <w:r>
              <w:rPr/>
              <w:t>L'Unità Didattica consulta i prospetti PDF generati per un appello.</w:t>
            </w:r>
          </w:p>
        </w:tc>
      </w:tr>
      <w:tr>
        <w:trPr/>
        <w:tc>
          <w:tcPr>
            <w:tcW w:w="22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highlight w:val="white"/>
              </w:rPr>
              <w:t>Primary Actors</w:t>
            </w:r>
          </w:p>
        </w:tc>
        <w:tc>
          <w:tcPr>
            <w:tcW w:w="6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/>
            </w:pPr>
            <w:r>
              <w:rPr/>
              <w:t>Unità Didattica</w:t>
            </w:r>
          </w:p>
        </w:tc>
      </w:tr>
      <w:tr>
        <w:trPr/>
        <w:tc>
          <w:tcPr>
            <w:tcW w:w="22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highlight w:val="white"/>
              </w:rPr>
              <w:t>Secondary Actors</w:t>
            </w:r>
          </w:p>
        </w:tc>
        <w:tc>
          <w:tcPr>
            <w:tcW w:w="6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highlight w:val="white"/>
              </w:rPr>
              <w:t>Preconditions</w:t>
            </w:r>
          </w:p>
        </w:tc>
        <w:tc>
          <w:tcPr>
            <w:tcW w:w="6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/>
            </w:pPr>
            <w:r>
              <w:rPr/>
              <w:t>L'Unità Didattica è autenticata.</w:t>
              <w:br/>
              <w:t>Esistono prospetti generati tramite UC1.</w:t>
            </w:r>
          </w:p>
        </w:tc>
      </w:tr>
      <w:tr>
        <w:trPr>
          <w:trHeight w:val="440" w:hRule="atLeast"/>
        </w:trPr>
        <w:tc>
          <w:tcPr>
            <w:tcW w:w="900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Arial" w:hAnsi="Arial" w:eastAsia="Arial" w:cs="Arial"/>
                <w:b/>
                <w:bCs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highlight w:val="white"/>
              </w:rPr>
              <w:t>Main Flow</w:t>
            </w:r>
          </w:p>
          <w:p>
            <w:pPr>
              <w:pStyle w:val="normal1"/>
              <w:widowControl w:val="false"/>
              <w:numPr>
                <w:ilvl w:val="0"/>
                <w:numId w:val="3"/>
              </w:numPr>
              <w:spacing w:lineRule="auto" w:line="240"/>
              <w:jc w:val="start"/>
              <w:rPr/>
            </w:pPr>
            <w:r>
              <w:rPr>
                <w:b/>
                <w:bCs/>
                <w:color w:val="1C99E0"/>
              </w:rPr>
              <w:t>Unit</w:t>
            </w:r>
            <w:r>
              <w:rPr>
                <w:b/>
                <w:bCs/>
                <w:color w:val="1C99E0"/>
              </w:rPr>
              <w:t>a</w:t>
            </w:r>
            <w:r>
              <w:rPr>
                <w:b/>
                <w:bCs/>
                <w:color w:val="1C99E0"/>
              </w:rPr>
              <w:t>Didattica</w:t>
            </w:r>
            <w:r>
              <w:rPr/>
              <w:t xml:space="preserve"> seleziona un </w:t>
            </w:r>
            <w:r>
              <w:rPr>
                <w:b/>
                <w:bCs/>
              </w:rPr>
              <w:t>CdL</w:t>
            </w:r>
          </w:p>
          <w:p>
            <w:pPr>
              <w:pStyle w:val="normal1"/>
              <w:widowControl w:val="false"/>
              <w:numPr>
                <w:ilvl w:val="0"/>
                <w:numId w:val="3"/>
              </w:numPr>
              <w:spacing w:lineRule="auto" w:line="240"/>
              <w:jc w:val="start"/>
              <w:rPr/>
            </w:pPr>
            <w:r>
              <w:rPr>
                <w:b/>
                <w:bCs/>
                <w:color w:val="E9B913"/>
              </w:rPr>
              <w:t>SYSTEM</w:t>
            </w:r>
            <w:r>
              <w:rPr/>
              <w:t xml:space="preserve"> Il sistema mostra il </w:t>
            </w:r>
            <w:r>
              <w:rPr>
                <w:b/>
                <w:bCs/>
              </w:rPr>
              <w:t>CdL</w:t>
            </w:r>
            <w:r>
              <w:rPr/>
              <w:t xml:space="preserve"> selezionato</w:t>
            </w:r>
          </w:p>
          <w:p>
            <w:pPr>
              <w:pStyle w:val="normal1"/>
              <w:widowControl w:val="false"/>
              <w:numPr>
                <w:ilvl w:val="0"/>
                <w:numId w:val="3"/>
              </w:numPr>
              <w:spacing w:lineRule="auto" w:line="240"/>
              <w:jc w:val="start"/>
              <w:rPr/>
            </w:pPr>
            <w:r>
              <w:rPr>
                <w:b/>
                <w:bCs/>
                <w:color w:val="1C99E0"/>
              </w:rPr>
              <w:t>UnitaD</w:t>
            </w:r>
            <w:r>
              <w:rPr>
                <w:b/>
                <w:bCs/>
                <w:color w:val="1C99E0"/>
              </w:rPr>
              <w:t>idattica</w:t>
            </w:r>
            <w:r>
              <w:rPr/>
              <w:t xml:space="preserve"> clicca </w:t>
            </w:r>
            <w:r>
              <w:rPr>
                <w:b/>
                <w:bCs/>
              </w:rPr>
              <w:t>Visualizza Prospetti</w:t>
            </w:r>
          </w:p>
          <w:p>
            <w:pPr>
              <w:pStyle w:val="normal1"/>
              <w:widowControl w:val="false"/>
              <w:numPr>
                <w:ilvl w:val="0"/>
                <w:numId w:val="3"/>
              </w:numPr>
              <w:spacing w:lineRule="auto" w:line="240"/>
              <w:jc w:val="start"/>
              <w:rPr/>
            </w:pPr>
            <w:r>
              <w:rPr>
                <w:b/>
                <w:bCs/>
                <w:color w:val="E9B913"/>
              </w:rPr>
              <w:t>SYSTEM</w:t>
            </w:r>
            <w:r>
              <w:rPr/>
              <w:t xml:space="preserve"> Il sistema fornisce un link a un visualizzatore PDF per visualizzare il </w:t>
            </w:r>
            <w:r>
              <w:rPr>
                <w:b/>
                <w:bCs/>
              </w:rPr>
              <w:t>prospetto</w:t>
            </w:r>
            <w:r>
              <w:rPr/>
              <w:t xml:space="preserve"> per la commissione</w:t>
            </w:r>
          </w:p>
        </w:tc>
      </w:tr>
      <w:tr>
        <w:trPr/>
        <w:tc>
          <w:tcPr>
            <w:tcW w:w="22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highlight w:val="white"/>
              </w:rPr>
              <w:t>Postconditions</w:t>
            </w:r>
          </w:p>
        </w:tc>
        <w:tc>
          <w:tcPr>
            <w:tcW w:w="6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/>
            </w:pPr>
            <w:r>
              <w:rPr/>
              <w:t>Il prospetto è stato visualizzato. Nessun dato modificato.</w:t>
            </w:r>
          </w:p>
        </w:tc>
      </w:tr>
      <w:tr>
        <w:trPr>
          <w:trHeight w:val="143" w:hRule="atLeast"/>
        </w:trPr>
        <w:tc>
          <w:tcPr>
            <w:tcW w:w="22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highlight w:val="white"/>
              </w:rPr>
              <w:t>Alternative Flows</w:t>
            </w:r>
          </w:p>
        </w:tc>
        <w:tc>
          <w:tcPr>
            <w:tcW w:w="6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2"/>
        <w:rPr/>
      </w:pPr>
      <w:bookmarkStart w:id="25" w:name="__RefHeading___Toc1678_3970670503"/>
      <w:bookmarkStart w:id="26" w:name="_bmyerjbnr0k8"/>
      <w:bookmarkEnd w:id="25"/>
      <w:bookmarkEnd w:id="26"/>
      <w:r>
        <w:rPr/>
        <w:t>Invia Prospetti</w:t>
      </w:r>
    </w:p>
    <w:tbl>
      <w:tblPr>
        <w:tblStyle w:val="Table9"/>
        <w:tblW w:w="90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234"/>
        <w:gridCol w:w="6766"/>
      </w:tblGrid>
      <w:tr>
        <w:trPr>
          <w:trHeight w:val="97" w:hRule="atLeast"/>
        </w:trPr>
        <w:tc>
          <w:tcPr>
            <w:tcW w:w="900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ID: 3</w:t>
            </w:r>
          </w:p>
        </w:tc>
      </w:tr>
      <w:tr>
        <w:trPr/>
        <w:tc>
          <w:tcPr>
            <w:tcW w:w="22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highlight w:val="white"/>
              </w:rPr>
              <w:t>Brief Description</w:t>
            </w:r>
          </w:p>
        </w:tc>
        <w:tc>
          <w:tcPr>
            <w:tcW w:w="6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/>
            </w:pPr>
            <w:r>
              <w:rPr/>
              <w:t>L'Unità Didattica invia via email i prospetti PDF ai laureandi.</w:t>
            </w:r>
          </w:p>
        </w:tc>
      </w:tr>
      <w:tr>
        <w:trPr/>
        <w:tc>
          <w:tcPr>
            <w:tcW w:w="22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highlight w:val="white"/>
              </w:rPr>
              <w:t>Primary Actors</w:t>
            </w:r>
          </w:p>
        </w:tc>
        <w:tc>
          <w:tcPr>
            <w:tcW w:w="6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/>
            </w:pPr>
            <w:r>
              <w:rPr/>
              <w:t>Unità Didattica</w:t>
            </w:r>
          </w:p>
        </w:tc>
      </w:tr>
      <w:tr>
        <w:trPr/>
        <w:tc>
          <w:tcPr>
            <w:tcW w:w="22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highlight w:val="white"/>
              </w:rPr>
              <w:t>Secondary Actors</w:t>
            </w:r>
          </w:p>
        </w:tc>
        <w:tc>
          <w:tcPr>
            <w:tcW w:w="6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highlight w:val="white"/>
              </w:rPr>
              <w:t>Preconditions</w:t>
            </w:r>
          </w:p>
        </w:tc>
        <w:tc>
          <w:tcPr>
            <w:tcW w:w="6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/>
            </w:pPr>
            <w:r>
              <w:rPr/>
              <w:t>L'Unità Didattica è autenticata.</w:t>
              <w:br/>
              <w:t>I prospetti PDF sono stati generati tramite UC1.</w:t>
            </w:r>
          </w:p>
        </w:tc>
      </w:tr>
      <w:tr>
        <w:trPr>
          <w:trHeight w:val="440" w:hRule="atLeast"/>
        </w:trPr>
        <w:tc>
          <w:tcPr>
            <w:tcW w:w="900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highlight w:val="white"/>
              </w:rPr>
              <w:t>Main Flow</w:t>
            </w:r>
          </w:p>
          <w:p>
            <w:pPr>
              <w:pStyle w:val="normal1"/>
              <w:widowControl w:val="false"/>
              <w:numPr>
                <w:ilvl w:val="0"/>
                <w:numId w:val="4"/>
              </w:numPr>
              <w:spacing w:lineRule="auto" w:line="240"/>
              <w:jc w:val="start"/>
              <w:rPr/>
            </w:pPr>
            <w:r>
              <w:rPr>
                <w:b/>
                <w:bCs/>
                <w:color w:val="1C99E0"/>
              </w:rPr>
              <w:t>UnitaDidattica</w:t>
            </w:r>
            <w:r>
              <w:rPr/>
              <w:t xml:space="preserve"> preme il bottone </w:t>
            </w:r>
            <w:r>
              <w:rPr>
                <w:b/>
                <w:bCs/>
              </w:rPr>
              <w:t>Invia Prospetti</w:t>
            </w:r>
          </w:p>
          <w:p>
            <w:pPr>
              <w:pStyle w:val="normal1"/>
              <w:widowControl w:val="false"/>
              <w:numPr>
                <w:ilvl w:val="0"/>
                <w:numId w:val="4"/>
              </w:numPr>
              <w:spacing w:lineRule="auto" w:line="240"/>
              <w:jc w:val="start"/>
              <w:rPr/>
            </w:pPr>
            <w:r>
              <w:rPr>
                <w:color w:val="2CEE0E"/>
              </w:rPr>
              <w:t>for each</w:t>
            </w:r>
            <w:r>
              <w:rPr/>
              <w:t xml:space="preserve"> </w:t>
            </w:r>
            <w:r>
              <w:rPr>
                <w:b w:val="false"/>
                <w:bCs w:val="false"/>
              </w:rPr>
              <w:t>matricola</w:t>
            </w:r>
            <w:r>
              <w:rPr/>
              <w:t xml:space="preserve"> studente inserita</w:t>
            </w:r>
          </w:p>
          <w:p>
            <w:pPr>
              <w:pStyle w:val="normal1"/>
              <w:widowControl w:val="false"/>
              <w:numPr>
                <w:ilvl w:val="1"/>
                <w:numId w:val="4"/>
              </w:numPr>
              <w:spacing w:lineRule="auto" w:line="240"/>
              <w:jc w:val="start"/>
              <w:rPr/>
            </w:pPr>
            <w:r>
              <w:rPr>
                <w:b/>
                <w:bCs/>
                <w:color w:val="E9B913"/>
              </w:rPr>
              <w:t>SYSTEM</w:t>
            </w:r>
            <w:r>
              <w:rPr/>
              <w:t xml:space="preserve"> invia il relativo </w:t>
            </w:r>
            <w:r>
              <w:rPr>
                <w:b/>
                <w:bCs/>
              </w:rPr>
              <w:t>prospetto</w:t>
            </w:r>
            <w:r>
              <w:rPr/>
              <w:t xml:space="preserve"> alla relativa e-mail</w:t>
            </w:r>
          </w:p>
          <w:p>
            <w:pPr>
              <w:pStyle w:val="normal1"/>
              <w:widowControl w:val="false"/>
              <w:numPr>
                <w:ilvl w:val="1"/>
                <w:numId w:val="4"/>
              </w:numPr>
              <w:spacing w:lineRule="auto" w:line="240"/>
              <w:jc w:val="start"/>
              <w:rPr/>
            </w:pPr>
            <w:r>
              <w:rPr>
                <w:color w:val="2CEE0E"/>
              </w:rPr>
              <w:t>if</w:t>
            </w:r>
            <w:r>
              <w:rPr/>
              <w:t xml:space="preserve"> prospetto non inviato</w:t>
            </w:r>
          </w:p>
          <w:p>
            <w:pPr>
              <w:pStyle w:val="normal1"/>
              <w:widowControl w:val="false"/>
              <w:numPr>
                <w:ilvl w:val="2"/>
                <w:numId w:val="4"/>
              </w:numPr>
              <w:spacing w:lineRule="auto" w:line="240"/>
              <w:jc w:val="start"/>
              <w:rPr/>
            </w:pPr>
            <w:r>
              <w:rPr>
                <w:b/>
                <w:bCs/>
                <w:color w:val="E9B913"/>
              </w:rPr>
              <w:t>SYSTEM</w:t>
            </w:r>
            <w:r>
              <w:rPr/>
              <w:t xml:space="preserve"> mostra a schermo “Errore nell'invio dei prospetti!” e interrompe l'invio delle mail</w:t>
            </w:r>
          </w:p>
          <w:p>
            <w:pPr>
              <w:pStyle w:val="normal1"/>
              <w:widowControl w:val="false"/>
              <w:numPr>
                <w:ilvl w:val="1"/>
                <w:numId w:val="4"/>
              </w:numPr>
              <w:spacing w:lineRule="auto" w:line="240"/>
              <w:jc w:val="start"/>
              <w:rPr/>
            </w:pPr>
            <w:r>
              <w:rPr>
                <w:color w:val="2CEE0E"/>
              </w:rPr>
              <w:t>else</w:t>
            </w:r>
          </w:p>
          <w:p>
            <w:pPr>
              <w:pStyle w:val="normal1"/>
              <w:widowControl w:val="false"/>
              <w:numPr>
                <w:ilvl w:val="2"/>
                <w:numId w:val="4"/>
              </w:numPr>
              <w:spacing w:lineRule="auto" w:line="240"/>
              <w:jc w:val="start"/>
              <w:rPr/>
            </w:pPr>
            <w:r>
              <w:rPr>
                <w:b/>
                <w:bCs/>
                <w:color w:val="E9B913"/>
              </w:rPr>
              <w:t>SYSTEM</w:t>
            </w:r>
            <w:r>
              <w:rPr/>
              <w:t xml:space="preserve"> aggiorna nell'interfaccia grafica il numero di prospetti inviati</w:t>
            </w:r>
          </w:p>
          <w:p>
            <w:pPr>
              <w:pStyle w:val="normal1"/>
              <w:widowControl w:val="false"/>
              <w:numPr>
                <w:ilvl w:val="1"/>
                <w:numId w:val="4"/>
              </w:numPr>
              <w:spacing w:lineRule="auto" w:line="240"/>
              <w:jc w:val="start"/>
              <w:rPr/>
            </w:pPr>
            <w:r>
              <w:rPr>
                <w:color w:val="2CEE0E"/>
              </w:rPr>
              <w:t>end if</w:t>
            </w:r>
          </w:p>
          <w:p>
            <w:pPr>
              <w:pStyle w:val="normal1"/>
              <w:widowControl w:val="false"/>
              <w:numPr>
                <w:ilvl w:val="0"/>
                <w:numId w:val="4"/>
              </w:numPr>
              <w:spacing w:lineRule="auto" w:line="240"/>
              <w:jc w:val="start"/>
              <w:rPr/>
            </w:pPr>
            <w:r>
              <w:rPr>
                <w:color w:val="2CEE0E"/>
              </w:rPr>
              <w:t>end for each</w:t>
            </w:r>
          </w:p>
        </w:tc>
      </w:tr>
      <w:tr>
        <w:trPr/>
        <w:tc>
          <w:tcPr>
            <w:tcW w:w="22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highlight w:val="white"/>
              </w:rPr>
              <w:t>Postconditions</w:t>
            </w:r>
          </w:p>
        </w:tc>
        <w:tc>
          <w:tcPr>
            <w:tcW w:w="6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/>
            </w:pPr>
            <w:r>
              <w:rPr/>
              <w:t>I laureandi hanno ricevuto il proprio prospetto via email.</w:t>
            </w:r>
          </w:p>
        </w:tc>
      </w:tr>
      <w:tr>
        <w:trPr/>
        <w:tc>
          <w:tcPr>
            <w:tcW w:w="22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highlight w:val="white"/>
              </w:rPr>
              <w:t>Alternative Flows</w:t>
            </w:r>
          </w:p>
        </w:tc>
        <w:tc>
          <w:tcPr>
            <w:tcW w:w="6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bookmarkStart w:id="27" w:name="__RefHeading___Toc1658_3970670503"/>
      <w:bookmarkStart w:id="28" w:name="_5i3yj6vm1fj4"/>
      <w:bookmarkEnd w:id="27"/>
      <w:bookmarkEnd w:id="28"/>
      <w:r>
        <w:rPr/>
        <w:t>Matrice di Tracciabilità</w:t>
      </w:r>
    </w:p>
    <w:p>
      <w:pPr>
        <w:pStyle w:val="normal1"/>
        <w:spacing w:before="0" w:after="0"/>
        <w:rPr/>
      </w:pPr>
      <w:r>
        <w:rPr/>
      </w:r>
    </w:p>
    <w:tbl>
      <w:tblPr>
        <w:tblStyle w:val="Table10"/>
        <w:tblW w:w="9029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257"/>
        <w:gridCol w:w="2257"/>
        <w:gridCol w:w="2257"/>
        <w:gridCol w:w="2258"/>
      </w:tblGrid>
      <w:tr>
        <w:trPr>
          <w:trHeight w:val="498" w:hRule="atLeast"/>
        </w:trPr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Requisito</w:t>
            </w:r>
          </w:p>
        </w:tc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UC1</w:t>
            </w:r>
          </w:p>
        </w:tc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UC2</w:t>
            </w:r>
          </w:p>
        </w:tc>
        <w:tc>
          <w:tcPr>
            <w:tcW w:w="2258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UC3</w:t>
            </w:r>
          </w:p>
        </w:tc>
      </w:tr>
      <w:tr>
        <w:trPr>
          <w:trHeight w:val="498" w:hRule="atLeast"/>
        </w:trPr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M01</w:t>
            </w:r>
          </w:p>
        </w:tc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X</w:t>
            </w:r>
          </w:p>
        </w:tc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2258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</w:r>
          </w:p>
        </w:tc>
      </w:tr>
      <w:tr>
        <w:trPr>
          <w:trHeight w:val="498" w:hRule="atLeast"/>
        </w:trPr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M02</w:t>
            </w:r>
          </w:p>
        </w:tc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X</w:t>
            </w:r>
          </w:p>
        </w:tc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X</w:t>
            </w:r>
          </w:p>
        </w:tc>
        <w:tc>
          <w:tcPr>
            <w:tcW w:w="2258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X</w:t>
            </w:r>
          </w:p>
        </w:tc>
      </w:tr>
      <w:tr>
        <w:trPr>
          <w:trHeight w:val="498" w:hRule="atLeast"/>
        </w:trPr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M03</w:t>
            </w:r>
          </w:p>
        </w:tc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X</w:t>
            </w:r>
          </w:p>
        </w:tc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2258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</w:r>
          </w:p>
        </w:tc>
      </w:tr>
      <w:tr>
        <w:trPr>
          <w:trHeight w:val="498" w:hRule="atLeast"/>
        </w:trPr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M04</w:t>
            </w:r>
          </w:p>
        </w:tc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X</w:t>
            </w:r>
          </w:p>
        </w:tc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2258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</w:r>
          </w:p>
        </w:tc>
      </w:tr>
      <w:tr>
        <w:trPr>
          <w:trHeight w:val="498" w:hRule="atLeast"/>
        </w:trPr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M05</w:t>
            </w:r>
          </w:p>
        </w:tc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2258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X</w:t>
            </w:r>
          </w:p>
        </w:tc>
      </w:tr>
      <w:tr>
        <w:trPr>
          <w:trHeight w:val="498" w:hRule="atLeast"/>
        </w:trPr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M06</w:t>
            </w:r>
          </w:p>
        </w:tc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X</w:t>
            </w:r>
          </w:p>
        </w:tc>
        <w:tc>
          <w:tcPr>
            <w:tcW w:w="2258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</w:r>
          </w:p>
        </w:tc>
      </w:tr>
      <w:tr>
        <w:trPr>
          <w:trHeight w:val="498" w:hRule="atLeast"/>
        </w:trPr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M07</w:t>
            </w:r>
          </w:p>
        </w:tc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X</w:t>
            </w:r>
          </w:p>
        </w:tc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2258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</w:r>
          </w:p>
        </w:tc>
      </w:tr>
      <w:tr>
        <w:trPr>
          <w:trHeight w:val="498" w:hRule="atLeast"/>
        </w:trPr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M08</w:t>
            </w:r>
          </w:p>
        </w:tc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X</w:t>
            </w:r>
          </w:p>
        </w:tc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2258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</w:r>
          </w:p>
        </w:tc>
      </w:tr>
      <w:tr>
        <w:trPr>
          <w:trHeight w:val="498" w:hRule="atLeast"/>
        </w:trPr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M09</w:t>
            </w:r>
          </w:p>
        </w:tc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X</w:t>
            </w:r>
          </w:p>
        </w:tc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2258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</w:r>
          </w:p>
        </w:tc>
      </w:tr>
      <w:tr>
        <w:trPr>
          <w:trHeight w:val="498" w:hRule="atLeast"/>
        </w:trPr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M10</w:t>
            </w:r>
          </w:p>
        </w:tc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X</w:t>
            </w:r>
          </w:p>
        </w:tc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2258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</w:r>
          </w:p>
        </w:tc>
      </w:tr>
      <w:tr>
        <w:trPr>
          <w:trHeight w:val="498" w:hRule="atLeast"/>
        </w:trPr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M11</w:t>
            </w:r>
          </w:p>
        </w:tc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X</w:t>
            </w:r>
          </w:p>
        </w:tc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2258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</w:r>
          </w:p>
        </w:tc>
      </w:tr>
      <w:tr>
        <w:trPr>
          <w:trHeight w:val="498" w:hRule="atLeast"/>
        </w:trPr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M12</w:t>
            </w:r>
          </w:p>
        </w:tc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X</w:t>
            </w:r>
          </w:p>
        </w:tc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2258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</w:r>
          </w:p>
        </w:tc>
      </w:tr>
      <w:tr>
        <w:trPr>
          <w:trHeight w:val="498" w:hRule="atLeast"/>
        </w:trPr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M13</w:t>
            </w:r>
          </w:p>
        </w:tc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X</w:t>
            </w:r>
          </w:p>
        </w:tc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2258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</w:r>
          </w:p>
        </w:tc>
      </w:tr>
      <w:tr>
        <w:trPr>
          <w:trHeight w:val="498" w:hRule="atLeast"/>
        </w:trPr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M14</w:t>
            </w:r>
          </w:p>
        </w:tc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X</w:t>
            </w:r>
          </w:p>
        </w:tc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2258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</w:r>
          </w:p>
        </w:tc>
      </w:tr>
      <w:tr>
        <w:trPr>
          <w:trHeight w:val="498" w:hRule="atLeast"/>
        </w:trPr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M15</w:t>
            </w:r>
          </w:p>
        </w:tc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  <w:t>X</w:t>
            </w:r>
          </w:p>
        </w:tc>
        <w:tc>
          <w:tcPr>
            <w:tcW w:w="225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2258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/>
            </w:pPr>
            <w:r>
              <w:rPr/>
            </w:r>
          </w:p>
        </w:tc>
      </w:tr>
    </w:tbl>
    <w:p>
      <w:pPr>
        <w:sectPr>
          <w:type w:val="nextPage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rPr/>
      </w:pPr>
      <w:bookmarkStart w:id="29" w:name="__RefHeading___Toc1660_3970670503"/>
      <w:bookmarkStart w:id="30" w:name="_681qxuo8ujh7"/>
      <w:bookmarkEnd w:id="29"/>
      <w:bookmarkEnd w:id="30"/>
      <w:r>
        <w:rPr/>
        <w:t xml:space="preserve">Diagrammi </w:t>
      </w:r>
      <w:r>
        <w:rPr/>
        <w:t>di Analisi</w:t>
      </w:r>
    </w:p>
    <w:p>
      <w:pPr>
        <w:pStyle w:val="Heading2"/>
        <w:rPr/>
      </w:pPr>
      <w:bookmarkStart w:id="31" w:name="__RefHeading___Toc1674_3970670503"/>
      <w:bookmarkEnd w:id="31"/>
      <w:r>
        <w:rPr/>
        <w:t>Diagramma Classe-Responsabilità-Collaboratore</w:t>
      </w:r>
    </w:p>
    <w:p>
      <w:pPr>
        <w:pStyle w:val="normal1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34137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bookmarkStart w:id="32" w:name="__RefHeading___Toc1676_3970670503"/>
      <w:bookmarkEnd w:id="32"/>
      <w:r>
        <w:rPr/>
        <w:t>Diagramma di Classe di Analisi</w:t>
      </w:r>
    </w:p>
    <w:p>
      <w:pPr>
        <w:pStyle w:val="normal1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165735</wp:posOffset>
            </wp:positionV>
            <wp:extent cx="5731510" cy="400113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1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Roboto">
    <w:charset w:val="01" w:characterSet="utf-8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OpenSymbol">
    <w:altName w:val="Arial Unicode MS"/>
    <w:charset w:val="02"/>
    <w:family w:val="auto"/>
    <w:pitch w:val="default"/>
    <w:embedRegular r:id="rId9" w:fontKey="{09014A78-CABC-4EF0-12AC-5CD89AEFDE09}"/>
  </w:font>
  <w:font w:name="Liberation Sans">
    <w:altName w:val="Arial"/>
    <w:charset w:val="01" w:characterSet="utf-8"/>
    <w:family w:val="swiss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9" w:fontKey="{09014A78-CABC-4EF0-12AC-5CD89AEFDE09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1.%2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1.%2.%3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1.%2.%3.%4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1.%2.%3.%4.%5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1.%2.%3.%4.%5.%6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1.%2.%3.%4.%5.%6.%7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3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Roboto" w:hAnsi="Roboto" w:eastAsia="Roboto" w:cs="Roboto"/>
        <w:sz w:val="22"/>
        <w:szCs w:val="22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both"/>
    </w:pPr>
    <w:rPr>
      <w:rFonts w:ascii="Roboto" w:hAnsi="Roboto" w:eastAsia="Roboto" w:cs="Roboto"/>
      <w:color w:val="auto"/>
      <w:kern w:val="0"/>
      <w:sz w:val="22"/>
      <w:szCs w:val="22"/>
      <w:lang w:val="it-IT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00" w:after="120"/>
    </w:pPr>
    <w:rPr>
      <w:color w:val="1C4587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120"/>
    </w:pPr>
    <w:rPr>
      <w:color w:val="073763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both"/>
    </w:pPr>
    <w:rPr>
      <w:rFonts w:ascii="Roboto" w:hAnsi="Roboto" w:eastAsia="Roboto" w:cs="Roboto"/>
      <w:color w:val="auto"/>
      <w:kern w:val="0"/>
      <w:sz w:val="22"/>
      <w:szCs w:val="22"/>
      <w:lang w:val="it-IT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0" w:after="60"/>
    </w:pPr>
    <w:rPr>
      <w:color w:val="0B5394"/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TOC1">
    <w:name w:val="toc 1"/>
    <w:basedOn w:val="Index"/>
    <w:pPr>
      <w:tabs>
        <w:tab w:val="clear" w:pos="720"/>
        <w:tab w:val="right" w:pos="9026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720"/>
        <w:tab w:val="right" w:pos="8743" w:leader="dot"/>
      </w:tabs>
      <w:ind w:hanging="0" w:start="283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image" Target="media/image3.png"/><Relationship Id="rId5" Type="http://schemas.openxmlformats.org/officeDocument/2006/relationships/image" Target="media/image4.svg"/><Relationship Id="rId6" Type="http://schemas.openxmlformats.org/officeDocument/2006/relationships/image" Target="media/image5.png"/><Relationship Id="rId7" Type="http://schemas.openxmlformats.org/officeDocument/2006/relationships/image" Target="media/image6.sv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LibreOffice/25.8.4.2$Linux_X86_64 LibreOffice_project/580$Build-2</Application>
  <AppVersion>15.0000</AppVersion>
  <Pages>11</Pages>
  <Words>1258</Words>
  <Characters>7217</Characters>
  <CharactersWithSpaces>8171</CharactersWithSpaces>
  <Paragraphs>269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2026-02-09T22:15:08Z</cp:lastPrinted>
  <dcterms:modified xsi:type="dcterms:W3CDTF">2026-02-09T22:29:47Z</dcterms:modified>
  <cp:revision>1</cp:revision>
  <dc:subject/>
  <dc:title/>
</cp:coreProperties>
</file>