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F4B7C" w14:textId="77777777" w:rsidR="008448E8" w:rsidRPr="003B2EB7" w:rsidRDefault="008448E8" w:rsidP="009A27B3">
      <w:pPr>
        <w:spacing w:line="312" w:lineRule="auto"/>
        <w:ind w:left="-284"/>
        <w:jc w:val="center"/>
        <w:rPr>
          <w:rFonts w:ascii="Times New Roman" w:hAnsi="Times New Roman"/>
          <w:b/>
          <w:color w:val="000000" w:themeColor="text1"/>
          <w:sz w:val="48"/>
          <w:szCs w:val="48"/>
        </w:rPr>
      </w:pPr>
      <w:r w:rsidRPr="003B2EB7">
        <w:rPr>
          <w:rFonts w:ascii="Times New Roman" w:hAnsi="Times New Roman"/>
          <w:b/>
          <w:color w:val="000000" w:themeColor="text1"/>
          <w:sz w:val="48"/>
          <w:szCs w:val="48"/>
        </w:rPr>
        <w:t>SALES CONTRACT</w:t>
      </w:r>
    </w:p>
    <w:p w14:paraId="7F2F8B7E" w14:textId="324560DE" w:rsidR="008448E8" w:rsidRPr="003B2EB7" w:rsidRDefault="008448E8" w:rsidP="009A27B3">
      <w:pPr>
        <w:spacing w:line="312" w:lineRule="auto"/>
        <w:ind w:left="-284"/>
        <w:jc w:val="center"/>
        <w:rPr>
          <w:rFonts w:ascii="Times New Roman" w:hAnsi="Times New Roman"/>
          <w:color w:val="000000" w:themeColor="text1"/>
          <w:sz w:val="24"/>
          <w:szCs w:val="24"/>
        </w:rPr>
      </w:pPr>
      <w:r w:rsidRPr="003B2EB7">
        <w:rPr>
          <w:rFonts w:ascii="Times New Roman" w:hAnsi="Times New Roman"/>
          <w:color w:val="000000" w:themeColor="text1"/>
          <w:sz w:val="24"/>
          <w:szCs w:val="24"/>
        </w:rPr>
        <w:t>No.: MA</w:t>
      </w:r>
      <w:r w:rsidR="002A4BB4">
        <w:rPr>
          <w:rFonts w:ascii="Times New Roman" w:hAnsi="Times New Roman"/>
          <w:color w:val="000000" w:themeColor="text1"/>
          <w:sz w:val="24"/>
          <w:szCs w:val="24"/>
        </w:rPr>
        <w:t>-DK</w:t>
      </w:r>
      <w:r w:rsidRPr="003B2EB7">
        <w:rPr>
          <w:rFonts w:ascii="Times New Roman" w:hAnsi="Times New Roman"/>
          <w:color w:val="000000" w:themeColor="text1"/>
          <w:sz w:val="24"/>
          <w:szCs w:val="24"/>
        </w:rPr>
        <w:t xml:space="preserve"> </w:t>
      </w:r>
      <w:r w:rsidR="0037181B" w:rsidRPr="003B2EB7">
        <w:rPr>
          <w:rFonts w:ascii="Times New Roman" w:hAnsi="Times New Roman"/>
          <w:color w:val="000000" w:themeColor="text1"/>
          <w:sz w:val="24"/>
          <w:szCs w:val="24"/>
        </w:rPr>
        <w:t>0</w:t>
      </w:r>
      <w:r w:rsidR="00443B7F">
        <w:rPr>
          <w:rFonts w:ascii="Times New Roman" w:hAnsi="Times New Roman"/>
          <w:color w:val="000000" w:themeColor="text1"/>
          <w:sz w:val="24"/>
          <w:szCs w:val="24"/>
        </w:rPr>
        <w:t>5</w:t>
      </w:r>
      <w:r w:rsidR="0037181B" w:rsidRPr="003B2EB7">
        <w:rPr>
          <w:rFonts w:ascii="Times New Roman" w:hAnsi="Times New Roman"/>
          <w:color w:val="000000" w:themeColor="text1"/>
          <w:sz w:val="24"/>
          <w:szCs w:val="24"/>
        </w:rPr>
        <w:t>11</w:t>
      </w:r>
      <w:r w:rsidRPr="003B2EB7">
        <w:rPr>
          <w:rFonts w:ascii="Times New Roman" w:hAnsi="Times New Roman"/>
          <w:color w:val="000000" w:themeColor="text1"/>
          <w:sz w:val="24"/>
          <w:szCs w:val="24"/>
        </w:rPr>
        <w:t xml:space="preserve">2021; Date: </w:t>
      </w:r>
      <w:r w:rsidR="0037181B" w:rsidRPr="003B2EB7">
        <w:rPr>
          <w:rFonts w:ascii="Times New Roman" w:hAnsi="Times New Roman"/>
          <w:color w:val="000000" w:themeColor="text1"/>
          <w:sz w:val="24"/>
          <w:szCs w:val="24"/>
        </w:rPr>
        <w:t>0</w:t>
      </w:r>
      <w:r w:rsidR="00443B7F">
        <w:rPr>
          <w:rFonts w:ascii="Times New Roman" w:hAnsi="Times New Roman"/>
          <w:color w:val="000000" w:themeColor="text1"/>
          <w:sz w:val="24"/>
          <w:szCs w:val="24"/>
        </w:rPr>
        <w:t>5</w:t>
      </w:r>
      <w:r w:rsidRPr="003B2EB7">
        <w:rPr>
          <w:rFonts w:ascii="Times New Roman" w:hAnsi="Times New Roman"/>
          <w:color w:val="000000" w:themeColor="text1"/>
          <w:sz w:val="24"/>
          <w:szCs w:val="24"/>
        </w:rPr>
        <w:t xml:space="preserve"> </w:t>
      </w:r>
      <w:r w:rsidR="0037181B" w:rsidRPr="003B2EB7">
        <w:rPr>
          <w:rFonts w:ascii="Times New Roman" w:hAnsi="Times New Roman"/>
          <w:color w:val="000000" w:themeColor="text1"/>
          <w:sz w:val="24"/>
          <w:szCs w:val="24"/>
        </w:rPr>
        <w:t>Nov</w:t>
      </w:r>
      <w:r w:rsidRPr="003B2EB7">
        <w:rPr>
          <w:rFonts w:ascii="Times New Roman" w:hAnsi="Times New Roman"/>
          <w:color w:val="000000" w:themeColor="text1"/>
          <w:sz w:val="24"/>
          <w:szCs w:val="24"/>
        </w:rPr>
        <w:t xml:space="preserve"> 2021</w:t>
      </w:r>
    </w:p>
    <w:p w14:paraId="5E074A7F" w14:textId="77777777" w:rsidR="008448E8" w:rsidRPr="003B2EB7" w:rsidRDefault="008448E8" w:rsidP="009A27B3">
      <w:pPr>
        <w:spacing w:line="312" w:lineRule="auto"/>
        <w:ind w:left="-284"/>
        <w:jc w:val="both"/>
        <w:rPr>
          <w:rFonts w:ascii="Times New Roman" w:hAnsi="Times New Roman"/>
          <w:color w:val="000000" w:themeColor="text1"/>
          <w:sz w:val="24"/>
          <w:szCs w:val="24"/>
        </w:rPr>
      </w:pPr>
    </w:p>
    <w:p w14:paraId="58C1CF5D" w14:textId="314FF63A" w:rsidR="008448E8" w:rsidRPr="003B2EB7" w:rsidRDefault="006B40C2" w:rsidP="009A27B3">
      <w:pPr>
        <w:spacing w:line="312" w:lineRule="auto"/>
        <w:ind w:left="-284"/>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BETWEEN</w:t>
      </w:r>
    </w:p>
    <w:p w14:paraId="1E3D0BD6" w14:textId="0903B80E" w:rsidR="008448E8" w:rsidRPr="003B2EB7" w:rsidRDefault="008448E8" w:rsidP="009A27B3">
      <w:pPr>
        <w:spacing w:line="312" w:lineRule="auto"/>
        <w:ind w:left="720" w:right="-801" w:hanging="1004"/>
        <w:rPr>
          <w:rFonts w:ascii="Times New Roman" w:hAnsi="Times New Roman"/>
          <w:b/>
          <w:caps/>
          <w:color w:val="000000" w:themeColor="text1"/>
          <w:sz w:val="24"/>
          <w:szCs w:val="24"/>
        </w:rPr>
      </w:pPr>
      <w:r w:rsidRPr="003B2EB7">
        <w:rPr>
          <w:rFonts w:ascii="Times New Roman" w:hAnsi="Times New Roman"/>
          <w:color w:val="000000" w:themeColor="text1"/>
          <w:sz w:val="24"/>
          <w:szCs w:val="24"/>
        </w:rPr>
        <w:t>Name</w:t>
      </w:r>
      <w:r w:rsidRPr="003B2EB7">
        <w:rPr>
          <w:rFonts w:ascii="Times New Roman" w:hAnsi="Times New Roman"/>
          <w:color w:val="000000" w:themeColor="text1"/>
          <w:sz w:val="24"/>
          <w:szCs w:val="24"/>
        </w:rPr>
        <w:tab/>
        <w:t>:</w:t>
      </w:r>
      <w:r w:rsidRPr="003B2EB7">
        <w:rPr>
          <w:rFonts w:ascii="Times New Roman" w:hAnsi="Times New Roman"/>
          <w:color w:val="000000" w:themeColor="text1"/>
          <w:sz w:val="24"/>
          <w:szCs w:val="24"/>
        </w:rPr>
        <w:tab/>
      </w:r>
      <w:r w:rsidRPr="003B2EB7">
        <w:rPr>
          <w:rFonts w:ascii="Times New Roman" w:hAnsi="Times New Roman"/>
          <w:b/>
          <w:caps/>
          <w:color w:val="000000" w:themeColor="text1"/>
          <w:sz w:val="24"/>
          <w:szCs w:val="24"/>
        </w:rPr>
        <w:t xml:space="preserve">MINH ANH PRODUCTION TRADING </w:t>
      </w:r>
      <w:r w:rsidR="009E77A9" w:rsidRPr="003B2EB7">
        <w:rPr>
          <w:rFonts w:ascii="Times New Roman" w:hAnsi="Times New Roman"/>
          <w:b/>
          <w:caps/>
          <w:color w:val="000000" w:themeColor="text1"/>
          <w:sz w:val="24"/>
          <w:szCs w:val="24"/>
        </w:rPr>
        <w:t xml:space="preserve">&amp; </w:t>
      </w:r>
      <w:r w:rsidRPr="003B2EB7">
        <w:rPr>
          <w:rFonts w:ascii="Times New Roman" w:hAnsi="Times New Roman"/>
          <w:b/>
          <w:caps/>
          <w:color w:val="000000" w:themeColor="text1"/>
          <w:sz w:val="24"/>
          <w:szCs w:val="24"/>
        </w:rPr>
        <w:t>EXPORT IMPORT JOINT</w:t>
      </w:r>
      <w:r w:rsidR="00786C71" w:rsidRPr="003B2EB7">
        <w:rPr>
          <w:rFonts w:ascii="Times New Roman" w:hAnsi="Times New Roman"/>
          <w:b/>
          <w:caps/>
          <w:color w:val="000000" w:themeColor="text1"/>
          <w:sz w:val="24"/>
          <w:szCs w:val="24"/>
        </w:rPr>
        <w:t xml:space="preserve"> </w:t>
      </w:r>
      <w:r w:rsidRPr="003B2EB7">
        <w:rPr>
          <w:rFonts w:ascii="Times New Roman" w:hAnsi="Times New Roman"/>
          <w:b/>
          <w:caps/>
          <w:color w:val="000000" w:themeColor="text1"/>
          <w:sz w:val="24"/>
          <w:szCs w:val="24"/>
        </w:rPr>
        <w:t>STOCK</w:t>
      </w:r>
    </w:p>
    <w:p w14:paraId="26FBDD8C" w14:textId="7BA97BB4" w:rsidR="008448E8" w:rsidRPr="003B2EB7" w:rsidRDefault="008448E8" w:rsidP="009A27B3">
      <w:pPr>
        <w:shd w:val="clear" w:color="auto" w:fill="FFFFFF"/>
        <w:tabs>
          <w:tab w:val="left" w:pos="0"/>
        </w:tabs>
        <w:spacing w:line="312" w:lineRule="auto"/>
        <w:ind w:left="720" w:hanging="1004"/>
        <w:rPr>
          <w:rFonts w:ascii="Times New Roman" w:hAnsi="Times New Roman"/>
          <w:color w:val="000000" w:themeColor="text1"/>
          <w:sz w:val="24"/>
          <w:szCs w:val="24"/>
        </w:rPr>
      </w:pPr>
      <w:r w:rsidRPr="003B2EB7">
        <w:rPr>
          <w:rFonts w:ascii="Times New Roman" w:hAnsi="Times New Roman"/>
          <w:color w:val="000000" w:themeColor="text1"/>
          <w:sz w:val="24"/>
          <w:szCs w:val="24"/>
        </w:rPr>
        <w:t>Add</w:t>
      </w:r>
      <w:r w:rsidRPr="003B2EB7">
        <w:rPr>
          <w:rFonts w:ascii="Times New Roman" w:hAnsi="Times New Roman"/>
          <w:color w:val="000000" w:themeColor="text1"/>
          <w:sz w:val="24"/>
          <w:szCs w:val="24"/>
        </w:rPr>
        <w:tab/>
        <w:t xml:space="preserve">: </w:t>
      </w:r>
      <w:r w:rsidRPr="003B2EB7">
        <w:rPr>
          <w:rFonts w:ascii="Times New Roman" w:hAnsi="Times New Roman"/>
          <w:color w:val="000000" w:themeColor="text1"/>
          <w:sz w:val="24"/>
          <w:szCs w:val="24"/>
        </w:rPr>
        <w:tab/>
      </w:r>
      <w:r w:rsidR="00800E30" w:rsidRPr="003B2EB7">
        <w:rPr>
          <w:rFonts w:ascii="Times New Roman" w:hAnsi="Times New Roman"/>
          <w:color w:val="000000" w:themeColor="text1"/>
          <w:sz w:val="24"/>
          <w:szCs w:val="24"/>
        </w:rPr>
        <w:t xml:space="preserve">520 Truong </w:t>
      </w:r>
      <w:proofErr w:type="spellStart"/>
      <w:r w:rsidR="00800E30" w:rsidRPr="003B2EB7">
        <w:rPr>
          <w:rFonts w:ascii="Times New Roman" w:hAnsi="Times New Roman"/>
          <w:color w:val="000000" w:themeColor="text1"/>
          <w:sz w:val="24"/>
          <w:szCs w:val="24"/>
        </w:rPr>
        <w:t>Dinh</w:t>
      </w:r>
      <w:proofErr w:type="spellEnd"/>
      <w:r w:rsidR="00800E30" w:rsidRPr="003B2EB7">
        <w:rPr>
          <w:rFonts w:ascii="Times New Roman" w:hAnsi="Times New Roman"/>
          <w:color w:val="000000" w:themeColor="text1"/>
          <w:sz w:val="24"/>
          <w:szCs w:val="24"/>
        </w:rPr>
        <w:t xml:space="preserve"> </w:t>
      </w:r>
      <w:proofErr w:type="spellStart"/>
      <w:proofErr w:type="gramStart"/>
      <w:r w:rsidR="00800E30" w:rsidRPr="003B2EB7">
        <w:rPr>
          <w:rFonts w:ascii="Times New Roman" w:hAnsi="Times New Roman"/>
          <w:color w:val="000000" w:themeColor="text1"/>
          <w:sz w:val="24"/>
          <w:szCs w:val="24"/>
        </w:rPr>
        <w:t>Str,Tan</w:t>
      </w:r>
      <w:proofErr w:type="spellEnd"/>
      <w:proofErr w:type="gramEnd"/>
      <w:r w:rsidR="00800E30" w:rsidRPr="003B2EB7">
        <w:rPr>
          <w:rFonts w:ascii="Times New Roman" w:hAnsi="Times New Roman"/>
          <w:color w:val="000000" w:themeColor="text1"/>
          <w:sz w:val="24"/>
          <w:szCs w:val="24"/>
        </w:rPr>
        <w:t xml:space="preserve"> Mai Commune,</w:t>
      </w:r>
      <w:r w:rsidR="009E77A9" w:rsidRPr="003B2EB7">
        <w:rPr>
          <w:rFonts w:ascii="Times New Roman" w:hAnsi="Times New Roman"/>
          <w:color w:val="000000" w:themeColor="text1"/>
          <w:sz w:val="24"/>
          <w:szCs w:val="24"/>
        </w:rPr>
        <w:t xml:space="preserve"> </w:t>
      </w:r>
      <w:r w:rsidR="00800E30" w:rsidRPr="003B2EB7">
        <w:rPr>
          <w:rFonts w:ascii="Times New Roman" w:hAnsi="Times New Roman"/>
          <w:color w:val="000000" w:themeColor="text1"/>
          <w:sz w:val="24"/>
          <w:szCs w:val="24"/>
        </w:rPr>
        <w:t>Hoang Mai Dist., Hanoi</w:t>
      </w:r>
      <w:r w:rsidR="001C2A7E" w:rsidRPr="003B2EB7">
        <w:rPr>
          <w:rFonts w:ascii="Times New Roman" w:hAnsi="Times New Roman"/>
          <w:color w:val="000000" w:themeColor="text1"/>
          <w:sz w:val="24"/>
          <w:szCs w:val="24"/>
        </w:rPr>
        <w:t xml:space="preserve">, </w:t>
      </w:r>
      <w:r w:rsidR="00800E30" w:rsidRPr="003B2EB7">
        <w:rPr>
          <w:rFonts w:ascii="Times New Roman" w:hAnsi="Times New Roman"/>
          <w:color w:val="000000" w:themeColor="text1"/>
          <w:sz w:val="24"/>
          <w:szCs w:val="24"/>
        </w:rPr>
        <w:t>Vietnam</w:t>
      </w:r>
    </w:p>
    <w:p w14:paraId="276EFE4E" w14:textId="35031F89" w:rsidR="008448E8" w:rsidRPr="003B2EB7" w:rsidRDefault="008448E8" w:rsidP="00605656">
      <w:pPr>
        <w:spacing w:line="312" w:lineRule="auto"/>
        <w:ind w:left="-28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Tel</w:t>
      </w:r>
      <w:r w:rsidRPr="003B2EB7">
        <w:rPr>
          <w:rFonts w:ascii="Times New Roman" w:hAnsi="Times New Roman"/>
          <w:color w:val="000000" w:themeColor="text1"/>
          <w:sz w:val="24"/>
          <w:szCs w:val="24"/>
        </w:rPr>
        <w:tab/>
        <w:t xml:space="preserve">: </w:t>
      </w:r>
      <w:r w:rsidRPr="003B2EB7">
        <w:rPr>
          <w:rFonts w:ascii="Times New Roman" w:hAnsi="Times New Roman"/>
          <w:color w:val="000000" w:themeColor="text1"/>
          <w:sz w:val="24"/>
          <w:szCs w:val="24"/>
        </w:rPr>
        <w:tab/>
      </w:r>
      <w:r w:rsidR="00370D5F" w:rsidRPr="003B2EB7">
        <w:rPr>
          <w:rFonts w:ascii="Times New Roman" w:hAnsi="Times New Roman"/>
          <w:color w:val="000000" w:themeColor="text1"/>
          <w:sz w:val="24"/>
          <w:szCs w:val="24"/>
        </w:rPr>
        <w:t>+</w:t>
      </w:r>
      <w:r w:rsidRPr="003B2EB7">
        <w:rPr>
          <w:rFonts w:ascii="Times New Roman" w:hAnsi="Times New Roman"/>
          <w:color w:val="000000" w:themeColor="text1"/>
          <w:sz w:val="24"/>
          <w:szCs w:val="24"/>
        </w:rPr>
        <w:t>84-</w:t>
      </w:r>
      <w:r w:rsidR="00F77CA1" w:rsidRPr="003B2EB7">
        <w:rPr>
          <w:rFonts w:ascii="Times New Roman" w:hAnsi="Times New Roman"/>
          <w:color w:val="000000" w:themeColor="text1"/>
          <w:sz w:val="24"/>
          <w:szCs w:val="24"/>
        </w:rPr>
        <w:t>944</w:t>
      </w:r>
      <w:r w:rsidR="006B40C2" w:rsidRPr="003B2EB7">
        <w:rPr>
          <w:rFonts w:ascii="Times New Roman" w:hAnsi="Times New Roman"/>
          <w:color w:val="000000" w:themeColor="text1"/>
          <w:sz w:val="24"/>
          <w:szCs w:val="24"/>
        </w:rPr>
        <w:t xml:space="preserve"> </w:t>
      </w:r>
      <w:r w:rsidR="00F77CA1" w:rsidRPr="003B2EB7">
        <w:rPr>
          <w:rFonts w:ascii="Times New Roman" w:hAnsi="Times New Roman"/>
          <w:color w:val="000000" w:themeColor="text1"/>
          <w:sz w:val="24"/>
          <w:szCs w:val="24"/>
        </w:rPr>
        <w:t>635</w:t>
      </w:r>
      <w:r w:rsidR="006B40C2" w:rsidRPr="003B2EB7">
        <w:rPr>
          <w:rFonts w:ascii="Times New Roman" w:hAnsi="Times New Roman"/>
          <w:color w:val="000000" w:themeColor="text1"/>
          <w:sz w:val="24"/>
          <w:szCs w:val="24"/>
        </w:rPr>
        <w:t xml:space="preserve"> </w:t>
      </w:r>
      <w:r w:rsidR="00F77CA1" w:rsidRPr="003B2EB7">
        <w:rPr>
          <w:rFonts w:ascii="Times New Roman" w:hAnsi="Times New Roman"/>
          <w:color w:val="000000" w:themeColor="text1"/>
          <w:sz w:val="24"/>
          <w:szCs w:val="24"/>
        </w:rPr>
        <w:t>999</w:t>
      </w:r>
      <w:r w:rsidR="00925895" w:rsidRPr="003B2EB7">
        <w:rPr>
          <w:rFonts w:ascii="Times New Roman" w:hAnsi="Times New Roman"/>
          <w:color w:val="000000" w:themeColor="text1"/>
          <w:sz w:val="24"/>
          <w:szCs w:val="24"/>
        </w:rPr>
        <w:t xml:space="preserve"> </w:t>
      </w:r>
      <w:r w:rsidR="00605656" w:rsidRPr="003B2EB7">
        <w:rPr>
          <w:rFonts w:ascii="Times New Roman" w:hAnsi="Times New Roman"/>
          <w:color w:val="000000" w:themeColor="text1"/>
          <w:sz w:val="24"/>
          <w:szCs w:val="24"/>
        </w:rPr>
        <w:t xml:space="preserve">            </w:t>
      </w:r>
      <w:r w:rsidR="00533BAE" w:rsidRPr="003B2EB7">
        <w:rPr>
          <w:rFonts w:ascii="Times New Roman" w:hAnsi="Times New Roman"/>
          <w:color w:val="000000" w:themeColor="text1"/>
          <w:sz w:val="24"/>
          <w:szCs w:val="24"/>
        </w:rPr>
        <w:t>Email: info@xnkminhanh.com</w:t>
      </w:r>
      <w:r w:rsidRPr="003B2EB7">
        <w:rPr>
          <w:rFonts w:ascii="Times New Roman" w:hAnsi="Times New Roman"/>
          <w:color w:val="000000" w:themeColor="text1"/>
          <w:sz w:val="24"/>
          <w:szCs w:val="24"/>
        </w:rPr>
        <w:tab/>
      </w:r>
      <w:r w:rsidR="00925895" w:rsidRPr="003B2EB7">
        <w:rPr>
          <w:rFonts w:ascii="Times New Roman" w:hAnsi="Times New Roman"/>
          <w:color w:val="000000" w:themeColor="text1"/>
          <w:sz w:val="24"/>
          <w:szCs w:val="24"/>
        </w:rPr>
        <w:t xml:space="preserve">        </w:t>
      </w:r>
      <w:r w:rsidR="00F77CA1" w:rsidRPr="003B2EB7">
        <w:rPr>
          <w:rFonts w:ascii="Times New Roman" w:hAnsi="Times New Roman"/>
          <w:color w:val="000000" w:themeColor="text1"/>
          <w:sz w:val="24"/>
          <w:szCs w:val="24"/>
        </w:rPr>
        <w:t xml:space="preserve">    </w:t>
      </w:r>
    </w:p>
    <w:p w14:paraId="7F4DB53A" w14:textId="395D8424" w:rsidR="008448E8" w:rsidRPr="003B2EB7" w:rsidRDefault="008448E8" w:rsidP="009A27B3">
      <w:pPr>
        <w:spacing w:line="312" w:lineRule="auto"/>
        <w:ind w:left="-284"/>
        <w:jc w:val="both"/>
        <w:rPr>
          <w:rFonts w:ascii="Times New Roman" w:hAnsi="Times New Roman"/>
          <w:i/>
          <w:color w:val="000000" w:themeColor="text1"/>
          <w:sz w:val="24"/>
          <w:szCs w:val="24"/>
        </w:rPr>
      </w:pPr>
      <w:r w:rsidRPr="003B2EB7">
        <w:rPr>
          <w:rFonts w:ascii="Times New Roman" w:hAnsi="Times New Roman"/>
          <w:color w:val="000000" w:themeColor="text1"/>
          <w:sz w:val="24"/>
          <w:szCs w:val="24"/>
        </w:rPr>
        <w:tab/>
      </w:r>
      <w:r w:rsidRPr="003B2EB7">
        <w:rPr>
          <w:rFonts w:ascii="Times New Roman" w:hAnsi="Times New Roman"/>
          <w:i/>
          <w:color w:val="000000" w:themeColor="text1"/>
          <w:sz w:val="24"/>
          <w:szCs w:val="24"/>
        </w:rPr>
        <w:t>Hereinafter called the Seller</w:t>
      </w:r>
    </w:p>
    <w:p w14:paraId="58D29924" w14:textId="77777777" w:rsidR="00605656" w:rsidRPr="003B2EB7" w:rsidRDefault="00605656" w:rsidP="009A27B3">
      <w:pPr>
        <w:spacing w:line="312" w:lineRule="auto"/>
        <w:ind w:left="-284"/>
        <w:jc w:val="both"/>
        <w:rPr>
          <w:rFonts w:ascii="Times New Roman" w:hAnsi="Times New Roman"/>
          <w:b/>
          <w:bCs/>
          <w:color w:val="000000" w:themeColor="text1"/>
          <w:sz w:val="24"/>
          <w:szCs w:val="24"/>
        </w:rPr>
      </w:pPr>
    </w:p>
    <w:p w14:paraId="632E6323" w14:textId="7EB3F533" w:rsidR="008448E8" w:rsidRPr="003B2EB7" w:rsidRDefault="006B40C2" w:rsidP="009A27B3">
      <w:pPr>
        <w:spacing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AND</w:t>
      </w:r>
    </w:p>
    <w:p w14:paraId="059E134E" w14:textId="4CC19E70" w:rsidR="008448E8" w:rsidRPr="003B2EB7" w:rsidRDefault="008448E8" w:rsidP="009A27B3">
      <w:pPr>
        <w:spacing w:line="312" w:lineRule="auto"/>
        <w:ind w:left="-284" w:right="-75" w:hanging="283"/>
        <w:rPr>
          <w:rFonts w:ascii="Times New Roman" w:hAnsi="Times New Roman"/>
          <w:b/>
          <w:bCs/>
          <w:color w:val="000000" w:themeColor="text1"/>
          <w:sz w:val="24"/>
          <w:szCs w:val="24"/>
        </w:rPr>
      </w:pPr>
      <w:r w:rsidRPr="003B2EB7">
        <w:rPr>
          <w:rFonts w:ascii="Times New Roman" w:hAnsi="Times New Roman"/>
          <w:color w:val="000000" w:themeColor="text1"/>
          <w:sz w:val="24"/>
          <w:szCs w:val="24"/>
        </w:rPr>
        <w:tab/>
        <w:t>Name</w:t>
      </w:r>
      <w:r w:rsidR="00D63462" w:rsidRPr="003B2EB7">
        <w:rPr>
          <w:rFonts w:ascii="Times New Roman" w:hAnsi="Times New Roman"/>
          <w:color w:val="000000" w:themeColor="text1"/>
          <w:sz w:val="24"/>
          <w:szCs w:val="24"/>
        </w:rPr>
        <w:tab/>
      </w:r>
      <w:r w:rsidRPr="003B2EB7">
        <w:rPr>
          <w:rFonts w:ascii="Times New Roman" w:hAnsi="Times New Roman"/>
          <w:color w:val="000000" w:themeColor="text1"/>
          <w:sz w:val="24"/>
          <w:szCs w:val="24"/>
        </w:rPr>
        <w:t>:</w:t>
      </w:r>
      <w:r w:rsidRPr="003B2EB7">
        <w:rPr>
          <w:rFonts w:ascii="Times New Roman" w:hAnsi="Times New Roman"/>
          <w:color w:val="000000" w:themeColor="text1"/>
          <w:sz w:val="24"/>
          <w:szCs w:val="24"/>
        </w:rPr>
        <w:tab/>
      </w:r>
    </w:p>
    <w:p w14:paraId="1C5745CB" w14:textId="30216D66" w:rsidR="008448E8" w:rsidRPr="003B2EB7" w:rsidRDefault="008448E8" w:rsidP="009A27B3">
      <w:pPr>
        <w:shd w:val="clear" w:color="auto" w:fill="FFFFFF"/>
        <w:spacing w:line="312" w:lineRule="auto"/>
        <w:ind w:left="-284" w:hanging="283"/>
        <w:rPr>
          <w:rFonts w:ascii="Times New Roman" w:hAnsi="Times New Roman"/>
          <w:bCs/>
          <w:color w:val="000000" w:themeColor="text1"/>
          <w:sz w:val="24"/>
          <w:szCs w:val="24"/>
          <w:lang w:val="en-CA"/>
        </w:rPr>
      </w:pPr>
      <w:r w:rsidRPr="003B2EB7">
        <w:rPr>
          <w:rFonts w:ascii="Times New Roman" w:hAnsi="Times New Roman"/>
          <w:bCs/>
          <w:color w:val="000000" w:themeColor="text1"/>
          <w:sz w:val="24"/>
          <w:szCs w:val="24"/>
          <w:lang w:val="en-CA"/>
        </w:rPr>
        <w:tab/>
        <w:t xml:space="preserve">Add   </w:t>
      </w:r>
      <w:r w:rsidR="00370D5F" w:rsidRPr="003B2EB7">
        <w:rPr>
          <w:rFonts w:ascii="Times New Roman" w:hAnsi="Times New Roman"/>
          <w:bCs/>
          <w:color w:val="000000" w:themeColor="text1"/>
          <w:sz w:val="24"/>
          <w:szCs w:val="24"/>
          <w:lang w:val="en-CA"/>
        </w:rPr>
        <w:tab/>
      </w:r>
      <w:r w:rsidRPr="003B2EB7">
        <w:rPr>
          <w:rFonts w:ascii="Times New Roman" w:hAnsi="Times New Roman"/>
          <w:bCs/>
          <w:color w:val="000000" w:themeColor="text1"/>
          <w:sz w:val="24"/>
          <w:szCs w:val="24"/>
          <w:lang w:val="en-CA"/>
        </w:rPr>
        <w:t>:</w:t>
      </w:r>
      <w:r w:rsidRPr="003B2EB7">
        <w:rPr>
          <w:rFonts w:ascii="Times New Roman" w:hAnsi="Times New Roman"/>
          <w:bCs/>
          <w:color w:val="000000" w:themeColor="text1"/>
          <w:sz w:val="24"/>
          <w:szCs w:val="24"/>
          <w:lang w:val="en-CA"/>
        </w:rPr>
        <w:tab/>
      </w:r>
    </w:p>
    <w:p w14:paraId="13AF003D" w14:textId="3EB65A50" w:rsidR="00C82A28" w:rsidRPr="003B2EB7" w:rsidRDefault="00C82A28" w:rsidP="009A27B3">
      <w:pPr>
        <w:shd w:val="clear" w:color="auto" w:fill="FFFFFF"/>
        <w:spacing w:line="312" w:lineRule="auto"/>
        <w:ind w:left="-284" w:hanging="283"/>
        <w:rPr>
          <w:rFonts w:ascii="Times New Roman" w:hAnsi="Times New Roman"/>
          <w:bCs/>
          <w:color w:val="000000" w:themeColor="text1"/>
          <w:sz w:val="24"/>
          <w:szCs w:val="24"/>
          <w:lang w:val="en-CA"/>
        </w:rPr>
      </w:pPr>
      <w:r w:rsidRPr="003B2EB7">
        <w:rPr>
          <w:rFonts w:ascii="Times New Roman" w:hAnsi="Times New Roman"/>
          <w:bCs/>
          <w:color w:val="000000" w:themeColor="text1"/>
          <w:sz w:val="24"/>
          <w:szCs w:val="24"/>
          <w:lang w:val="en-CA"/>
        </w:rPr>
        <w:t xml:space="preserve">     Tel     </w:t>
      </w:r>
      <w:r w:rsidR="00370D5F" w:rsidRPr="003B2EB7">
        <w:rPr>
          <w:rFonts w:ascii="Times New Roman" w:hAnsi="Times New Roman"/>
          <w:bCs/>
          <w:color w:val="000000" w:themeColor="text1"/>
          <w:sz w:val="24"/>
          <w:szCs w:val="24"/>
          <w:lang w:val="en-CA"/>
        </w:rPr>
        <w:tab/>
      </w:r>
      <w:r w:rsidRPr="003B2EB7">
        <w:rPr>
          <w:rFonts w:ascii="Times New Roman" w:hAnsi="Times New Roman"/>
          <w:bCs/>
          <w:color w:val="000000" w:themeColor="text1"/>
          <w:sz w:val="24"/>
          <w:szCs w:val="24"/>
          <w:lang w:val="en-CA"/>
        </w:rPr>
        <w:t xml:space="preserve">:          </w:t>
      </w:r>
      <w:r w:rsidR="00370D5F" w:rsidRPr="003B2EB7">
        <w:rPr>
          <w:rFonts w:ascii="Times New Roman" w:hAnsi="Times New Roman"/>
          <w:bCs/>
          <w:color w:val="000000" w:themeColor="text1"/>
          <w:sz w:val="24"/>
          <w:szCs w:val="24"/>
          <w:lang w:val="en-CA"/>
        </w:rPr>
        <w:t xml:space="preserve"> </w:t>
      </w:r>
      <w:r w:rsidR="002A4BB4">
        <w:rPr>
          <w:rFonts w:ascii="Times New Roman" w:hAnsi="Times New Roman"/>
          <w:color w:val="000000" w:themeColor="text1"/>
          <w:sz w:val="24"/>
          <w:szCs w:val="24"/>
          <w:shd w:val="clear" w:color="auto" w:fill="FFFFFF"/>
        </w:rPr>
        <w:t xml:space="preserve">           Fax: </w:t>
      </w:r>
    </w:p>
    <w:p w14:paraId="0D5C2384" w14:textId="4CDA5B22" w:rsidR="008448E8" w:rsidRPr="003B2EB7" w:rsidRDefault="008448E8" w:rsidP="009A27B3">
      <w:pPr>
        <w:spacing w:line="312" w:lineRule="auto"/>
        <w:ind w:left="-284" w:hanging="283"/>
        <w:rPr>
          <w:rFonts w:ascii="Times New Roman" w:hAnsi="Times New Roman"/>
          <w:i/>
          <w:color w:val="000000" w:themeColor="text1"/>
          <w:sz w:val="24"/>
          <w:szCs w:val="24"/>
        </w:rPr>
      </w:pPr>
      <w:r w:rsidRPr="003B2EB7">
        <w:rPr>
          <w:rFonts w:ascii="Times New Roman" w:hAnsi="Times New Roman"/>
          <w:color w:val="000000" w:themeColor="text1"/>
          <w:sz w:val="24"/>
          <w:szCs w:val="24"/>
        </w:rPr>
        <w:tab/>
      </w:r>
      <w:r w:rsidR="00042667" w:rsidRPr="003B2EB7">
        <w:rPr>
          <w:rFonts w:ascii="Times New Roman" w:hAnsi="Times New Roman"/>
          <w:color w:val="000000" w:themeColor="text1"/>
          <w:sz w:val="24"/>
          <w:szCs w:val="24"/>
        </w:rPr>
        <w:tab/>
      </w:r>
      <w:r w:rsidRPr="003B2EB7">
        <w:rPr>
          <w:rFonts w:ascii="Times New Roman" w:hAnsi="Times New Roman"/>
          <w:i/>
          <w:color w:val="000000" w:themeColor="text1"/>
          <w:sz w:val="24"/>
          <w:szCs w:val="24"/>
        </w:rPr>
        <w:t>Hereinafter called the Buyer</w:t>
      </w:r>
      <w:r w:rsidR="00D324F0" w:rsidRPr="003B2EB7">
        <w:rPr>
          <w:rFonts w:ascii="Times New Roman" w:hAnsi="Times New Roman"/>
          <w:i/>
          <w:color w:val="000000" w:themeColor="text1"/>
          <w:sz w:val="24"/>
          <w:szCs w:val="24"/>
        </w:rPr>
        <w:t xml:space="preserve"> </w:t>
      </w:r>
    </w:p>
    <w:p w14:paraId="6899B4C9" w14:textId="771E867E" w:rsidR="008448E8" w:rsidRPr="003B2EB7" w:rsidRDefault="008448E8" w:rsidP="009A27B3">
      <w:pPr>
        <w:spacing w:before="120" w:line="312" w:lineRule="auto"/>
        <w:ind w:left="-28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The two parties agreed to sign the Sales Contract under</w:t>
      </w:r>
      <w:r w:rsidR="00370D5F" w:rsidRPr="003B2EB7">
        <w:rPr>
          <w:rFonts w:ascii="Times New Roman" w:hAnsi="Times New Roman"/>
          <w:color w:val="000000" w:themeColor="text1"/>
          <w:sz w:val="24"/>
          <w:szCs w:val="24"/>
        </w:rPr>
        <w:t xml:space="preserve"> </w:t>
      </w:r>
      <w:r w:rsidR="009B578C" w:rsidRPr="003B2EB7">
        <w:rPr>
          <w:rFonts w:ascii="Times New Roman" w:hAnsi="Times New Roman"/>
          <w:color w:val="000000" w:themeColor="text1"/>
          <w:sz w:val="24"/>
          <w:szCs w:val="24"/>
        </w:rPr>
        <w:t>these</w:t>
      </w:r>
      <w:r w:rsidRPr="003B2EB7">
        <w:rPr>
          <w:rFonts w:ascii="Times New Roman" w:hAnsi="Times New Roman"/>
          <w:color w:val="000000" w:themeColor="text1"/>
          <w:sz w:val="24"/>
          <w:szCs w:val="24"/>
        </w:rPr>
        <w:t xml:space="preserve"> terms and conditions as follows:</w:t>
      </w:r>
    </w:p>
    <w:p w14:paraId="44C40C36" w14:textId="5DCE6622" w:rsidR="008448E8" w:rsidRPr="003B2EB7" w:rsidRDefault="008448E8" w:rsidP="009A27B3">
      <w:pPr>
        <w:pStyle w:val="Default"/>
        <w:spacing w:before="120" w:line="312" w:lineRule="auto"/>
        <w:ind w:left="-284"/>
        <w:jc w:val="both"/>
        <w:rPr>
          <w:rFonts w:ascii="Times New Roman" w:hAnsi="Times New Roman" w:cs="Times New Roman"/>
          <w:b/>
          <w:bCs/>
          <w:color w:val="000000" w:themeColor="text1"/>
        </w:rPr>
      </w:pPr>
      <w:r w:rsidRPr="003B2EB7">
        <w:rPr>
          <w:rFonts w:ascii="Times New Roman" w:hAnsi="Times New Roman" w:cs="Times New Roman"/>
          <w:b/>
          <w:bCs/>
          <w:color w:val="000000" w:themeColor="text1"/>
        </w:rPr>
        <w:t>Article 1.</w:t>
      </w:r>
      <w:r w:rsidRPr="003B2EB7">
        <w:rPr>
          <w:rFonts w:ascii="Times New Roman" w:hAnsi="Times New Roman" w:cs="Times New Roman"/>
          <w:color w:val="000000" w:themeColor="text1"/>
        </w:rPr>
        <w:t xml:space="preserve"> </w:t>
      </w:r>
      <w:r w:rsidRPr="003B2EB7">
        <w:rPr>
          <w:rFonts w:ascii="Times New Roman" w:hAnsi="Times New Roman" w:cs="Times New Roman"/>
          <w:b/>
          <w:bCs/>
          <w:color w:val="000000" w:themeColor="text1"/>
        </w:rPr>
        <w:t>COMMODITY - SPECIFICATION - QUANTITY – AMOUNT</w:t>
      </w:r>
    </w:p>
    <w:tbl>
      <w:tblPr>
        <w:tblW w:w="94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3461"/>
        <w:gridCol w:w="1170"/>
        <w:gridCol w:w="1080"/>
        <w:gridCol w:w="1440"/>
        <w:gridCol w:w="990"/>
      </w:tblGrid>
      <w:tr w:rsidR="003B2EB7" w:rsidRPr="003B2EB7" w14:paraId="165B2281" w14:textId="77777777" w:rsidTr="00F95361">
        <w:trPr>
          <w:trHeight w:val="944"/>
        </w:trPr>
        <w:tc>
          <w:tcPr>
            <w:tcW w:w="1309" w:type="dxa"/>
            <w:shd w:val="clear" w:color="auto" w:fill="BDD6EE" w:themeFill="accent5" w:themeFillTint="66"/>
            <w:vAlign w:val="center"/>
          </w:tcPr>
          <w:p w14:paraId="30153EC6" w14:textId="77777777" w:rsidR="008448E8" w:rsidRPr="003B2EB7" w:rsidRDefault="008448E8" w:rsidP="009A27B3">
            <w:pPr>
              <w:pStyle w:val="Default"/>
              <w:spacing w:line="312" w:lineRule="auto"/>
              <w:ind w:left="-284"/>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Item</w:t>
            </w:r>
          </w:p>
        </w:tc>
        <w:tc>
          <w:tcPr>
            <w:tcW w:w="3461" w:type="dxa"/>
            <w:shd w:val="clear" w:color="auto" w:fill="BDD6EE" w:themeFill="accent5" w:themeFillTint="66"/>
            <w:vAlign w:val="center"/>
          </w:tcPr>
          <w:p w14:paraId="3A15EC86" w14:textId="304F4166" w:rsidR="008448E8" w:rsidRPr="003B2EB7" w:rsidRDefault="008448E8" w:rsidP="009A27B3">
            <w:pPr>
              <w:pStyle w:val="Default"/>
              <w:spacing w:line="312" w:lineRule="auto"/>
              <w:ind w:left="-284"/>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Spec</w:t>
            </w:r>
            <w:r w:rsidR="00F77CA1" w:rsidRPr="003B2EB7">
              <w:rPr>
                <w:rFonts w:ascii="Times New Roman" w:hAnsi="Times New Roman" w:cs="Times New Roman"/>
                <w:b/>
                <w:bCs/>
                <w:color w:val="000000" w:themeColor="text1"/>
              </w:rPr>
              <w:t>ification</w:t>
            </w:r>
          </w:p>
        </w:tc>
        <w:tc>
          <w:tcPr>
            <w:tcW w:w="1170" w:type="dxa"/>
            <w:shd w:val="clear" w:color="auto" w:fill="BDD6EE" w:themeFill="accent5" w:themeFillTint="66"/>
            <w:vAlign w:val="center"/>
          </w:tcPr>
          <w:p w14:paraId="761FAC2A" w14:textId="77777777" w:rsidR="008448E8" w:rsidRPr="003B2EB7" w:rsidRDefault="008448E8" w:rsidP="009A27B3">
            <w:pPr>
              <w:pStyle w:val="Default"/>
              <w:spacing w:line="312" w:lineRule="auto"/>
              <w:ind w:left="-284" w:right="-198"/>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Packing</w:t>
            </w:r>
          </w:p>
        </w:tc>
        <w:tc>
          <w:tcPr>
            <w:tcW w:w="1080" w:type="dxa"/>
            <w:shd w:val="clear" w:color="auto" w:fill="BDD6EE" w:themeFill="accent5" w:themeFillTint="66"/>
            <w:vAlign w:val="center"/>
          </w:tcPr>
          <w:p w14:paraId="381CBF25" w14:textId="77777777" w:rsidR="008448E8" w:rsidRPr="003B2EB7" w:rsidRDefault="008448E8" w:rsidP="009A27B3">
            <w:pPr>
              <w:pStyle w:val="Default"/>
              <w:spacing w:line="312" w:lineRule="auto"/>
              <w:ind w:left="-284" w:right="-236"/>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Quantity</w:t>
            </w:r>
          </w:p>
          <w:p w14:paraId="41DDB9E5" w14:textId="50B6A257" w:rsidR="008448E8" w:rsidRPr="003B2EB7" w:rsidRDefault="008448E8" w:rsidP="009A27B3">
            <w:pPr>
              <w:pStyle w:val="Default"/>
              <w:spacing w:line="312" w:lineRule="auto"/>
              <w:ind w:left="-284" w:right="-236"/>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w:t>
            </w:r>
            <w:r w:rsidR="00B872E2" w:rsidRPr="003B2EB7">
              <w:rPr>
                <w:rFonts w:ascii="Times New Roman" w:hAnsi="Times New Roman" w:cs="Times New Roman"/>
                <w:b/>
                <w:bCs/>
                <w:color w:val="000000" w:themeColor="text1"/>
              </w:rPr>
              <w:t>PCS</w:t>
            </w:r>
            <w:r w:rsidRPr="003B2EB7">
              <w:rPr>
                <w:rFonts w:ascii="Times New Roman" w:hAnsi="Times New Roman" w:cs="Times New Roman"/>
                <w:b/>
                <w:bCs/>
                <w:color w:val="000000" w:themeColor="text1"/>
              </w:rPr>
              <w:t>)</w:t>
            </w:r>
          </w:p>
        </w:tc>
        <w:tc>
          <w:tcPr>
            <w:tcW w:w="1440" w:type="dxa"/>
            <w:shd w:val="clear" w:color="auto" w:fill="BDD6EE" w:themeFill="accent5" w:themeFillTint="66"/>
            <w:vAlign w:val="center"/>
          </w:tcPr>
          <w:p w14:paraId="72315CA8" w14:textId="5D603CCC" w:rsidR="008448E8" w:rsidRPr="003B2EB7" w:rsidRDefault="00F07FC3" w:rsidP="009A27B3">
            <w:pPr>
              <w:pStyle w:val="Default"/>
              <w:ind w:left="-284" w:right="-204"/>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DD</w:t>
            </w:r>
            <w:r w:rsidR="0020362E" w:rsidRPr="003B2EB7">
              <w:rPr>
                <w:rFonts w:ascii="Times New Roman" w:hAnsi="Times New Roman" w:cs="Times New Roman"/>
                <w:b/>
                <w:bCs/>
                <w:color w:val="000000" w:themeColor="text1"/>
              </w:rPr>
              <w:t>P</w:t>
            </w:r>
            <w:r w:rsidRPr="003B2EB7">
              <w:rPr>
                <w:rFonts w:ascii="Times New Roman" w:hAnsi="Times New Roman" w:cs="Times New Roman"/>
                <w:b/>
                <w:bCs/>
                <w:color w:val="000000" w:themeColor="text1"/>
              </w:rPr>
              <w:t xml:space="preserve"> Japan</w:t>
            </w:r>
            <w:r w:rsidR="008448E8" w:rsidRPr="003B2EB7">
              <w:rPr>
                <w:rFonts w:ascii="Times New Roman" w:hAnsi="Times New Roman" w:cs="Times New Roman"/>
                <w:b/>
                <w:bCs/>
                <w:color w:val="000000" w:themeColor="text1"/>
              </w:rPr>
              <w:br/>
            </w:r>
            <w:r w:rsidRPr="003B2EB7">
              <w:rPr>
                <w:rFonts w:ascii="Times New Roman" w:hAnsi="Times New Roman" w:cs="Times New Roman"/>
                <w:b/>
                <w:bCs/>
                <w:color w:val="000000" w:themeColor="text1"/>
              </w:rPr>
              <w:t>(</w:t>
            </w:r>
            <w:r w:rsidR="008448E8" w:rsidRPr="003B2EB7">
              <w:rPr>
                <w:rFonts w:ascii="Times New Roman" w:hAnsi="Times New Roman" w:cs="Times New Roman"/>
                <w:b/>
                <w:bCs/>
                <w:color w:val="000000" w:themeColor="text1"/>
              </w:rPr>
              <w:t>USD/</w:t>
            </w:r>
            <w:r w:rsidR="00B872E2" w:rsidRPr="003B2EB7">
              <w:rPr>
                <w:rFonts w:ascii="Times New Roman" w:hAnsi="Times New Roman" w:cs="Times New Roman"/>
                <w:b/>
                <w:bCs/>
                <w:color w:val="000000" w:themeColor="text1"/>
              </w:rPr>
              <w:t>PC</w:t>
            </w:r>
            <w:r w:rsidR="0031100A">
              <w:rPr>
                <w:rFonts w:ascii="Times New Roman" w:hAnsi="Times New Roman" w:cs="Times New Roman"/>
                <w:b/>
                <w:bCs/>
                <w:color w:val="000000" w:themeColor="text1"/>
              </w:rPr>
              <w:t>S</w:t>
            </w:r>
            <w:r w:rsidRPr="003B2EB7">
              <w:rPr>
                <w:rFonts w:ascii="Times New Roman" w:hAnsi="Times New Roman" w:cs="Times New Roman"/>
                <w:b/>
                <w:bCs/>
                <w:color w:val="000000" w:themeColor="text1"/>
              </w:rPr>
              <w:t>)</w:t>
            </w:r>
          </w:p>
        </w:tc>
        <w:tc>
          <w:tcPr>
            <w:tcW w:w="990" w:type="dxa"/>
            <w:shd w:val="clear" w:color="auto" w:fill="BDD6EE" w:themeFill="accent5" w:themeFillTint="66"/>
            <w:vAlign w:val="center"/>
          </w:tcPr>
          <w:p w14:paraId="6ABC8A65" w14:textId="77777777" w:rsidR="008448E8" w:rsidRPr="003B2EB7" w:rsidRDefault="008448E8" w:rsidP="009A27B3">
            <w:pPr>
              <w:pStyle w:val="Default"/>
              <w:spacing w:line="312" w:lineRule="auto"/>
              <w:ind w:left="-284" w:right="-298"/>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Amount</w:t>
            </w:r>
          </w:p>
          <w:p w14:paraId="5E163E26" w14:textId="77777777" w:rsidR="008448E8" w:rsidRPr="003B2EB7" w:rsidRDefault="008448E8" w:rsidP="009A27B3">
            <w:pPr>
              <w:pStyle w:val="Default"/>
              <w:spacing w:line="312" w:lineRule="auto"/>
              <w:ind w:left="-284" w:right="-298"/>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(USD)</w:t>
            </w:r>
          </w:p>
        </w:tc>
      </w:tr>
      <w:tr w:rsidR="003B2EB7" w:rsidRPr="003B2EB7" w14:paraId="3F008BE0" w14:textId="77777777" w:rsidTr="00F95361">
        <w:trPr>
          <w:trHeight w:val="701"/>
        </w:trPr>
        <w:tc>
          <w:tcPr>
            <w:tcW w:w="1309" w:type="dxa"/>
            <w:vAlign w:val="center"/>
          </w:tcPr>
          <w:p w14:paraId="056E8475" w14:textId="77777777"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Duffel Top &amp;</w:t>
            </w:r>
          </w:p>
          <w:p w14:paraId="7BDC22CA" w14:textId="77777777"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Discharge Spout, 2-</w:t>
            </w:r>
          </w:p>
          <w:p w14:paraId="472F989E" w14:textId="77777777"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bottom loops Jumbo</w:t>
            </w:r>
          </w:p>
          <w:p w14:paraId="41477B84" w14:textId="07FEBB58" w:rsidR="008448E8"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Bag</w:t>
            </w:r>
          </w:p>
        </w:tc>
        <w:tc>
          <w:tcPr>
            <w:tcW w:w="3461" w:type="dxa"/>
            <w:vAlign w:val="center"/>
          </w:tcPr>
          <w:p w14:paraId="30527671" w14:textId="6CE5ED16"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Dimension: Ø115*H120cm</w:t>
            </w:r>
            <w:r w:rsidR="0037181B"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(±2cm)</w:t>
            </w:r>
          </w:p>
          <w:p w14:paraId="66968D90" w14:textId="77777777"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 Beige color - no PE coating, no printing.</w:t>
            </w:r>
          </w:p>
          <w:p w14:paraId="38C1B636" w14:textId="2AF026AB"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 Inlet skirt: 85cm(H), tying tape:</w:t>
            </w:r>
          </w:p>
          <w:p w14:paraId="7A781AD8" w14:textId="77777777"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2cm*120cm, from the top 25cm</w:t>
            </w:r>
          </w:p>
          <w:p w14:paraId="355D4F86" w14:textId="2ED1DB5B"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w:t>
            </w:r>
            <w:r w:rsidR="009A27B3"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2 lifting belts: 7cm(W), sewing from 4bottom corners, 68cm(H), reinforcement</w:t>
            </w:r>
            <w:r w:rsidR="0037181B"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length: 30cm</w:t>
            </w:r>
          </w:p>
          <w:p w14:paraId="11FBD445" w14:textId="43D8FA24"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w:t>
            </w:r>
            <w:r w:rsidR="009A27B3"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Spout bottom Ø60cm * H50cm, star -sewing,</w:t>
            </w:r>
            <w:r w:rsidR="0037181B"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tying tape: 120cm(L), from bottom 25cm.</w:t>
            </w:r>
          </w:p>
          <w:p w14:paraId="1616E6B4" w14:textId="760106E0"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w:t>
            </w:r>
            <w:r w:rsidR="009A27B3"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Holding rope, stopper: 4cm (L), with bottom</w:t>
            </w:r>
            <w:r w:rsidR="0037181B"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spout cover</w:t>
            </w:r>
          </w:p>
          <w:p w14:paraId="079D40DD" w14:textId="2071AA60" w:rsidR="00F07FC3"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w:t>
            </w:r>
            <w:r w:rsidR="009A27B3"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Pocket enclosed</w:t>
            </w:r>
          </w:p>
          <w:p w14:paraId="1B4A1E01" w14:textId="43A1E709" w:rsidR="00267F7E"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w:t>
            </w:r>
            <w:r w:rsidR="009A27B3" w:rsidRPr="003B2EB7">
              <w:rPr>
                <w:rFonts w:ascii="Times New Roman" w:hAnsi="Times New Roman" w:cs="Times New Roman"/>
                <w:bCs/>
                <w:color w:val="000000" w:themeColor="text1"/>
              </w:rPr>
              <w:t xml:space="preserve"> </w:t>
            </w:r>
            <w:r w:rsidRPr="003B2EB7">
              <w:rPr>
                <w:rFonts w:ascii="Times New Roman" w:hAnsi="Times New Roman" w:cs="Times New Roman"/>
                <w:bCs/>
                <w:color w:val="000000" w:themeColor="text1"/>
              </w:rPr>
              <w:t>GW: 1,66 kgs (± 5%)</w:t>
            </w:r>
          </w:p>
        </w:tc>
        <w:tc>
          <w:tcPr>
            <w:tcW w:w="1170" w:type="dxa"/>
            <w:vAlign w:val="center"/>
          </w:tcPr>
          <w:p w14:paraId="056DD6EC" w14:textId="1C15057E" w:rsidR="00C82A28" w:rsidRPr="003B2EB7" w:rsidRDefault="00F07FC3" w:rsidP="009A27B3">
            <w:pPr>
              <w:pStyle w:val="Default"/>
              <w:spacing w:line="312" w:lineRule="auto"/>
              <w:rPr>
                <w:rFonts w:ascii="Times New Roman" w:hAnsi="Times New Roman" w:cs="Times New Roman"/>
                <w:bCs/>
                <w:color w:val="000000" w:themeColor="text1"/>
              </w:rPr>
            </w:pPr>
            <w:r w:rsidRPr="003B2EB7">
              <w:rPr>
                <w:rFonts w:ascii="Times New Roman" w:hAnsi="Times New Roman" w:cs="Times New Roman"/>
                <w:bCs/>
                <w:color w:val="000000" w:themeColor="text1"/>
              </w:rPr>
              <w:t>50</w:t>
            </w:r>
            <w:r w:rsidR="009E5DDA" w:rsidRPr="003B2EB7">
              <w:rPr>
                <w:rFonts w:ascii="Times New Roman" w:hAnsi="Times New Roman" w:cs="Times New Roman"/>
                <w:bCs/>
                <w:color w:val="000000" w:themeColor="text1"/>
              </w:rPr>
              <w:t xml:space="preserve"> pcs</w:t>
            </w:r>
          </w:p>
        </w:tc>
        <w:tc>
          <w:tcPr>
            <w:tcW w:w="1080" w:type="dxa"/>
            <w:vAlign w:val="center"/>
          </w:tcPr>
          <w:p w14:paraId="61DAC4F1" w14:textId="48C764BD" w:rsidR="008448E8" w:rsidRPr="003B2EB7" w:rsidRDefault="00F07FC3" w:rsidP="009A27B3">
            <w:pPr>
              <w:pStyle w:val="Default"/>
              <w:spacing w:line="312" w:lineRule="auto"/>
              <w:jc w:val="right"/>
              <w:rPr>
                <w:rFonts w:ascii="Times New Roman" w:hAnsi="Times New Roman" w:cs="Times New Roman"/>
                <w:bCs/>
                <w:color w:val="000000" w:themeColor="text1"/>
              </w:rPr>
            </w:pPr>
            <w:r w:rsidRPr="003B2EB7">
              <w:rPr>
                <w:rFonts w:ascii="Times New Roman" w:hAnsi="Times New Roman" w:cs="Times New Roman"/>
                <w:bCs/>
                <w:color w:val="000000" w:themeColor="text1"/>
              </w:rPr>
              <w:t>50</w:t>
            </w:r>
          </w:p>
        </w:tc>
        <w:tc>
          <w:tcPr>
            <w:tcW w:w="1440" w:type="dxa"/>
            <w:vAlign w:val="center"/>
          </w:tcPr>
          <w:p w14:paraId="20C24E02" w14:textId="5379C086" w:rsidR="008448E8" w:rsidRPr="003B2EB7" w:rsidRDefault="00F07FC3" w:rsidP="009A27B3">
            <w:pPr>
              <w:pStyle w:val="Default"/>
              <w:spacing w:line="312" w:lineRule="auto"/>
              <w:jc w:val="right"/>
              <w:rPr>
                <w:rFonts w:ascii="Times New Roman" w:hAnsi="Times New Roman" w:cs="Times New Roman"/>
                <w:bCs/>
                <w:color w:val="000000" w:themeColor="text1"/>
              </w:rPr>
            </w:pPr>
            <w:r w:rsidRPr="003B2EB7">
              <w:rPr>
                <w:rFonts w:ascii="Times New Roman" w:hAnsi="Times New Roman" w:cs="Times New Roman"/>
                <w:bCs/>
                <w:color w:val="000000" w:themeColor="text1"/>
              </w:rPr>
              <w:t>17.3</w:t>
            </w:r>
          </w:p>
        </w:tc>
        <w:tc>
          <w:tcPr>
            <w:tcW w:w="990" w:type="dxa"/>
            <w:vAlign w:val="center"/>
          </w:tcPr>
          <w:p w14:paraId="59377140" w14:textId="0BF45D94" w:rsidR="008448E8" w:rsidRPr="003B2EB7" w:rsidRDefault="00F07FC3" w:rsidP="009A27B3">
            <w:pPr>
              <w:pStyle w:val="Default"/>
              <w:spacing w:line="312" w:lineRule="auto"/>
              <w:ind w:right="-104"/>
              <w:jc w:val="right"/>
              <w:rPr>
                <w:rFonts w:ascii="Times New Roman" w:hAnsi="Times New Roman" w:cs="Times New Roman"/>
                <w:bCs/>
                <w:color w:val="000000" w:themeColor="text1"/>
              </w:rPr>
            </w:pPr>
            <w:r w:rsidRPr="003B2EB7">
              <w:rPr>
                <w:rFonts w:ascii="Times New Roman" w:hAnsi="Times New Roman" w:cs="Times New Roman"/>
                <w:bCs/>
                <w:color w:val="000000" w:themeColor="text1"/>
              </w:rPr>
              <w:t>865</w:t>
            </w:r>
          </w:p>
        </w:tc>
      </w:tr>
      <w:tr w:rsidR="003B2EB7" w:rsidRPr="003B2EB7" w14:paraId="12932596" w14:textId="77777777" w:rsidTr="003B2EB7">
        <w:trPr>
          <w:trHeight w:val="560"/>
        </w:trPr>
        <w:tc>
          <w:tcPr>
            <w:tcW w:w="8460" w:type="dxa"/>
            <w:gridSpan w:val="5"/>
            <w:vAlign w:val="center"/>
          </w:tcPr>
          <w:p w14:paraId="53DA6A5B" w14:textId="7C5E57C6" w:rsidR="00B872E2" w:rsidRPr="003B2EB7" w:rsidRDefault="00B872E2" w:rsidP="009A27B3">
            <w:pPr>
              <w:pStyle w:val="Default"/>
              <w:spacing w:line="312" w:lineRule="auto"/>
              <w:jc w:val="center"/>
              <w:rPr>
                <w:rFonts w:ascii="Times New Roman" w:hAnsi="Times New Roman" w:cs="Times New Roman"/>
                <w:b/>
                <w:color w:val="000000" w:themeColor="text1"/>
              </w:rPr>
            </w:pPr>
            <w:r w:rsidRPr="003B2EB7">
              <w:rPr>
                <w:rFonts w:ascii="Times New Roman" w:hAnsi="Times New Roman" w:cs="Times New Roman"/>
                <w:b/>
                <w:color w:val="000000" w:themeColor="text1"/>
              </w:rPr>
              <w:t>TOTAL</w:t>
            </w:r>
          </w:p>
        </w:tc>
        <w:tc>
          <w:tcPr>
            <w:tcW w:w="990" w:type="dxa"/>
            <w:vAlign w:val="center"/>
          </w:tcPr>
          <w:p w14:paraId="7D2F1705" w14:textId="548865B9" w:rsidR="00B872E2" w:rsidRPr="003B2EB7" w:rsidRDefault="00F07FC3" w:rsidP="009A27B3">
            <w:pPr>
              <w:pStyle w:val="Default"/>
              <w:spacing w:line="312" w:lineRule="auto"/>
              <w:ind w:left="-284" w:right="-104"/>
              <w:jc w:val="right"/>
              <w:rPr>
                <w:rFonts w:ascii="Times New Roman" w:hAnsi="Times New Roman" w:cs="Times New Roman"/>
                <w:b/>
                <w:bCs/>
                <w:color w:val="000000" w:themeColor="text1"/>
              </w:rPr>
            </w:pPr>
            <w:r w:rsidRPr="003B2EB7">
              <w:rPr>
                <w:rFonts w:ascii="Times New Roman" w:hAnsi="Times New Roman" w:cs="Times New Roman"/>
                <w:b/>
                <w:bCs/>
                <w:color w:val="000000" w:themeColor="text1"/>
              </w:rPr>
              <w:t>865</w:t>
            </w:r>
          </w:p>
        </w:tc>
      </w:tr>
      <w:tr w:rsidR="003B2EB7" w:rsidRPr="003B2EB7" w14:paraId="7F86B4D3" w14:textId="77777777" w:rsidTr="003B2EB7">
        <w:trPr>
          <w:trHeight w:val="568"/>
        </w:trPr>
        <w:tc>
          <w:tcPr>
            <w:tcW w:w="9450" w:type="dxa"/>
            <w:gridSpan w:val="6"/>
            <w:vAlign w:val="center"/>
          </w:tcPr>
          <w:p w14:paraId="5F8B569D" w14:textId="6D806FFD" w:rsidR="00B872E2" w:rsidRPr="003B2EB7" w:rsidRDefault="00F64E0F" w:rsidP="009A27B3">
            <w:pPr>
              <w:pStyle w:val="Default"/>
              <w:spacing w:line="312" w:lineRule="auto"/>
              <w:ind w:left="-284" w:right="-104"/>
              <w:jc w:val="center"/>
              <w:rPr>
                <w:rFonts w:ascii="Times New Roman" w:hAnsi="Times New Roman" w:cs="Times New Roman"/>
                <w:b/>
                <w:bCs/>
                <w:color w:val="000000" w:themeColor="text1"/>
              </w:rPr>
            </w:pPr>
            <w:r w:rsidRPr="003B2EB7">
              <w:rPr>
                <w:rFonts w:ascii="Times New Roman" w:hAnsi="Times New Roman" w:cs="Times New Roman"/>
                <w:b/>
                <w:bCs/>
                <w:color w:val="000000" w:themeColor="text1"/>
              </w:rPr>
              <w:t xml:space="preserve">In Words: Us Dollar </w:t>
            </w:r>
            <w:r w:rsidR="00F07FC3" w:rsidRPr="003B2EB7">
              <w:rPr>
                <w:rFonts w:ascii="Times New Roman" w:hAnsi="Times New Roman" w:cs="Times New Roman"/>
                <w:b/>
                <w:bCs/>
                <w:color w:val="000000" w:themeColor="text1"/>
              </w:rPr>
              <w:t>Eight hundred and sixty-five only</w:t>
            </w:r>
            <w:r w:rsidR="00B275F4">
              <w:rPr>
                <w:rFonts w:ascii="Times New Roman" w:hAnsi="Times New Roman" w:cs="Times New Roman"/>
                <w:b/>
                <w:bCs/>
                <w:color w:val="000000" w:themeColor="text1"/>
              </w:rPr>
              <w:t>.</w:t>
            </w:r>
          </w:p>
        </w:tc>
      </w:tr>
    </w:tbl>
    <w:p w14:paraId="0E8A7173" w14:textId="77777777" w:rsidR="0037181B" w:rsidRPr="003B2EB7" w:rsidRDefault="0037181B" w:rsidP="009A27B3">
      <w:pPr>
        <w:spacing w:before="120" w:line="312" w:lineRule="auto"/>
        <w:ind w:left="-284"/>
        <w:jc w:val="both"/>
        <w:rPr>
          <w:rFonts w:ascii="Times New Roman" w:hAnsi="Times New Roman"/>
          <w:b/>
          <w:bCs/>
          <w:color w:val="000000" w:themeColor="text1"/>
          <w:sz w:val="24"/>
          <w:szCs w:val="24"/>
        </w:rPr>
      </w:pPr>
    </w:p>
    <w:p w14:paraId="53804F5C" w14:textId="75BDD467" w:rsidR="008448E8" w:rsidRPr="003B2EB7" w:rsidRDefault="008448E8" w:rsidP="009A27B3">
      <w:pPr>
        <w:spacing w:before="120"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Article 2. DELIVERY:</w:t>
      </w:r>
      <w:r w:rsidRPr="003B2EB7">
        <w:rPr>
          <w:rFonts w:ascii="Times New Roman" w:hAnsi="Times New Roman"/>
          <w:color w:val="000000" w:themeColor="text1"/>
          <w:sz w:val="24"/>
          <w:szCs w:val="24"/>
        </w:rPr>
        <w:tab/>
      </w:r>
    </w:p>
    <w:p w14:paraId="6ED409C1" w14:textId="64F0922B" w:rsidR="0031100A" w:rsidRPr="003B2EB7" w:rsidRDefault="008448E8" w:rsidP="002A4BB4">
      <w:pPr>
        <w:spacing w:before="120" w:line="312" w:lineRule="auto"/>
        <w:ind w:left="-284" w:firstLine="28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 For transportation to: </w:t>
      </w:r>
      <w:r w:rsidR="00605656" w:rsidRPr="003B2EB7">
        <w:rPr>
          <w:rFonts w:ascii="Times New Roman" w:hAnsi="Times New Roman"/>
          <w:color w:val="000000" w:themeColor="text1"/>
          <w:sz w:val="24"/>
          <w:szCs w:val="24"/>
        </w:rPr>
        <w:t>Fukushima, 969-0304, Japan</w:t>
      </w:r>
    </w:p>
    <w:p w14:paraId="218BAB16" w14:textId="4AE5F57A" w:rsidR="008448E8" w:rsidRPr="003B2EB7" w:rsidRDefault="008448E8" w:rsidP="009A27B3">
      <w:pPr>
        <w:spacing w:before="120" w:line="312" w:lineRule="auto"/>
        <w:ind w:left="-284" w:firstLine="28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 Shipment date: </w:t>
      </w:r>
      <w:r w:rsidR="00880036" w:rsidRPr="00880036">
        <w:rPr>
          <w:rFonts w:ascii="Times New Roman" w:hAnsi="Times New Roman"/>
          <w:color w:val="000000" w:themeColor="text1"/>
          <w:sz w:val="24"/>
          <w:szCs w:val="24"/>
        </w:rPr>
        <w:t>Prompt by Air freight</w:t>
      </w:r>
    </w:p>
    <w:p w14:paraId="4D21D94F" w14:textId="38C9A6C3" w:rsidR="009E1B10" w:rsidRPr="003B2EB7" w:rsidRDefault="008448E8" w:rsidP="009A27B3">
      <w:pPr>
        <w:spacing w:before="120" w:after="240" w:line="312" w:lineRule="auto"/>
        <w:ind w:left="-284" w:firstLine="28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 Term of delivery: </w:t>
      </w:r>
      <w:r w:rsidR="0037181B" w:rsidRPr="003B2EB7">
        <w:rPr>
          <w:rFonts w:ascii="Times New Roman" w:hAnsi="Times New Roman"/>
          <w:color w:val="000000" w:themeColor="text1"/>
          <w:sz w:val="24"/>
          <w:szCs w:val="24"/>
        </w:rPr>
        <w:t xml:space="preserve">Japan </w:t>
      </w:r>
      <w:r w:rsidRPr="003B2EB7">
        <w:rPr>
          <w:rFonts w:ascii="Times New Roman" w:hAnsi="Times New Roman"/>
          <w:color w:val="000000" w:themeColor="text1"/>
          <w:sz w:val="24"/>
          <w:szCs w:val="24"/>
        </w:rPr>
        <w:t>(Incoterms 20</w:t>
      </w:r>
      <w:r w:rsidR="00CC5101">
        <w:rPr>
          <w:rFonts w:ascii="Times New Roman" w:hAnsi="Times New Roman"/>
          <w:color w:val="000000" w:themeColor="text1"/>
          <w:sz w:val="24"/>
          <w:szCs w:val="24"/>
        </w:rPr>
        <w:t>20</w:t>
      </w:r>
      <w:r w:rsidRPr="003B2EB7">
        <w:rPr>
          <w:rFonts w:ascii="Times New Roman" w:hAnsi="Times New Roman"/>
          <w:color w:val="000000" w:themeColor="text1"/>
          <w:sz w:val="24"/>
          <w:szCs w:val="24"/>
        </w:rPr>
        <w:t>)</w:t>
      </w:r>
    </w:p>
    <w:p w14:paraId="59ADA7E2" w14:textId="77777777" w:rsidR="008448E8" w:rsidRPr="003B2EB7" w:rsidRDefault="008448E8" w:rsidP="009A27B3">
      <w:pPr>
        <w:spacing w:before="120"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Article 3. PACKING AND SHIPPING MARK:</w:t>
      </w:r>
    </w:p>
    <w:p w14:paraId="760E7778" w14:textId="3A0AD18C" w:rsidR="008448E8" w:rsidRPr="003B2EB7" w:rsidRDefault="008448E8" w:rsidP="009A27B3">
      <w:pPr>
        <w:spacing w:line="312" w:lineRule="auto"/>
        <w:ind w:left="-284" w:firstLine="284"/>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 Packing: </w:t>
      </w:r>
      <w:r w:rsidR="0037181B" w:rsidRPr="003B2EB7">
        <w:rPr>
          <w:rFonts w:ascii="Times New Roman" w:hAnsi="Times New Roman"/>
          <w:color w:val="000000" w:themeColor="text1"/>
          <w:sz w:val="24"/>
          <w:szCs w:val="24"/>
        </w:rPr>
        <w:t>50pcs</w:t>
      </w:r>
    </w:p>
    <w:p w14:paraId="240A25CA" w14:textId="5268A528" w:rsidR="008448E8" w:rsidRPr="003B2EB7" w:rsidRDefault="008448E8" w:rsidP="009A27B3">
      <w:pPr>
        <w:spacing w:after="240" w:line="312" w:lineRule="auto"/>
        <w:ind w:left="-284" w:firstLine="284"/>
        <w:rPr>
          <w:rFonts w:ascii="Times New Roman" w:hAnsi="Times New Roman"/>
          <w:color w:val="000000" w:themeColor="text1"/>
          <w:sz w:val="24"/>
          <w:szCs w:val="24"/>
        </w:rPr>
      </w:pPr>
      <w:r w:rsidRPr="003B2EB7">
        <w:rPr>
          <w:rFonts w:ascii="Times New Roman" w:hAnsi="Times New Roman"/>
          <w:color w:val="000000" w:themeColor="text1"/>
          <w:sz w:val="24"/>
          <w:szCs w:val="24"/>
        </w:rPr>
        <w:t>- Shipping Mark:</w:t>
      </w:r>
      <w:r w:rsidR="007C3F9F" w:rsidRPr="003B2EB7">
        <w:rPr>
          <w:rFonts w:ascii="Times New Roman" w:hAnsi="Times New Roman"/>
          <w:color w:val="000000" w:themeColor="text1"/>
          <w:sz w:val="24"/>
          <w:szCs w:val="24"/>
        </w:rPr>
        <w:t xml:space="preserve"> </w:t>
      </w:r>
      <w:r w:rsidRPr="003B2EB7">
        <w:rPr>
          <w:rFonts w:ascii="Times New Roman" w:hAnsi="Times New Roman"/>
          <w:color w:val="000000" w:themeColor="text1"/>
          <w:sz w:val="24"/>
          <w:szCs w:val="24"/>
        </w:rPr>
        <w:t>To be advised later</w:t>
      </w:r>
    </w:p>
    <w:p w14:paraId="60A79E13" w14:textId="77777777" w:rsidR="009E1B10" w:rsidRPr="003B2EB7" w:rsidRDefault="008448E8" w:rsidP="009A27B3">
      <w:pPr>
        <w:spacing w:before="120"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Article 4. PAYMENT: </w:t>
      </w:r>
    </w:p>
    <w:p w14:paraId="34587F24" w14:textId="0811F32D" w:rsidR="008448E8" w:rsidRPr="003B2EB7" w:rsidRDefault="00E80F6B" w:rsidP="00E80F6B">
      <w:pPr>
        <w:spacing w:before="120" w:line="312" w:lineRule="auto"/>
        <w:jc w:val="both"/>
        <w:rPr>
          <w:rFonts w:ascii="Times New Roman" w:hAnsi="Times New Roman"/>
          <w:color w:val="000000" w:themeColor="text1"/>
          <w:sz w:val="24"/>
          <w:szCs w:val="24"/>
        </w:rPr>
      </w:pPr>
      <w:r w:rsidRPr="00566ADC">
        <w:rPr>
          <w:rFonts w:ascii="Times New Roman" w:hAnsi="Times New Roman"/>
          <w:color w:val="000000" w:themeColor="text1"/>
          <w:sz w:val="24"/>
          <w:szCs w:val="24"/>
        </w:rPr>
        <w:t xml:space="preserve">Payment will be made by T/T </w:t>
      </w:r>
      <w:r w:rsidR="009F1AF6" w:rsidRPr="00566ADC">
        <w:rPr>
          <w:rFonts w:ascii="Times New Roman" w:hAnsi="Times New Roman"/>
          <w:color w:val="000000" w:themeColor="text1"/>
          <w:sz w:val="24"/>
          <w:szCs w:val="24"/>
        </w:rPr>
        <w:t xml:space="preserve">upon </w:t>
      </w:r>
      <w:r w:rsidR="00595807" w:rsidRPr="00566ADC">
        <w:rPr>
          <w:rFonts w:ascii="Times New Roman" w:hAnsi="Times New Roman"/>
          <w:color w:val="000000" w:themeColor="text1"/>
          <w:sz w:val="24"/>
          <w:szCs w:val="24"/>
        </w:rPr>
        <w:t>receiving copy shipping documents by email in favor of the Seller through:</w:t>
      </w:r>
    </w:p>
    <w:p w14:paraId="421249DE" w14:textId="64237072" w:rsidR="008448E8" w:rsidRPr="003B2EB7" w:rsidRDefault="003A12C1" w:rsidP="009A27B3">
      <w:pPr>
        <w:spacing w:line="312" w:lineRule="auto"/>
        <w:ind w:left="-284"/>
        <w:jc w:val="both"/>
        <w:rPr>
          <w:rFonts w:ascii="Times New Roman" w:hAnsi="Times New Roman"/>
          <w:color w:val="000000" w:themeColor="text1"/>
          <w:sz w:val="24"/>
          <w:szCs w:val="24"/>
        </w:rPr>
      </w:pPr>
      <w:r w:rsidRPr="003B2EB7">
        <w:rPr>
          <w:rFonts w:ascii="Times New Roman" w:hAnsi="Times New Roman"/>
          <w:b/>
          <w:bCs/>
          <w:color w:val="000000" w:themeColor="text1"/>
          <w:sz w:val="24"/>
          <w:szCs w:val="24"/>
        </w:rPr>
        <w:t>BANK:</w:t>
      </w:r>
    </w:p>
    <w:p w14:paraId="52A88F8E" w14:textId="247EA4F6" w:rsidR="008448E8" w:rsidRPr="003B2EB7" w:rsidRDefault="003A12C1" w:rsidP="009A27B3">
      <w:pPr>
        <w:spacing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BANK FOR FOREIGN TRADE OF VIETNAM </w:t>
      </w:r>
      <w:r w:rsidR="008448E8" w:rsidRPr="003B2EB7">
        <w:rPr>
          <w:rFonts w:ascii="Times New Roman" w:hAnsi="Times New Roman"/>
          <w:color w:val="000000" w:themeColor="text1"/>
          <w:sz w:val="24"/>
          <w:szCs w:val="24"/>
        </w:rPr>
        <w:t>(</w:t>
      </w:r>
      <w:proofErr w:type="spellStart"/>
      <w:r w:rsidR="008448E8" w:rsidRPr="003B2EB7">
        <w:rPr>
          <w:rFonts w:ascii="Times New Roman" w:hAnsi="Times New Roman"/>
          <w:color w:val="000000" w:themeColor="text1"/>
          <w:sz w:val="24"/>
          <w:szCs w:val="24"/>
        </w:rPr>
        <w:t>Vietcombank</w:t>
      </w:r>
      <w:proofErr w:type="spellEnd"/>
      <w:r w:rsidR="008448E8" w:rsidRPr="003B2EB7">
        <w:rPr>
          <w:rFonts w:ascii="Times New Roman" w:hAnsi="Times New Roman"/>
          <w:color w:val="000000" w:themeColor="text1"/>
          <w:sz w:val="24"/>
          <w:szCs w:val="24"/>
        </w:rPr>
        <w:t>)</w:t>
      </w:r>
      <w:r w:rsidR="004A39D3" w:rsidRPr="003B2EB7">
        <w:rPr>
          <w:rFonts w:ascii="Times New Roman" w:hAnsi="Times New Roman"/>
          <w:color w:val="000000" w:themeColor="text1"/>
          <w:sz w:val="24"/>
          <w:szCs w:val="24"/>
        </w:rPr>
        <w:t xml:space="preserve"> – </w:t>
      </w:r>
      <w:bookmarkStart w:id="0" w:name="_GoBack"/>
      <w:bookmarkEnd w:id="0"/>
      <w:proofErr w:type="spellStart"/>
      <w:r w:rsidR="004A39D3" w:rsidRPr="003B2EB7">
        <w:rPr>
          <w:rFonts w:ascii="Times New Roman" w:hAnsi="Times New Roman"/>
          <w:color w:val="000000" w:themeColor="text1"/>
          <w:sz w:val="24"/>
          <w:szCs w:val="24"/>
        </w:rPr>
        <w:t>Linh</w:t>
      </w:r>
      <w:proofErr w:type="spellEnd"/>
      <w:r w:rsidR="004A39D3" w:rsidRPr="003B2EB7">
        <w:rPr>
          <w:rFonts w:ascii="Times New Roman" w:hAnsi="Times New Roman"/>
          <w:color w:val="000000" w:themeColor="text1"/>
          <w:sz w:val="24"/>
          <w:szCs w:val="24"/>
        </w:rPr>
        <w:t xml:space="preserve"> Dam Branch</w:t>
      </w:r>
    </w:p>
    <w:p w14:paraId="2798267C" w14:textId="209DBEB4" w:rsidR="008448E8" w:rsidRPr="003B2EB7" w:rsidRDefault="004A39D3" w:rsidP="009A27B3">
      <w:pPr>
        <w:spacing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Address: Unit CC2, Bac Linh Dam, Dai Kim, Hoang Mai District, Hanoi, Vietnam</w:t>
      </w:r>
    </w:p>
    <w:p w14:paraId="1E2443BB" w14:textId="555E186A" w:rsidR="0037181B" w:rsidRPr="003B2EB7" w:rsidRDefault="008448E8" w:rsidP="009A27B3">
      <w:pPr>
        <w:spacing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Swift: BFTVVNVX </w:t>
      </w:r>
    </w:p>
    <w:p w14:paraId="61EDBF1B" w14:textId="77777777" w:rsidR="008448E8" w:rsidRPr="003B2EB7" w:rsidRDefault="008448E8" w:rsidP="009A27B3">
      <w:pPr>
        <w:spacing w:before="120"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Beneficiary:</w:t>
      </w:r>
    </w:p>
    <w:p w14:paraId="757BBC90" w14:textId="7BD11EF6" w:rsidR="004A39D3" w:rsidRPr="003B2EB7" w:rsidRDefault="004A39D3" w:rsidP="009A27B3">
      <w:pPr>
        <w:shd w:val="clear" w:color="auto" w:fill="FFFFFF"/>
        <w:spacing w:line="312" w:lineRule="auto"/>
        <w:rPr>
          <w:rFonts w:ascii="Times New Roman" w:hAnsi="Times New Roman"/>
          <w:color w:val="000000" w:themeColor="text1"/>
          <w:sz w:val="24"/>
          <w:szCs w:val="24"/>
        </w:rPr>
      </w:pPr>
      <w:r w:rsidRPr="003B2EB7">
        <w:rPr>
          <w:rFonts w:ascii="Times New Roman" w:hAnsi="Times New Roman"/>
          <w:color w:val="000000" w:themeColor="text1"/>
          <w:sz w:val="24"/>
          <w:szCs w:val="24"/>
        </w:rPr>
        <w:t>MINH ANH PRODUCTION TRADING AND EXPORT IMPORT JOINT STOCK</w:t>
      </w:r>
    </w:p>
    <w:p w14:paraId="6B81E65D" w14:textId="39A1DCD3" w:rsidR="008448E8" w:rsidRPr="003B2EB7" w:rsidRDefault="008448E8" w:rsidP="009A27B3">
      <w:pPr>
        <w:shd w:val="clear" w:color="auto" w:fill="FFFFFF"/>
        <w:spacing w:line="312" w:lineRule="auto"/>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Add: </w:t>
      </w:r>
      <w:r w:rsidR="004A39D3" w:rsidRPr="003B2EB7">
        <w:rPr>
          <w:rFonts w:ascii="Times New Roman" w:hAnsi="Times New Roman"/>
          <w:color w:val="000000" w:themeColor="text1"/>
          <w:sz w:val="24"/>
          <w:szCs w:val="24"/>
        </w:rPr>
        <w:t>520 Truong Dinh Str., Tan Mai Commune, Hoang Mai Dist., Hanoi City, Vietnam</w:t>
      </w:r>
    </w:p>
    <w:p w14:paraId="287D9B9C" w14:textId="44D899E6" w:rsidR="003A12C1" w:rsidRPr="003B2EB7" w:rsidRDefault="008448E8" w:rsidP="009A27B3">
      <w:pPr>
        <w:spacing w:line="312" w:lineRule="auto"/>
        <w:jc w:val="both"/>
        <w:rPr>
          <w:rFonts w:ascii="Times New Roman" w:hAnsi="Times New Roman"/>
          <w:color w:val="000000" w:themeColor="text1"/>
          <w:spacing w:val="-6"/>
          <w:sz w:val="24"/>
          <w:szCs w:val="24"/>
        </w:rPr>
      </w:pPr>
      <w:r w:rsidRPr="003B2EB7">
        <w:rPr>
          <w:rFonts w:ascii="Times New Roman" w:hAnsi="Times New Roman"/>
          <w:color w:val="000000" w:themeColor="text1"/>
          <w:spacing w:val="-6"/>
          <w:sz w:val="24"/>
          <w:szCs w:val="24"/>
        </w:rPr>
        <w:t>Account No.:</w:t>
      </w:r>
      <w:r w:rsidR="004A39D3" w:rsidRPr="003B2EB7">
        <w:rPr>
          <w:rFonts w:ascii="Times New Roman" w:hAnsi="Times New Roman"/>
          <w:color w:val="000000" w:themeColor="text1"/>
          <w:sz w:val="24"/>
          <w:szCs w:val="24"/>
        </w:rPr>
        <w:t xml:space="preserve"> </w:t>
      </w:r>
      <w:r w:rsidR="004A39D3" w:rsidRPr="003B2EB7">
        <w:rPr>
          <w:rFonts w:ascii="Times New Roman" w:hAnsi="Times New Roman"/>
          <w:color w:val="000000" w:themeColor="text1"/>
          <w:spacing w:val="-6"/>
          <w:sz w:val="24"/>
          <w:szCs w:val="24"/>
        </w:rPr>
        <w:t>1023 586 362</w:t>
      </w:r>
    </w:p>
    <w:p w14:paraId="716F7C1D" w14:textId="4423B257" w:rsidR="008448E8" w:rsidRPr="003B2EB7" w:rsidRDefault="008448E8" w:rsidP="009A27B3">
      <w:pPr>
        <w:spacing w:after="240" w:line="312" w:lineRule="auto"/>
        <w:jc w:val="both"/>
        <w:rPr>
          <w:rFonts w:ascii="Times New Roman" w:hAnsi="Times New Roman"/>
          <w:color w:val="000000" w:themeColor="text1"/>
          <w:spacing w:val="-6"/>
          <w:sz w:val="24"/>
          <w:szCs w:val="24"/>
        </w:rPr>
      </w:pPr>
      <w:r w:rsidRPr="003B2EB7">
        <w:rPr>
          <w:rFonts w:ascii="Times New Roman" w:hAnsi="Times New Roman"/>
          <w:color w:val="000000" w:themeColor="text1"/>
          <w:spacing w:val="-6"/>
          <w:sz w:val="24"/>
          <w:szCs w:val="24"/>
        </w:rPr>
        <w:t xml:space="preserve">CIF No.: </w:t>
      </w:r>
      <w:r w:rsidR="004A39D3" w:rsidRPr="003B2EB7">
        <w:rPr>
          <w:rFonts w:ascii="Times New Roman" w:hAnsi="Times New Roman"/>
          <w:color w:val="000000" w:themeColor="text1"/>
          <w:spacing w:val="-6"/>
          <w:sz w:val="24"/>
          <w:szCs w:val="24"/>
        </w:rPr>
        <w:t>21395798</w:t>
      </w:r>
    </w:p>
    <w:p w14:paraId="778D21BD" w14:textId="09679840" w:rsidR="008448E8" w:rsidRPr="003B2EB7" w:rsidRDefault="008448E8" w:rsidP="009A27B3">
      <w:pPr>
        <w:spacing w:before="120" w:line="312" w:lineRule="auto"/>
        <w:ind w:left="-284"/>
        <w:jc w:val="both"/>
        <w:rPr>
          <w:rFonts w:ascii="Times New Roman" w:hAnsi="Times New Roman"/>
          <w:color w:val="000000" w:themeColor="text1"/>
          <w:sz w:val="24"/>
          <w:szCs w:val="24"/>
        </w:rPr>
      </w:pPr>
      <w:r w:rsidRPr="003B2EB7">
        <w:rPr>
          <w:rFonts w:ascii="Times New Roman" w:hAnsi="Times New Roman"/>
          <w:b/>
          <w:bCs/>
          <w:color w:val="000000" w:themeColor="text1"/>
          <w:sz w:val="24"/>
          <w:szCs w:val="24"/>
        </w:rPr>
        <w:t xml:space="preserve">Article </w:t>
      </w:r>
      <w:r w:rsidR="00A91A72" w:rsidRPr="003B2EB7">
        <w:rPr>
          <w:rFonts w:ascii="Times New Roman" w:hAnsi="Times New Roman"/>
          <w:b/>
          <w:bCs/>
          <w:color w:val="000000" w:themeColor="text1"/>
          <w:sz w:val="24"/>
          <w:szCs w:val="24"/>
        </w:rPr>
        <w:t>5</w:t>
      </w:r>
      <w:r w:rsidRPr="003B2EB7">
        <w:rPr>
          <w:rFonts w:ascii="Times New Roman" w:hAnsi="Times New Roman"/>
          <w:b/>
          <w:bCs/>
          <w:color w:val="000000" w:themeColor="text1"/>
          <w:sz w:val="24"/>
          <w:szCs w:val="24"/>
        </w:rPr>
        <w:t>.</w:t>
      </w:r>
      <w:r w:rsidRPr="003B2EB7">
        <w:rPr>
          <w:rFonts w:ascii="Times New Roman" w:hAnsi="Times New Roman"/>
          <w:color w:val="000000" w:themeColor="text1"/>
          <w:sz w:val="24"/>
          <w:szCs w:val="24"/>
        </w:rPr>
        <w:t xml:space="preserve"> </w:t>
      </w:r>
      <w:r w:rsidRPr="003B2EB7">
        <w:rPr>
          <w:rFonts w:ascii="Times New Roman" w:hAnsi="Times New Roman"/>
          <w:b/>
          <w:color w:val="000000" w:themeColor="text1"/>
          <w:sz w:val="24"/>
          <w:szCs w:val="24"/>
        </w:rPr>
        <w:t>LICENSES, DUTIES AND TAXES:</w:t>
      </w:r>
    </w:p>
    <w:p w14:paraId="7D958A4E" w14:textId="77777777" w:rsidR="00F17CB9" w:rsidRPr="003B2EB7" w:rsidRDefault="008448E8" w:rsidP="009A27B3">
      <w:pPr>
        <w:spacing w:before="120" w:after="24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Except as otherwise provided herein, all import permits and licenses and the import duties, customs fees and all taxes levied by any government authority other than the Seller’s country shall be the sole responsibility of the Buyer.</w:t>
      </w:r>
    </w:p>
    <w:p w14:paraId="49CD9FEE" w14:textId="047BC5E3" w:rsidR="008448E8" w:rsidRPr="003B2EB7" w:rsidRDefault="008448E8" w:rsidP="009A27B3">
      <w:pPr>
        <w:spacing w:before="120" w:line="312" w:lineRule="auto"/>
        <w:ind w:left="-284"/>
        <w:jc w:val="both"/>
        <w:rPr>
          <w:rFonts w:ascii="Times New Roman" w:hAnsi="Times New Roman"/>
          <w:color w:val="000000" w:themeColor="text1"/>
          <w:sz w:val="24"/>
          <w:szCs w:val="24"/>
        </w:rPr>
      </w:pPr>
      <w:r w:rsidRPr="003B2EB7">
        <w:rPr>
          <w:rFonts w:ascii="Times New Roman" w:hAnsi="Times New Roman"/>
          <w:b/>
          <w:bCs/>
          <w:color w:val="000000" w:themeColor="text1"/>
          <w:sz w:val="24"/>
          <w:szCs w:val="24"/>
        </w:rPr>
        <w:t xml:space="preserve">Article </w:t>
      </w:r>
      <w:r w:rsidR="00A91A72" w:rsidRPr="003B2EB7">
        <w:rPr>
          <w:rFonts w:ascii="Times New Roman" w:hAnsi="Times New Roman"/>
          <w:b/>
          <w:bCs/>
          <w:color w:val="000000" w:themeColor="text1"/>
          <w:sz w:val="24"/>
          <w:szCs w:val="24"/>
        </w:rPr>
        <w:t>6</w:t>
      </w:r>
      <w:r w:rsidRPr="003B2EB7">
        <w:rPr>
          <w:rFonts w:ascii="Times New Roman" w:hAnsi="Times New Roman"/>
          <w:b/>
          <w:bCs/>
          <w:color w:val="000000" w:themeColor="text1"/>
          <w:sz w:val="24"/>
          <w:szCs w:val="24"/>
        </w:rPr>
        <w:t>. FORCE</w:t>
      </w:r>
      <w:r w:rsidRPr="003B2EB7">
        <w:rPr>
          <w:rFonts w:ascii="Times New Roman" w:hAnsi="Times New Roman"/>
          <w:b/>
          <w:color w:val="000000" w:themeColor="text1"/>
          <w:sz w:val="24"/>
          <w:szCs w:val="24"/>
        </w:rPr>
        <w:t xml:space="preserve"> MAJEURE:</w:t>
      </w:r>
    </w:p>
    <w:p w14:paraId="581BA1DB" w14:textId="77777777" w:rsidR="00FF19D0" w:rsidRPr="003B2EB7" w:rsidRDefault="008448E8" w:rsidP="009A27B3">
      <w:pPr>
        <w:spacing w:before="12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The time for the performance of the Seller’s obligations set forth in this Contract shall be automatically extended for a period equal to the to the duration of any </w:t>
      </w:r>
      <w:r w:rsidR="004B3E2A" w:rsidRPr="003B2EB7">
        <w:rPr>
          <w:rFonts w:ascii="Times New Roman" w:hAnsi="Times New Roman"/>
          <w:color w:val="000000" w:themeColor="text1"/>
          <w:sz w:val="24"/>
          <w:szCs w:val="24"/>
        </w:rPr>
        <w:t>non-performance</w:t>
      </w:r>
      <w:r w:rsidRPr="003B2EB7">
        <w:rPr>
          <w:rFonts w:ascii="Times New Roman" w:hAnsi="Times New Roman"/>
          <w:color w:val="000000" w:themeColor="text1"/>
          <w:sz w:val="24"/>
          <w:szCs w:val="24"/>
        </w:rPr>
        <w:t xml:space="preserve"> arising directly or indirectly from Force Majeure events including but not limited to fire, flood, earthquake, typhoon, natural catastrophe, and all other contingencies and circumstances whatsoever beyond the Seller’s reasonable control preventing, </w:t>
      </w:r>
      <w:r w:rsidR="004B3E2A" w:rsidRPr="003B2EB7">
        <w:rPr>
          <w:rFonts w:ascii="Times New Roman" w:hAnsi="Times New Roman"/>
          <w:color w:val="000000" w:themeColor="text1"/>
          <w:sz w:val="24"/>
          <w:szCs w:val="24"/>
        </w:rPr>
        <w:t>hindering,</w:t>
      </w:r>
      <w:r w:rsidRPr="003B2EB7">
        <w:rPr>
          <w:rFonts w:ascii="Times New Roman" w:hAnsi="Times New Roman"/>
          <w:color w:val="000000" w:themeColor="text1"/>
          <w:sz w:val="24"/>
          <w:szCs w:val="24"/>
        </w:rPr>
        <w:t xml:space="preserve"> or interfering with the performance thereof. </w:t>
      </w:r>
    </w:p>
    <w:p w14:paraId="707D37B6" w14:textId="71BC1918" w:rsidR="008448E8" w:rsidRPr="003B2EB7" w:rsidRDefault="008448E8" w:rsidP="009A27B3">
      <w:pPr>
        <w:spacing w:before="120" w:after="24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The Seller so prevented by force majeure shall in reasonable time inform the Buyer by cable or telex of the occurrence of force majeure and within one month by air mail a relevant certificate issued by competent authorities as evidence there</w:t>
      </w:r>
      <w:r w:rsidR="004B3E2A" w:rsidRPr="003B2EB7">
        <w:rPr>
          <w:rFonts w:ascii="Times New Roman" w:hAnsi="Times New Roman"/>
          <w:color w:val="000000" w:themeColor="text1"/>
          <w:sz w:val="24"/>
          <w:szCs w:val="24"/>
        </w:rPr>
        <w:t>-</w:t>
      </w:r>
      <w:r w:rsidRPr="003B2EB7">
        <w:rPr>
          <w:rFonts w:ascii="Times New Roman" w:hAnsi="Times New Roman"/>
          <w:color w:val="000000" w:themeColor="text1"/>
          <w:sz w:val="24"/>
          <w:szCs w:val="24"/>
        </w:rPr>
        <w:t xml:space="preserve">of, If the non-performance lasts for more than sixty (60) days, the parties shall immediately consult together in an effort to agree upon a </w:t>
      </w:r>
      <w:r w:rsidRPr="003B2EB7">
        <w:rPr>
          <w:rFonts w:ascii="Times New Roman" w:hAnsi="Times New Roman"/>
          <w:color w:val="000000" w:themeColor="text1"/>
          <w:sz w:val="24"/>
          <w:szCs w:val="24"/>
        </w:rPr>
        <w:lastRenderedPageBreak/>
        <w:t>revised Contract basis. If the Parties are unable to arrive at a mutually satisfactory solution within one hundred and twenty (120) days from the beginning of such Force Majeure, then either of the Parties may terminate the Contract in respect of the unexecuted portion of the Contract.</w:t>
      </w:r>
    </w:p>
    <w:p w14:paraId="0ECF418C" w14:textId="202F4039" w:rsidR="008448E8" w:rsidRPr="003B2EB7" w:rsidRDefault="008448E8" w:rsidP="009A27B3">
      <w:pPr>
        <w:spacing w:after="240" w:line="312" w:lineRule="auto"/>
        <w:ind w:left="-28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Article </w:t>
      </w:r>
      <w:r w:rsidR="00A91A72" w:rsidRPr="003B2EB7">
        <w:rPr>
          <w:rFonts w:ascii="Times New Roman" w:hAnsi="Times New Roman"/>
          <w:b/>
          <w:bCs/>
          <w:color w:val="000000" w:themeColor="text1"/>
          <w:sz w:val="24"/>
          <w:szCs w:val="24"/>
        </w:rPr>
        <w:t>7</w:t>
      </w:r>
      <w:r w:rsidRPr="003B2EB7">
        <w:rPr>
          <w:rFonts w:ascii="Times New Roman" w:hAnsi="Times New Roman"/>
          <w:b/>
          <w:bCs/>
          <w:color w:val="000000" w:themeColor="text1"/>
          <w:sz w:val="24"/>
          <w:szCs w:val="24"/>
        </w:rPr>
        <w:t>. CLAIMS</w:t>
      </w:r>
    </w:p>
    <w:p w14:paraId="54F725BF" w14:textId="37D8C5F2" w:rsidR="002339E7" w:rsidRPr="008C61EE" w:rsidRDefault="00D568CF" w:rsidP="002339E7">
      <w:pPr>
        <w:spacing w:after="24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Should the quality, quantity and/or specification of the commodity be found not in conformity with the description set out in Clause one, the Seller agrees to examine any claim, which shall be supported by a report issued by a reputable surveyor approved by the Seller</w:t>
      </w:r>
      <w:r w:rsidR="001267F0">
        <w:rPr>
          <w:rFonts w:ascii="Times New Roman" w:hAnsi="Times New Roman"/>
          <w:color w:val="000000" w:themeColor="text1"/>
          <w:sz w:val="24"/>
          <w:szCs w:val="24"/>
        </w:rPr>
        <w:t xml:space="preserve">. </w:t>
      </w:r>
      <w:r w:rsidRPr="003B2EB7">
        <w:rPr>
          <w:rFonts w:ascii="Times New Roman" w:hAnsi="Times New Roman"/>
          <w:color w:val="000000" w:themeColor="text1"/>
          <w:sz w:val="24"/>
          <w:szCs w:val="24"/>
        </w:rPr>
        <w:t>Claims concerning quality shall be made in writing within 60 days after the arrival of the goods at the port of destination</w:t>
      </w:r>
      <w:r w:rsidR="001267F0">
        <w:rPr>
          <w:rFonts w:ascii="Times New Roman" w:hAnsi="Times New Roman"/>
          <w:color w:val="000000" w:themeColor="text1"/>
          <w:sz w:val="24"/>
          <w:szCs w:val="24"/>
        </w:rPr>
        <w:t xml:space="preserve">. </w:t>
      </w:r>
      <w:r w:rsidRPr="00B328CE">
        <w:rPr>
          <w:rFonts w:ascii="Times New Roman" w:hAnsi="Times New Roman"/>
          <w:color w:val="000000" w:themeColor="text1"/>
          <w:sz w:val="24"/>
          <w:szCs w:val="24"/>
        </w:rPr>
        <w:t>Claims concerning quantity and/or specification shall be made in writing within 60 days after the arrival of the goods at the port of destination</w:t>
      </w:r>
      <w:r w:rsidR="00F17CB9" w:rsidRPr="00B328CE">
        <w:rPr>
          <w:rFonts w:ascii="Times New Roman" w:hAnsi="Times New Roman"/>
          <w:color w:val="000000" w:themeColor="text1"/>
          <w:sz w:val="24"/>
          <w:szCs w:val="24"/>
        </w:rPr>
        <w:t>.</w:t>
      </w:r>
      <w:r w:rsidR="002339E7">
        <w:rPr>
          <w:rFonts w:ascii="Times New Roman" w:hAnsi="Times New Roman"/>
          <w:color w:val="000000" w:themeColor="text1"/>
          <w:sz w:val="24"/>
          <w:szCs w:val="24"/>
        </w:rPr>
        <w:t xml:space="preserve"> </w:t>
      </w:r>
      <w:r w:rsidR="002339E7" w:rsidRPr="008C61EE">
        <w:rPr>
          <w:rFonts w:ascii="Times New Roman" w:hAnsi="Times New Roman"/>
          <w:color w:val="000000" w:themeColor="text1"/>
          <w:sz w:val="24"/>
          <w:szCs w:val="24"/>
        </w:rPr>
        <w:t xml:space="preserve">In no event shall </w:t>
      </w:r>
      <w:r w:rsidR="009F1AF6" w:rsidRPr="008C61EE">
        <w:rPr>
          <w:rFonts w:ascii="Times New Roman" w:hAnsi="Times New Roman"/>
          <w:color w:val="000000" w:themeColor="text1"/>
          <w:sz w:val="24"/>
          <w:szCs w:val="24"/>
        </w:rPr>
        <w:t>the</w:t>
      </w:r>
      <w:r w:rsidR="002339E7" w:rsidRPr="008C61EE">
        <w:rPr>
          <w:rFonts w:ascii="Times New Roman" w:hAnsi="Times New Roman"/>
          <w:color w:val="000000" w:themeColor="text1"/>
          <w:sz w:val="24"/>
          <w:szCs w:val="24"/>
        </w:rPr>
        <w:t xml:space="preserve"> Seller be liable for lost profits, delay, injury to goodwill or any special or consequential damages howsoever any of the same are caused.</w:t>
      </w:r>
    </w:p>
    <w:p w14:paraId="539FDB89" w14:textId="16A7ABB2" w:rsidR="00D568CF" w:rsidRPr="00E20A56" w:rsidRDefault="002339E7" w:rsidP="002339E7">
      <w:pPr>
        <w:spacing w:after="240" w:line="312" w:lineRule="auto"/>
        <w:jc w:val="both"/>
        <w:rPr>
          <w:rFonts w:ascii="Times New Roman" w:hAnsi="Times New Roman"/>
          <w:color w:val="FF0000"/>
          <w:sz w:val="24"/>
          <w:szCs w:val="24"/>
        </w:rPr>
      </w:pPr>
      <w:r w:rsidRPr="008C61EE">
        <w:rPr>
          <w:rFonts w:ascii="Times New Roman" w:hAnsi="Times New Roman"/>
          <w:color w:val="000000" w:themeColor="text1"/>
          <w:sz w:val="24"/>
          <w:szCs w:val="24"/>
        </w:rPr>
        <w:t>The Seller’s liable for any and all losses or damages of whatsoever nature resulting from any cause</w:t>
      </w:r>
      <w:r w:rsidR="009F1AF6" w:rsidRPr="008C61EE">
        <w:rPr>
          <w:rFonts w:ascii="Times New Roman" w:hAnsi="Times New Roman"/>
          <w:color w:val="000000" w:themeColor="text1"/>
          <w:sz w:val="24"/>
          <w:szCs w:val="24"/>
        </w:rPr>
        <w:t>s</w:t>
      </w:r>
      <w:r w:rsidRPr="008C61EE">
        <w:rPr>
          <w:rFonts w:ascii="Times New Roman" w:hAnsi="Times New Roman"/>
          <w:color w:val="000000" w:themeColor="text1"/>
          <w:sz w:val="24"/>
          <w:szCs w:val="24"/>
        </w:rPr>
        <w:t xml:space="preserve"> whatsoever shall in no event exceed the portion of the Total Contract Price attributable to commodity in respect of which the claim is made, or at the election of the Seller, he </w:t>
      </w:r>
      <w:r w:rsidR="009F1AF6" w:rsidRPr="008C61EE">
        <w:rPr>
          <w:rFonts w:ascii="Times New Roman" w:hAnsi="Times New Roman"/>
          <w:color w:val="000000" w:themeColor="text1"/>
          <w:sz w:val="24"/>
          <w:szCs w:val="24"/>
        </w:rPr>
        <w:t>repairs</w:t>
      </w:r>
      <w:r w:rsidRPr="008C61EE">
        <w:rPr>
          <w:rFonts w:ascii="Times New Roman" w:hAnsi="Times New Roman"/>
          <w:color w:val="000000" w:themeColor="text1"/>
          <w:sz w:val="24"/>
          <w:szCs w:val="24"/>
        </w:rPr>
        <w:t xml:space="preserve"> or replacement of such commodity.</w:t>
      </w:r>
    </w:p>
    <w:p w14:paraId="4CC7CF87" w14:textId="006FA1B7" w:rsidR="008448E8" w:rsidRPr="003B2EB7" w:rsidRDefault="008448E8" w:rsidP="00443B7F">
      <w:pPr>
        <w:spacing w:line="312" w:lineRule="auto"/>
        <w:ind w:left="-180" w:hanging="104"/>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Article </w:t>
      </w:r>
      <w:r w:rsidR="00A91A72" w:rsidRPr="003B2EB7">
        <w:rPr>
          <w:rFonts w:ascii="Times New Roman" w:hAnsi="Times New Roman"/>
          <w:b/>
          <w:bCs/>
          <w:color w:val="000000" w:themeColor="text1"/>
          <w:sz w:val="24"/>
          <w:szCs w:val="24"/>
        </w:rPr>
        <w:t>8</w:t>
      </w:r>
      <w:r w:rsidRPr="003B2EB7">
        <w:rPr>
          <w:rFonts w:ascii="Times New Roman" w:hAnsi="Times New Roman"/>
          <w:b/>
          <w:bCs/>
          <w:color w:val="000000" w:themeColor="text1"/>
          <w:sz w:val="24"/>
          <w:szCs w:val="24"/>
        </w:rPr>
        <w:t>. ARBITRATION:</w:t>
      </w:r>
    </w:p>
    <w:p w14:paraId="28715E36" w14:textId="28687F19" w:rsidR="008448E8" w:rsidRPr="003B2EB7" w:rsidRDefault="008448E8" w:rsidP="009A27B3">
      <w:pPr>
        <w:spacing w:before="12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All the disputes, controversies, or differences which may arise between the parties, out of or in relation to or in connection with this contract of the breach thereof if </w:t>
      </w:r>
      <w:r w:rsidR="004B3E2A" w:rsidRPr="003B2EB7">
        <w:rPr>
          <w:rFonts w:ascii="Times New Roman" w:hAnsi="Times New Roman"/>
          <w:color w:val="000000" w:themeColor="text1"/>
          <w:sz w:val="24"/>
          <w:szCs w:val="24"/>
        </w:rPr>
        <w:t>cannot</w:t>
      </w:r>
      <w:r w:rsidRPr="003B2EB7">
        <w:rPr>
          <w:rFonts w:ascii="Times New Roman" w:hAnsi="Times New Roman"/>
          <w:color w:val="000000" w:themeColor="text1"/>
          <w:sz w:val="24"/>
          <w:szCs w:val="24"/>
        </w:rPr>
        <w:t xml:space="preserve"> reach an amicable agreement, shall settled at Vietnam International Arbitration Center attached to Vietnam Chamber of Commerce and Industry (VCCI). The award rendered by this arbitration will be the final &amp; binding on both parties concerned. </w:t>
      </w:r>
      <w:r w:rsidR="00BB3E70" w:rsidRPr="003B2EB7">
        <w:rPr>
          <w:rFonts w:ascii="Times New Roman" w:hAnsi="Times New Roman"/>
          <w:color w:val="000000" w:themeColor="text1"/>
          <w:sz w:val="24"/>
          <w:szCs w:val="24"/>
        </w:rPr>
        <w:t xml:space="preserve">The language of the arbitration shall be English. </w:t>
      </w:r>
      <w:r w:rsidRPr="003B2EB7">
        <w:rPr>
          <w:rFonts w:ascii="Times New Roman" w:hAnsi="Times New Roman"/>
          <w:color w:val="000000" w:themeColor="text1"/>
          <w:sz w:val="24"/>
          <w:szCs w:val="24"/>
        </w:rPr>
        <w:t xml:space="preserve">All fees &amp; expenses occurred in this arbitration shall be </w:t>
      </w:r>
      <w:r w:rsidR="004B3E2A" w:rsidRPr="003B2EB7">
        <w:rPr>
          <w:rFonts w:ascii="Times New Roman" w:hAnsi="Times New Roman"/>
          <w:color w:val="000000" w:themeColor="text1"/>
          <w:sz w:val="24"/>
          <w:szCs w:val="24"/>
        </w:rPr>
        <w:t>borne</w:t>
      </w:r>
      <w:r w:rsidRPr="003B2EB7">
        <w:rPr>
          <w:rFonts w:ascii="Times New Roman" w:hAnsi="Times New Roman"/>
          <w:color w:val="000000" w:themeColor="text1"/>
          <w:sz w:val="24"/>
          <w:szCs w:val="24"/>
        </w:rPr>
        <w:t xml:space="preserve"> by the losing party.</w:t>
      </w:r>
    </w:p>
    <w:p w14:paraId="09AFDAA9" w14:textId="39EC15C5" w:rsidR="00A91A72" w:rsidRPr="003B2EB7" w:rsidRDefault="008448E8" w:rsidP="009A27B3">
      <w:pPr>
        <w:spacing w:before="12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Terms &amp; conditions of INCOTERMS 20</w:t>
      </w:r>
      <w:r w:rsidR="008450DC">
        <w:rPr>
          <w:rFonts w:ascii="Times New Roman" w:hAnsi="Times New Roman"/>
          <w:color w:val="000000" w:themeColor="text1"/>
          <w:sz w:val="24"/>
          <w:szCs w:val="24"/>
        </w:rPr>
        <w:t>2</w:t>
      </w:r>
      <w:r w:rsidRPr="003B2EB7">
        <w:rPr>
          <w:rFonts w:ascii="Times New Roman" w:hAnsi="Times New Roman"/>
          <w:color w:val="000000" w:themeColor="text1"/>
          <w:sz w:val="24"/>
          <w:szCs w:val="24"/>
        </w:rPr>
        <w:t>0 edition are applicable.</w:t>
      </w:r>
    </w:p>
    <w:p w14:paraId="3A123FAE" w14:textId="6921C8C8" w:rsidR="008D523C" w:rsidRPr="008D523C" w:rsidRDefault="002F455C" w:rsidP="008D523C">
      <w:pPr>
        <w:spacing w:before="120" w:line="312" w:lineRule="auto"/>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Any amendments or addition to this Sales Contract shall only be valid if made in writing and duly signed by authoritative representatives of both parties.</w:t>
      </w:r>
      <w:r w:rsidR="00EB64B2" w:rsidRPr="003B2EB7">
        <w:rPr>
          <w:rFonts w:ascii="Times New Roman" w:hAnsi="Times New Roman"/>
          <w:color w:val="000000" w:themeColor="text1"/>
          <w:sz w:val="24"/>
          <w:szCs w:val="24"/>
        </w:rPr>
        <w:t xml:space="preserve"> This contract is made in 02 (two) copies in English, which are equally valid. Each party keep 01 (one) copy.</w:t>
      </w:r>
    </w:p>
    <w:p w14:paraId="7BBCC0F6" w14:textId="216A9D92" w:rsidR="00BB3E70" w:rsidRPr="003B2EB7" w:rsidRDefault="00BB3E70" w:rsidP="00443B7F">
      <w:pPr>
        <w:spacing w:before="240" w:after="240" w:line="312" w:lineRule="auto"/>
        <w:ind w:left="-270"/>
        <w:jc w:val="both"/>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Article 9. </w:t>
      </w:r>
      <w:r w:rsidR="000537B9" w:rsidRPr="003B2EB7">
        <w:rPr>
          <w:rFonts w:ascii="Times New Roman" w:hAnsi="Times New Roman"/>
          <w:b/>
          <w:bCs/>
          <w:color w:val="000000" w:themeColor="text1"/>
          <w:sz w:val="24"/>
          <w:szCs w:val="24"/>
        </w:rPr>
        <w:t>WARRANTY:</w:t>
      </w:r>
    </w:p>
    <w:p w14:paraId="423C2F6F" w14:textId="63AB413A" w:rsidR="000537B9" w:rsidRPr="003B2EB7" w:rsidRDefault="000537B9" w:rsidP="008450DC">
      <w:pPr>
        <w:spacing w:line="312" w:lineRule="auto"/>
        <w:ind w:hanging="14"/>
        <w:jc w:val="both"/>
        <w:rPr>
          <w:rFonts w:ascii="Times New Roman" w:hAnsi="Times New Roman"/>
          <w:color w:val="000000" w:themeColor="text1"/>
          <w:sz w:val="24"/>
          <w:szCs w:val="24"/>
        </w:rPr>
      </w:pPr>
      <w:r w:rsidRPr="003B2EB7">
        <w:rPr>
          <w:rFonts w:ascii="Times New Roman" w:hAnsi="Times New Roman"/>
          <w:color w:val="000000" w:themeColor="text1"/>
          <w:sz w:val="24"/>
          <w:szCs w:val="24"/>
        </w:rPr>
        <w:t xml:space="preserve">Seller warrants </w:t>
      </w:r>
      <w:r w:rsidR="00EB64B2" w:rsidRPr="003B2EB7">
        <w:rPr>
          <w:rFonts w:ascii="Times New Roman" w:hAnsi="Times New Roman"/>
          <w:color w:val="000000" w:themeColor="text1"/>
          <w:sz w:val="24"/>
          <w:szCs w:val="24"/>
        </w:rPr>
        <w:t>the quality, merchantability, and fitness of the goods. In the event of any defect in quality, merchantability and/or fitness of the goods</w:t>
      </w:r>
      <w:r w:rsidR="00B275F4" w:rsidRPr="00B275F4">
        <w:t xml:space="preserve"> </w:t>
      </w:r>
      <w:r w:rsidR="00B275F4" w:rsidRPr="00566ADC">
        <w:rPr>
          <w:rFonts w:ascii="Times New Roman" w:hAnsi="Times New Roman"/>
          <w:color w:val="000000" w:themeColor="text1"/>
          <w:sz w:val="24"/>
          <w:szCs w:val="24"/>
        </w:rPr>
        <w:t>or shortage in quantity</w:t>
      </w:r>
      <w:r w:rsidR="00EB64B2" w:rsidRPr="003B2EB7">
        <w:rPr>
          <w:rFonts w:ascii="Times New Roman" w:hAnsi="Times New Roman"/>
          <w:color w:val="000000" w:themeColor="text1"/>
          <w:sz w:val="24"/>
          <w:szCs w:val="24"/>
        </w:rPr>
        <w:t xml:space="preserve">, Buyer may make a claim in writing </w:t>
      </w:r>
      <w:r w:rsidR="001B046F" w:rsidRPr="003B2EB7">
        <w:rPr>
          <w:rFonts w:ascii="Times New Roman" w:hAnsi="Times New Roman"/>
          <w:color w:val="000000" w:themeColor="text1"/>
          <w:sz w:val="24"/>
          <w:szCs w:val="24"/>
        </w:rPr>
        <w:t>with description of such defects</w:t>
      </w:r>
      <w:r w:rsidR="00B275F4" w:rsidRPr="00B275F4">
        <w:t xml:space="preserve"> </w:t>
      </w:r>
      <w:r w:rsidR="00B275F4" w:rsidRPr="00566ADC">
        <w:rPr>
          <w:rFonts w:ascii="Times New Roman" w:hAnsi="Times New Roman"/>
          <w:color w:val="000000" w:themeColor="text1"/>
          <w:sz w:val="24"/>
          <w:szCs w:val="24"/>
        </w:rPr>
        <w:t>or shortage</w:t>
      </w:r>
      <w:r w:rsidR="001B046F" w:rsidRPr="003B2EB7">
        <w:rPr>
          <w:rFonts w:ascii="Times New Roman" w:hAnsi="Times New Roman"/>
          <w:color w:val="000000" w:themeColor="text1"/>
          <w:sz w:val="24"/>
          <w:szCs w:val="24"/>
        </w:rPr>
        <w:t xml:space="preserve"> as soon as practicable after the unpacking of the goods at the office, factory, warehouse, or other facilities of the final user.</w:t>
      </w:r>
    </w:p>
    <w:p w14:paraId="7D8CCFB9" w14:textId="77777777" w:rsidR="00BB3E70" w:rsidRPr="003B2EB7" w:rsidRDefault="00BB3E70" w:rsidP="008450DC">
      <w:pPr>
        <w:spacing w:before="120" w:line="312" w:lineRule="auto"/>
        <w:ind w:hanging="14"/>
        <w:jc w:val="both"/>
        <w:rPr>
          <w:rFonts w:ascii="Times New Roman" w:hAnsi="Times New Roman"/>
          <w:color w:val="000000" w:themeColor="text1"/>
          <w:sz w:val="24"/>
          <w:szCs w:val="24"/>
        </w:rPr>
      </w:pPr>
    </w:p>
    <w:p w14:paraId="2595A7FC" w14:textId="4144B1B6" w:rsidR="000178D4" w:rsidRPr="003B2EB7" w:rsidRDefault="000178D4" w:rsidP="009A27B3">
      <w:pPr>
        <w:spacing w:before="120" w:line="312" w:lineRule="auto"/>
        <w:jc w:val="both"/>
        <w:rPr>
          <w:rFonts w:ascii="Times New Roman" w:hAnsi="Times New Roman"/>
          <w:color w:val="000000" w:themeColor="text1"/>
          <w:sz w:val="24"/>
          <w:szCs w:val="24"/>
        </w:rPr>
      </w:pPr>
    </w:p>
    <w:tbl>
      <w:tblPr>
        <w:tblW w:w="9698" w:type="dxa"/>
        <w:tblLook w:val="01E0" w:firstRow="1" w:lastRow="1" w:firstColumn="1" w:lastColumn="1" w:noHBand="0" w:noVBand="0"/>
      </w:tblPr>
      <w:tblGrid>
        <w:gridCol w:w="5103"/>
        <w:gridCol w:w="4595"/>
      </w:tblGrid>
      <w:tr w:rsidR="003B2EB7" w:rsidRPr="003B2EB7" w14:paraId="5FDC5B58" w14:textId="77777777" w:rsidTr="000178D4">
        <w:tc>
          <w:tcPr>
            <w:tcW w:w="5103" w:type="dxa"/>
          </w:tcPr>
          <w:p w14:paraId="0AB3021E" w14:textId="21169D9E" w:rsidR="008448E8" w:rsidRDefault="008450DC" w:rsidP="009A27B3">
            <w:pPr>
              <w:spacing w:before="120" w:line="312" w:lineRule="auto"/>
              <w:ind w:left="-284"/>
              <w:rPr>
                <w:rFonts w:ascii="Times New Roman" w:hAnsi="Times New Roman"/>
                <w:b/>
                <w:bCs/>
                <w:color w:val="000000" w:themeColor="text1"/>
                <w:sz w:val="24"/>
                <w:szCs w:val="24"/>
              </w:rPr>
            </w:pPr>
            <w:r w:rsidRPr="008450DC">
              <w:rPr>
                <w:rFonts w:ascii="Times New Roman" w:hAnsi="Times New Roman"/>
                <w:b/>
                <w:bCs/>
                <w:noProof/>
                <w:color w:val="000000" w:themeColor="text1"/>
                <w:sz w:val="24"/>
                <w:szCs w:val="24"/>
              </w:rPr>
              <w:lastRenderedPageBreak/>
              <mc:AlternateContent>
                <mc:Choice Requires="wps">
                  <w:drawing>
                    <wp:anchor distT="45720" distB="45720" distL="114300" distR="114300" simplePos="0" relativeHeight="251659264" behindDoc="0" locked="0" layoutInCell="1" allowOverlap="1" wp14:anchorId="57C64A8B" wp14:editId="3F8D9AAD">
                      <wp:simplePos x="0" y="0"/>
                      <wp:positionH relativeFrom="column">
                        <wp:posOffset>-68580</wp:posOffset>
                      </wp:positionH>
                      <wp:positionV relativeFrom="paragraph">
                        <wp:posOffset>359410</wp:posOffset>
                      </wp:positionV>
                      <wp:extent cx="2544445" cy="657225"/>
                      <wp:effectExtent l="0" t="0" r="825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657225"/>
                              </a:xfrm>
                              <a:prstGeom prst="rect">
                                <a:avLst/>
                              </a:prstGeom>
                              <a:solidFill>
                                <a:srgbClr val="FFFFFF"/>
                              </a:solidFill>
                              <a:ln w="9525">
                                <a:noFill/>
                                <a:miter lim="800000"/>
                                <a:headEnd/>
                                <a:tailEnd/>
                              </a:ln>
                            </wps:spPr>
                            <wps:txbx>
                              <w:txbxContent>
                                <w:p w14:paraId="57A8D479" w14:textId="70C2EDE4" w:rsidR="008450DC" w:rsidRPr="008450DC" w:rsidRDefault="008450DC" w:rsidP="008450DC">
                                  <w:pPr>
                                    <w:jc w:val="center"/>
                                    <w:rPr>
                                      <w:rFonts w:ascii="Times New Roman" w:hAnsi="Times New Roman"/>
                                      <w:sz w:val="24"/>
                                      <w:szCs w:val="24"/>
                                    </w:rPr>
                                  </w:pPr>
                                  <w:r w:rsidRPr="008450DC">
                                    <w:rPr>
                                      <w:rFonts w:ascii="Times New Roman" w:hAnsi="Times New Roman"/>
                                      <w:sz w:val="24"/>
                                      <w:szCs w:val="24"/>
                                    </w:rPr>
                                    <w:t>DAIKI ALUMINIUM INDUSTRY CO., LTD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7C64A8B" id="_x0000_t202" coordsize="21600,21600" o:spt="202" path="m,l,21600r21600,l21600,xe">
                      <v:stroke joinstyle="miter"/>
                      <v:path gradientshapeok="t" o:connecttype="rect"/>
                    </v:shapetype>
                    <v:shape id="Text Box 2" o:spid="_x0000_s1026" type="#_x0000_t202" style="position:absolute;left:0;text-align:left;margin-left:-5.4pt;margin-top:28.3pt;width:200.3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CEHgIAAB0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" stroked="f">
                      <v:textbox>
                        <w:txbxContent>
                          <w:p w14:paraId="57A8D479" w14:textId="70C2EDE4" w:rsidR="008450DC" w:rsidRPr="008450DC" w:rsidRDefault="008450DC" w:rsidP="008450DC">
                            <w:pPr>
                              <w:jc w:val="center"/>
                              <w:rPr>
                                <w:rFonts w:ascii="Times New Roman" w:hAnsi="Times New Roman"/>
                                <w:sz w:val="24"/>
                                <w:szCs w:val="24"/>
                              </w:rPr>
                            </w:pPr>
                            <w:r w:rsidRPr="008450DC">
                              <w:rPr>
                                <w:rFonts w:ascii="Times New Roman" w:hAnsi="Times New Roman"/>
                                <w:sz w:val="24"/>
                                <w:szCs w:val="24"/>
                              </w:rPr>
                              <w:t>DAIKI ALUMINIUM INDUSTRY CO., LTD</w:t>
                            </w:r>
                          </w:p>
                        </w:txbxContent>
                      </v:textbox>
                      <w10:wrap type="square"/>
                    </v:shape>
                  </w:pict>
                </mc:Fallback>
              </mc:AlternateContent>
            </w:r>
            <w:r w:rsidR="008448E8" w:rsidRPr="003B2EB7">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 xml:space="preserve">               </w:t>
            </w:r>
            <w:r w:rsidR="008448E8" w:rsidRPr="003B2EB7">
              <w:rPr>
                <w:rFonts w:ascii="Times New Roman" w:hAnsi="Times New Roman"/>
                <w:b/>
                <w:bCs/>
                <w:color w:val="000000" w:themeColor="text1"/>
                <w:sz w:val="24"/>
                <w:szCs w:val="24"/>
              </w:rPr>
              <w:t>THE BUYER</w:t>
            </w:r>
          </w:p>
          <w:p w14:paraId="16B28E1B" w14:textId="142DA56E" w:rsidR="008450DC" w:rsidRDefault="008450DC" w:rsidP="009A27B3">
            <w:pPr>
              <w:spacing w:before="120" w:line="312" w:lineRule="auto"/>
              <w:ind w:left="-284"/>
              <w:rPr>
                <w:rFonts w:ascii="Times New Roman" w:hAnsi="Times New Roman"/>
                <w:b/>
                <w:bCs/>
                <w:color w:val="000000" w:themeColor="text1"/>
                <w:sz w:val="24"/>
                <w:szCs w:val="24"/>
              </w:rPr>
            </w:pPr>
          </w:p>
          <w:p w14:paraId="0948E202" w14:textId="795036B8" w:rsidR="008450DC" w:rsidRDefault="008450DC" w:rsidP="009A27B3">
            <w:pPr>
              <w:spacing w:before="120" w:line="312" w:lineRule="auto"/>
              <w:ind w:left="-284"/>
              <w:rPr>
                <w:rFonts w:ascii="Times New Roman" w:hAnsi="Times New Roman"/>
                <w:b/>
                <w:bCs/>
                <w:color w:val="000000" w:themeColor="text1"/>
                <w:sz w:val="24"/>
                <w:szCs w:val="24"/>
              </w:rPr>
            </w:pPr>
          </w:p>
          <w:p w14:paraId="0D36A02B" w14:textId="2D35638E" w:rsidR="008450DC" w:rsidRPr="003B2EB7" w:rsidRDefault="008450DC" w:rsidP="009A27B3">
            <w:pPr>
              <w:spacing w:before="120" w:line="312" w:lineRule="auto"/>
              <w:ind w:left="-284"/>
              <w:rPr>
                <w:rFonts w:ascii="Times New Roman" w:hAnsi="Times New Roman"/>
                <w:b/>
                <w:bCs/>
                <w:color w:val="000000" w:themeColor="text1"/>
                <w:sz w:val="24"/>
                <w:szCs w:val="24"/>
              </w:rPr>
            </w:pPr>
          </w:p>
        </w:tc>
        <w:tc>
          <w:tcPr>
            <w:tcW w:w="4595" w:type="dxa"/>
          </w:tcPr>
          <w:p w14:paraId="647CC434" w14:textId="25DB1CB5" w:rsidR="008448E8" w:rsidRPr="003B2EB7" w:rsidRDefault="008448E8" w:rsidP="009A27B3">
            <w:pPr>
              <w:spacing w:before="120" w:line="312" w:lineRule="auto"/>
              <w:ind w:left="-284"/>
              <w:jc w:val="center"/>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     THE SELLER</w:t>
            </w:r>
          </w:p>
          <w:p w14:paraId="03AB5B5B" w14:textId="7E61D81B" w:rsidR="000178D4" w:rsidRPr="003B2EB7" w:rsidRDefault="000178D4" w:rsidP="009A27B3">
            <w:pPr>
              <w:spacing w:before="120" w:line="312" w:lineRule="auto"/>
              <w:jc w:val="center"/>
              <w:rPr>
                <w:rFonts w:ascii="Times New Roman" w:hAnsi="Times New Roman"/>
                <w:color w:val="000000" w:themeColor="text1"/>
                <w:sz w:val="24"/>
                <w:szCs w:val="24"/>
              </w:rPr>
            </w:pPr>
            <w:r w:rsidRPr="003B2EB7">
              <w:rPr>
                <w:rFonts w:ascii="Times New Roman" w:hAnsi="Times New Roman"/>
                <w:color w:val="000000" w:themeColor="text1"/>
                <w:sz w:val="24"/>
                <w:szCs w:val="24"/>
              </w:rPr>
              <w:t>MINH ANH PRODUCTION TRADING &amp; EXPORT</w:t>
            </w:r>
            <w:r w:rsidR="00025643" w:rsidRPr="003B2EB7">
              <w:rPr>
                <w:rFonts w:ascii="Times New Roman" w:hAnsi="Times New Roman"/>
                <w:color w:val="000000" w:themeColor="text1"/>
                <w:sz w:val="24"/>
                <w:szCs w:val="24"/>
              </w:rPr>
              <w:t xml:space="preserve"> </w:t>
            </w:r>
            <w:r w:rsidRPr="003B2EB7">
              <w:rPr>
                <w:rFonts w:ascii="Times New Roman" w:hAnsi="Times New Roman"/>
                <w:color w:val="000000" w:themeColor="text1"/>
                <w:sz w:val="24"/>
                <w:szCs w:val="24"/>
              </w:rPr>
              <w:t>IMPORT JSC</w:t>
            </w:r>
          </w:p>
        </w:tc>
      </w:tr>
      <w:tr w:rsidR="008450DC" w:rsidRPr="003B2EB7" w14:paraId="402EA3B3" w14:textId="77777777" w:rsidTr="000178D4">
        <w:tc>
          <w:tcPr>
            <w:tcW w:w="5103" w:type="dxa"/>
          </w:tcPr>
          <w:p w14:paraId="23A91C08" w14:textId="66496FBD" w:rsidR="008448E8" w:rsidRPr="003B2EB7" w:rsidRDefault="008448E8" w:rsidP="009A27B3">
            <w:pPr>
              <w:spacing w:before="120" w:line="312" w:lineRule="auto"/>
              <w:ind w:left="-284"/>
              <w:rPr>
                <w:rFonts w:ascii="Times New Roman" w:hAnsi="Times New Roman"/>
                <w:b/>
                <w:bCs/>
                <w:color w:val="000000" w:themeColor="text1"/>
                <w:sz w:val="24"/>
                <w:szCs w:val="24"/>
              </w:rPr>
            </w:pPr>
          </w:p>
        </w:tc>
        <w:tc>
          <w:tcPr>
            <w:tcW w:w="4595" w:type="dxa"/>
          </w:tcPr>
          <w:p w14:paraId="29A52950" w14:textId="58A8FEF2" w:rsidR="008448E8" w:rsidRPr="003B2EB7" w:rsidRDefault="008448E8" w:rsidP="009A27B3">
            <w:pPr>
              <w:spacing w:before="120" w:line="312" w:lineRule="auto"/>
              <w:ind w:left="-284"/>
              <w:jc w:val="center"/>
              <w:rPr>
                <w:rFonts w:ascii="Times New Roman" w:hAnsi="Times New Roman"/>
                <w:b/>
                <w:bCs/>
                <w:color w:val="000000" w:themeColor="text1"/>
                <w:sz w:val="24"/>
                <w:szCs w:val="24"/>
              </w:rPr>
            </w:pPr>
            <w:r w:rsidRPr="003B2EB7">
              <w:rPr>
                <w:rFonts w:ascii="Times New Roman" w:hAnsi="Times New Roman"/>
                <w:b/>
                <w:bCs/>
                <w:color w:val="000000" w:themeColor="text1"/>
                <w:sz w:val="24"/>
                <w:szCs w:val="24"/>
              </w:rPr>
              <w:t xml:space="preserve">       </w:t>
            </w:r>
          </w:p>
        </w:tc>
      </w:tr>
    </w:tbl>
    <w:p w14:paraId="584AE85C" w14:textId="5B01CDEC" w:rsidR="008448E8" w:rsidRPr="003B2EB7" w:rsidRDefault="008448E8" w:rsidP="009A27B3">
      <w:pPr>
        <w:spacing w:before="120" w:line="312" w:lineRule="auto"/>
        <w:ind w:left="-284"/>
        <w:jc w:val="both"/>
        <w:rPr>
          <w:rFonts w:ascii="Times New Roman" w:hAnsi="Times New Roman"/>
          <w:color w:val="000000" w:themeColor="text1"/>
          <w:sz w:val="24"/>
          <w:szCs w:val="24"/>
        </w:rPr>
      </w:pPr>
    </w:p>
    <w:p w14:paraId="04CC06E3" w14:textId="72C9168A" w:rsidR="008448E8" w:rsidRPr="003B2EB7" w:rsidRDefault="008448E8" w:rsidP="009A27B3">
      <w:pPr>
        <w:spacing w:line="312" w:lineRule="auto"/>
        <w:ind w:left="-284"/>
        <w:rPr>
          <w:rFonts w:ascii="Times New Roman" w:hAnsi="Times New Roman"/>
          <w:color w:val="000000" w:themeColor="text1"/>
          <w:sz w:val="24"/>
          <w:szCs w:val="24"/>
        </w:rPr>
      </w:pPr>
    </w:p>
    <w:sectPr w:rsidR="008448E8" w:rsidRPr="003B2EB7" w:rsidSect="00EC11A5">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07867"/>
    <w:multiLevelType w:val="hybridMultilevel"/>
    <w:tmpl w:val="B82635A6"/>
    <w:lvl w:ilvl="0" w:tplc="9ACAB05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E8"/>
    <w:rsid w:val="000178D4"/>
    <w:rsid w:val="00025643"/>
    <w:rsid w:val="00042667"/>
    <w:rsid w:val="000537B9"/>
    <w:rsid w:val="00092FC3"/>
    <w:rsid w:val="001267F0"/>
    <w:rsid w:val="001A49DA"/>
    <w:rsid w:val="001B046F"/>
    <w:rsid w:val="001C2A7E"/>
    <w:rsid w:val="001F1CC4"/>
    <w:rsid w:val="0020362E"/>
    <w:rsid w:val="002339E7"/>
    <w:rsid w:val="00241993"/>
    <w:rsid w:val="00250E49"/>
    <w:rsid w:val="00267F7E"/>
    <w:rsid w:val="002A4BB4"/>
    <w:rsid w:val="002B2F6D"/>
    <w:rsid w:val="002F455C"/>
    <w:rsid w:val="00304B18"/>
    <w:rsid w:val="0031100A"/>
    <w:rsid w:val="00335E7B"/>
    <w:rsid w:val="003416EB"/>
    <w:rsid w:val="00370D5F"/>
    <w:rsid w:val="0037181B"/>
    <w:rsid w:val="003A12C1"/>
    <w:rsid w:val="003B2EB7"/>
    <w:rsid w:val="00443B7F"/>
    <w:rsid w:val="004509BD"/>
    <w:rsid w:val="00490550"/>
    <w:rsid w:val="004A39D3"/>
    <w:rsid w:val="004B3E2A"/>
    <w:rsid w:val="004B61DD"/>
    <w:rsid w:val="00533BAE"/>
    <w:rsid w:val="00566ADC"/>
    <w:rsid w:val="00587AD1"/>
    <w:rsid w:val="00595807"/>
    <w:rsid w:val="005E154A"/>
    <w:rsid w:val="00605656"/>
    <w:rsid w:val="00653FEE"/>
    <w:rsid w:val="00656527"/>
    <w:rsid w:val="00675EC5"/>
    <w:rsid w:val="006B40C2"/>
    <w:rsid w:val="00786C71"/>
    <w:rsid w:val="007C3F9F"/>
    <w:rsid w:val="007D1E82"/>
    <w:rsid w:val="00800E30"/>
    <w:rsid w:val="008448E8"/>
    <w:rsid w:val="008450DC"/>
    <w:rsid w:val="0085409A"/>
    <w:rsid w:val="00880036"/>
    <w:rsid w:val="00892CE3"/>
    <w:rsid w:val="008C61EE"/>
    <w:rsid w:val="008D523C"/>
    <w:rsid w:val="008F5611"/>
    <w:rsid w:val="0092207C"/>
    <w:rsid w:val="00925895"/>
    <w:rsid w:val="0094709E"/>
    <w:rsid w:val="009A27B3"/>
    <w:rsid w:val="009B578C"/>
    <w:rsid w:val="009E1B10"/>
    <w:rsid w:val="009E5DDA"/>
    <w:rsid w:val="009E77A9"/>
    <w:rsid w:val="009F1AF6"/>
    <w:rsid w:val="009F7179"/>
    <w:rsid w:val="00A12BF2"/>
    <w:rsid w:val="00A15CE7"/>
    <w:rsid w:val="00A17647"/>
    <w:rsid w:val="00A404C6"/>
    <w:rsid w:val="00A52393"/>
    <w:rsid w:val="00A65968"/>
    <w:rsid w:val="00A91A72"/>
    <w:rsid w:val="00AB46F2"/>
    <w:rsid w:val="00AD1098"/>
    <w:rsid w:val="00AE2825"/>
    <w:rsid w:val="00B275F4"/>
    <w:rsid w:val="00B328CE"/>
    <w:rsid w:val="00B34109"/>
    <w:rsid w:val="00B41E8E"/>
    <w:rsid w:val="00B4240B"/>
    <w:rsid w:val="00B872E2"/>
    <w:rsid w:val="00B94C45"/>
    <w:rsid w:val="00BB3E70"/>
    <w:rsid w:val="00BF430D"/>
    <w:rsid w:val="00C473F6"/>
    <w:rsid w:val="00C668B0"/>
    <w:rsid w:val="00C82A28"/>
    <w:rsid w:val="00CA0BA2"/>
    <w:rsid w:val="00CC5101"/>
    <w:rsid w:val="00CE1A3C"/>
    <w:rsid w:val="00D24D89"/>
    <w:rsid w:val="00D324F0"/>
    <w:rsid w:val="00D568CF"/>
    <w:rsid w:val="00D63462"/>
    <w:rsid w:val="00DD0D9F"/>
    <w:rsid w:val="00E20A56"/>
    <w:rsid w:val="00E23D83"/>
    <w:rsid w:val="00E41D76"/>
    <w:rsid w:val="00E7557E"/>
    <w:rsid w:val="00E77DAE"/>
    <w:rsid w:val="00E80F6B"/>
    <w:rsid w:val="00E82D21"/>
    <w:rsid w:val="00E8734A"/>
    <w:rsid w:val="00EB64B2"/>
    <w:rsid w:val="00EC11A5"/>
    <w:rsid w:val="00F07FC3"/>
    <w:rsid w:val="00F17CB9"/>
    <w:rsid w:val="00F64E0F"/>
    <w:rsid w:val="00F77CA1"/>
    <w:rsid w:val="00F95361"/>
    <w:rsid w:val="00F969A8"/>
    <w:rsid w:val="00FA7137"/>
    <w:rsid w:val="00FF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2785"/>
  <w15:chartTrackingRefBased/>
  <w15:docId w15:val="{5CECC111-B7C1-4BE1-AA3B-9889B08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E8"/>
    <w:pPr>
      <w:spacing w:after="0" w:line="240" w:lineRule="auto"/>
    </w:pPr>
    <w:rPr>
      <w:rFonts w:ascii=".VnTime" w:eastAsia="Times New Roman" w:hAnsi=".VnTime" w:cs="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48E8"/>
    <w:pPr>
      <w:widowControl w:val="0"/>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Phuong Thao</dc:creator>
  <cp:keywords/>
  <dc:description/>
  <cp:lastModifiedBy>MAC</cp:lastModifiedBy>
  <cp:revision>2</cp:revision>
  <cp:lastPrinted>2021-11-05T02:30:00Z</cp:lastPrinted>
  <dcterms:created xsi:type="dcterms:W3CDTF">2021-11-24T13:38:00Z</dcterms:created>
  <dcterms:modified xsi:type="dcterms:W3CDTF">2021-11-24T13:38:00Z</dcterms:modified>
</cp:coreProperties>
</file>