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30613"/>
            <w:tcBorders>
              <w:top w:val="single" w:sz="4" w:space="0" w:color="E30613"/>
              <w:left w:val="single" w:sz="4" w:space="0" w:color="E30613"/>
              <w:bottom w:val="single" w:sz="4" w:space="0" w:color="E30613"/>
              <w:right w:val="single" w:sz="4" w:space="0" w:color="E30613"/>
            </w:tcBorders>
            <w:tcMar>
              <w:top w:w="400" w:type="dxa"/>
              <w:bottom w:w="400" w:type="dxa"/>
              <w:start w:w="300" w:type="dxa"/>
              <w:end w:w="30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SENAI  ·  PROJETO DE IA NA INDUSTRIA</w:t>
            </w:r>
          </w:p>
        </w:tc>
      </w:tr>
    </w:tbl>
    <w:p/>
    <w:p/>
    <w:p>
      <w:pPr>
        <w:jc w:val="left"/>
      </w:pPr>
      <w:r>
        <w:rPr>
          <w:rFonts w:ascii="Calibri" w:hAnsi="Calibri"/>
          <w:b/>
          <w:color w:val="E30613"/>
          <w:sz w:val="80"/>
        </w:rPr>
        <w:t>Castor</w:t>
      </w:r>
    </w:p>
    <w:p>
      <w:r>
        <w:rPr>
          <w:rFonts w:ascii="Calibri" w:hAnsi="Calibri"/>
          <w:color w:val="1F2937"/>
          <w:sz w:val="32"/>
        </w:rPr>
        <w:t>Copiloto Comercial B2B — Documentacao de Negocio e Tecnica</w:t>
      </w:r>
    </w:p>
    <w:p/>
    <w:p>
      <w:pPr>
        <w:pBdr>
          <w:bottom w:val="single" w:sz="12" w:space="4" w:color="8B0410"/>
        </w:pBdr>
      </w:pPr>
    </w:p>
    <w:p/>
    <w:p>
      <w:pPr>
        <w:spacing w:after="40"/>
      </w:pPr>
      <w:r>
        <w:rPr>
          <w:rFonts w:ascii="Calibri" w:hAnsi="Calibri"/>
          <w:b/>
          <w:color w:val="8B0410"/>
          <w:sz w:val="22"/>
        </w:rPr>
        <w:t xml:space="preserve">Projeto:  </w:t>
      </w:r>
      <w:r>
        <w:rPr>
          <w:rFonts w:ascii="Calibri" w:hAnsi="Calibri"/>
          <w:color w:val="1F2937"/>
          <w:sz w:val="22"/>
        </w:rPr>
        <w:t>Castor (distribuidora) · IA na Industria / SENAI</w:t>
      </w:r>
    </w:p>
    <w:p>
      <w:pPr>
        <w:spacing w:after="40"/>
      </w:pPr>
      <w:r>
        <w:rPr>
          <w:rFonts w:ascii="Calibri" w:hAnsi="Calibri"/>
          <w:b/>
          <w:color w:val="8B0410"/>
          <w:sz w:val="22"/>
        </w:rPr>
        <w:t xml:space="preserve">Data:  </w:t>
      </w:r>
      <w:r>
        <w:rPr>
          <w:rFonts w:ascii="Calibri" w:hAnsi="Calibri"/>
          <w:color w:val="1F2937"/>
          <w:sz w:val="22"/>
        </w:rPr>
        <w:t>24/06/2026</w:t>
      </w:r>
    </w:p>
    <w:p>
      <w:pPr>
        <w:spacing w:after="40"/>
      </w:pPr>
      <w:r>
        <w:rPr>
          <w:rFonts w:ascii="Calibri" w:hAnsi="Calibri"/>
          <w:b/>
          <w:color w:val="8B0410"/>
          <w:sz w:val="22"/>
        </w:rPr>
        <w:t xml:space="preserve">Autor:  </w:t>
      </w:r>
      <w:r>
        <w:rPr>
          <w:rFonts w:ascii="Calibri" w:hAnsi="Calibri"/>
          <w:color w:val="1F2937"/>
          <w:sz w:val="22"/>
        </w:rPr>
        <w:t>Doc Master</w:t>
      </w:r>
    </w:p>
    <w:p>
      <w:r>
        <w:br w:type="page"/>
      </w:r>
    </w:p>
    <w:p>
      <w:pPr>
        <w:pStyle w:val="Heading1"/>
        <w:spacing w:before="320" w:after="120"/>
        <w:pBdr>
          <w:bottom w:val="single" w:sz="12" w:space="4" w:color="E30613"/>
        </w:pBdr>
      </w:pPr>
      <w:r>
        <w:rPr>
          <w:rFonts w:ascii="Calibri" w:hAnsi="Calibri"/>
          <w:b/>
          <w:color w:val="E30613"/>
          <w:sz w:val="36"/>
        </w:rPr>
        <w:t>SUMARIO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Heading1"/>
        <w:spacing w:before="320" w:after="120"/>
        <w:pBdr>
          <w:bottom w:val="single" w:sz="12" w:space="4" w:color="E30613"/>
        </w:pBdr>
      </w:pPr>
      <w:r>
        <w:rPr>
          <w:rFonts w:ascii="Calibri" w:hAnsi="Calibri"/>
          <w:b/>
          <w:color w:val="E30613"/>
          <w:sz w:val="36"/>
        </w:rPr>
        <w:t>SUMÁRIO EXECUTIVO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O </w:t>
      </w:r>
      <w:r>
        <w:rPr>
          <w:rFonts w:ascii="Calibri" w:hAnsi="Calibri"/>
          <w:b/>
          <w:color w:val="1F2937"/>
          <w:sz w:val="21"/>
        </w:rPr>
        <w:t>Castor</w:t>
      </w:r>
      <w:r>
        <w:rPr>
          <w:rFonts w:ascii="Calibri" w:hAnsi="Calibri"/>
          <w:color w:val="1F2937"/>
          <w:sz w:val="21"/>
        </w:rPr>
        <w:t xml:space="preserve"> é um </w:t>
      </w:r>
      <w:r>
        <w:rPr>
          <w:rFonts w:ascii="Calibri" w:hAnsi="Calibri"/>
          <w:b/>
          <w:color w:val="1F2937"/>
          <w:sz w:val="21"/>
        </w:rPr>
        <w:t>copiloto comercial baseado em IA</w:t>
      </w:r>
      <w:r>
        <w:rPr>
          <w:rFonts w:ascii="Calibri" w:hAnsi="Calibri"/>
          <w:color w:val="1F2937"/>
          <w:sz w:val="21"/>
        </w:rPr>
        <w:t xml:space="preserve"> que apoia os representantes de vendas da </w:t>
      </w:r>
      <w:r>
        <w:rPr>
          <w:rFonts w:ascii="Calibri" w:hAnsi="Calibri"/>
          <w:b/>
          <w:color w:val="1F2937"/>
          <w:sz w:val="21"/>
        </w:rPr>
        <w:t>Castor (distribuidora B2B)</w:t>
      </w:r>
      <w:r>
        <w:rPr>
          <w:rFonts w:ascii="Calibri" w:hAnsi="Calibri"/>
          <w:color w:val="1F2937"/>
          <w:sz w:val="21"/>
        </w:rPr>
        <w:t xml:space="preserve"> em duas missões: </w:t>
      </w:r>
      <w:r>
        <w:rPr>
          <w:rFonts w:ascii="Calibri" w:hAnsi="Calibri"/>
          <w:b/>
          <w:color w:val="1F2937"/>
          <w:sz w:val="21"/>
        </w:rPr>
        <w:t>reativar clientes inativos</w:t>
      </w:r>
      <w:r>
        <w:rPr>
          <w:rFonts w:ascii="Calibri" w:hAnsi="Calibri"/>
          <w:color w:val="1F2937"/>
          <w:sz w:val="21"/>
        </w:rPr>
        <w:t xml:space="preserve"> e </w:t>
      </w:r>
      <w:r>
        <w:rPr>
          <w:rFonts w:ascii="Calibri" w:hAnsi="Calibri"/>
          <w:b/>
          <w:color w:val="1F2937"/>
          <w:sz w:val="21"/>
        </w:rPr>
        <w:t>prospectar novos leads</w:t>
      </w:r>
      <w:r>
        <w:rPr>
          <w:rFonts w:ascii="Calibri" w:hAnsi="Calibri"/>
          <w:color w:val="1F2937"/>
          <w:sz w:val="21"/>
        </w:rPr>
        <w:t xml:space="preserve">. Ele combina um agente conversacional (chat) com um painel operacional de </w:t>
      </w:r>
      <w:r>
        <w:rPr>
          <w:rFonts w:ascii="Calibri" w:hAnsi="Calibri"/>
          <w:b/>
          <w:color w:val="1F2937"/>
          <w:sz w:val="21"/>
        </w:rPr>
        <w:t>roteirização de visitas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alibri" w:hAnsi="Calibri"/>
          <w:b/>
          <w:color w:val="1F2937"/>
          <w:sz w:val="21"/>
        </w:rPr>
        <w:t>CRM leve</w:t>
      </w:r>
      <w:r>
        <w:rPr>
          <w:rFonts w:ascii="Calibri" w:hAnsi="Calibri"/>
          <w:color w:val="1F2937"/>
          <w:sz w:val="21"/>
        </w:rPr>
        <w:t xml:space="preserve"> (follow-ups e feedback de visita) e </w:t>
      </w:r>
      <w:r>
        <w:rPr>
          <w:rFonts w:ascii="Calibri" w:hAnsi="Calibri"/>
          <w:b/>
          <w:color w:val="1F2937"/>
          <w:sz w:val="21"/>
        </w:rPr>
        <w:t>análise de produtos/faturamento</w:t>
      </w:r>
      <w:r>
        <w:rPr>
          <w:rFonts w:ascii="Calibri" w:hAnsi="Calibri"/>
          <w:color w:val="1F2937"/>
          <w:sz w:val="21"/>
        </w:rPr>
        <w:t>.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O sistema lê dados do ERP </w:t>
      </w:r>
      <w:r>
        <w:rPr>
          <w:rFonts w:ascii="Calibri" w:hAnsi="Calibri"/>
          <w:b/>
          <w:color w:val="1F2937"/>
          <w:sz w:val="21"/>
        </w:rPr>
        <w:t>TOTVS Protheus</w:t>
      </w:r>
      <w:r>
        <w:rPr>
          <w:rFonts w:ascii="Calibri" w:hAnsi="Calibri"/>
          <w:color w:val="1F2937"/>
          <w:sz w:val="21"/>
        </w:rPr>
        <w:t xml:space="preserve"> (filial 0401) exportados como planilhas. Essas bases são carregadas pela tela administrativa, armazenadas no </w:t>
      </w:r>
      <w:r>
        <w:rPr>
          <w:rFonts w:ascii="Calibri" w:hAnsi="Calibri"/>
          <w:b/>
          <w:color w:val="1F2937"/>
          <w:sz w:val="21"/>
        </w:rPr>
        <w:t>Google Drive</w:t>
      </w:r>
      <w:r>
        <w:rPr>
          <w:rFonts w:ascii="Calibri" w:hAnsi="Calibri"/>
          <w:color w:val="1F2937"/>
          <w:sz w:val="21"/>
        </w:rPr>
        <w:t xml:space="preserve"> (preservando o </w:t>
      </w:r>
      <w:r>
        <w:rPr>
          <w:rFonts w:ascii="Calibri" w:hAnsi="Calibri"/>
          <w:color w:val="1F2937"/>
          <w:sz w:val="21"/>
        </w:rPr>
        <w:t>file_id</w:t>
      </w:r>
      <w:r>
        <w:rPr>
          <w:rFonts w:ascii="Calibri" w:hAnsi="Calibri"/>
          <w:color w:val="1F2937"/>
          <w:sz w:val="21"/>
        </w:rPr>
        <w:t xml:space="preserve">) e ingeridas no </w:t>
      </w:r>
      <w:r>
        <w:rPr>
          <w:rFonts w:ascii="Calibri" w:hAnsi="Calibri"/>
          <w:b/>
          <w:color w:val="1F2937"/>
          <w:sz w:val="21"/>
        </w:rPr>
        <w:t>PostgreSQL/Supabase</w:t>
      </w:r>
      <w:r>
        <w:rPr>
          <w:rFonts w:ascii="Calibri" w:hAnsi="Calibri"/>
          <w:color w:val="1F2937"/>
          <w:sz w:val="21"/>
        </w:rPr>
        <w:t xml:space="preserve"> em tabelas espelho e agregadas. Sobre esses dados, um agente de IA (orquestrado em </w:t>
      </w:r>
      <w:r>
        <w:rPr>
          <w:rFonts w:ascii="Calibri" w:hAnsi="Calibri"/>
          <w:b/>
          <w:color w:val="1F2937"/>
          <w:sz w:val="21"/>
        </w:rPr>
        <w:t>n8n</w:t>
      </w:r>
      <w:r>
        <w:rPr>
          <w:rFonts w:ascii="Calibri" w:hAnsi="Calibri"/>
          <w:color w:val="1F2937"/>
          <w:sz w:val="21"/>
        </w:rPr>
        <w:t xml:space="preserve"> com </w:t>
      </w:r>
      <w:r>
        <w:rPr>
          <w:rFonts w:ascii="Calibri" w:hAnsi="Calibri"/>
          <w:b/>
          <w:color w:val="1F2937"/>
          <w:sz w:val="21"/>
        </w:rPr>
        <w:t>LangChain</w:t>
      </w:r>
      <w:r>
        <w:rPr>
          <w:rFonts w:ascii="Calibri" w:hAnsi="Calibri"/>
          <w:color w:val="1F2937"/>
          <w:sz w:val="21"/>
        </w:rPr>
        <w:t>) responde perguntas, gera roteiros de visita otimizados e registra interações.</w:t>
      </w:r>
    </w:p>
    <w:p>
      <w:pPr>
        <w:pStyle w:val="ListBullet"/>
      </w:pPr>
      <w:r>
        <w:rPr>
          <w:rFonts w:ascii="Calibri" w:hAnsi="Calibri"/>
          <w:b/>
          <w:color w:val="1F2937"/>
          <w:sz w:val="21"/>
        </w:rPr>
        <w:t>Para quem:</w:t>
      </w:r>
      <w:r>
        <w:rPr>
          <w:rFonts w:ascii="Calibri" w:hAnsi="Calibri"/>
          <w:color w:val="1F2937"/>
          <w:sz w:val="21"/>
        </w:rPr>
        <w:t xml:space="preserve"> representantes comerciais (vendedores) e administradores comerciais da Castor.</w:t>
      </w:r>
    </w:p>
    <w:p>
      <w:pPr>
        <w:pStyle w:val="ListBullet"/>
      </w:pPr>
      <w:r>
        <w:rPr>
          <w:rFonts w:ascii="Calibri" w:hAnsi="Calibri"/>
          <w:b/>
          <w:color w:val="1F2937"/>
          <w:sz w:val="21"/>
        </w:rPr>
        <w:t>Valor:</w:t>
      </w:r>
      <w:r>
        <w:rPr>
          <w:rFonts w:ascii="Calibri" w:hAnsi="Calibri"/>
          <w:color w:val="1F2937"/>
          <w:sz w:val="21"/>
        </w:rPr>
        <w:t xml:space="preserve"> transforma a base bruta do ERP em uma fila priorizada de reativação/prospecção, com roteiros prontos para o dia e memória de cada visita.</w:t>
      </w:r>
    </w:p>
    <w:p>
      <w:pPr>
        <w:pStyle w:val="ListBullet"/>
      </w:pPr>
      <w:r>
        <w:rPr>
          <w:rFonts w:ascii="Calibri" w:hAnsi="Calibri"/>
          <w:b/>
          <w:color w:val="1F2937"/>
          <w:sz w:val="21"/>
        </w:rPr>
        <w:t>Stack em uma frase:</w:t>
      </w:r>
      <w:r>
        <w:rPr>
          <w:rFonts w:ascii="Calibri" w:hAnsi="Calibri"/>
          <w:color w:val="1F2937"/>
          <w:sz w:val="21"/>
        </w:rPr>
        <w:t xml:space="preserve"> front HTML estático (Netlify) → webhooks </w:t>
      </w:r>
      <w:r>
        <w:rPr>
          <w:rFonts w:ascii="Calibri" w:hAnsi="Calibri"/>
          <w:b/>
          <w:color w:val="1F2937"/>
          <w:sz w:val="21"/>
        </w:rPr>
        <w:t>n8n</w:t>
      </w:r>
      <w:r>
        <w:rPr>
          <w:rFonts w:ascii="Calibri" w:hAnsi="Calibri"/>
          <w:color w:val="1F2937"/>
          <w:sz w:val="21"/>
        </w:rPr>
        <w:t xml:space="preserve"> (agente LangChain + APIs de painel) → </w:t>
      </w:r>
      <w:r>
        <w:rPr>
          <w:rFonts w:ascii="Calibri" w:hAnsi="Calibri"/>
          <w:b/>
          <w:color w:val="1F2937"/>
          <w:sz w:val="21"/>
        </w:rPr>
        <w:t>Supabase/PostgreSQL</w:t>
      </w:r>
      <w:r>
        <w:rPr>
          <w:rFonts w:ascii="Calibri" w:hAnsi="Calibri"/>
          <w:color w:val="1F2937"/>
          <w:sz w:val="21"/>
        </w:rPr>
        <w:t xml:space="preserve"> (auth, RLS, RPCs </w:t>
      </w:r>
      <w:r>
        <w:rPr>
          <w:rFonts w:ascii="Calibri" w:hAnsi="Calibri"/>
          <w:color w:val="1F2937"/>
          <w:sz w:val="21"/>
        </w:rPr>
        <w:t>SECURITY DEFINER</w:t>
      </w:r>
      <w:r>
        <w:rPr>
          <w:rFonts w:ascii="Calibri" w:hAnsi="Calibri"/>
          <w:color w:val="1F2937"/>
          <w:sz w:val="21"/>
        </w:rPr>
        <w:t xml:space="preserve">, pgvector) + </w:t>
      </w:r>
      <w:r>
        <w:rPr>
          <w:rFonts w:ascii="Calibri" w:hAnsi="Calibri"/>
          <w:b/>
          <w:color w:val="1F2937"/>
          <w:sz w:val="21"/>
        </w:rPr>
        <w:t>Google Drive</w:t>
      </w:r>
      <w:r>
        <w:rPr>
          <w:rFonts w:ascii="Calibri" w:hAnsi="Calibri"/>
          <w:color w:val="1F2937"/>
          <w:sz w:val="21"/>
        </w:rPr>
        <w:t xml:space="preserve"> (fonte de dados e RAG) + </w:t>
      </w:r>
      <w:r>
        <w:rPr>
          <w:rFonts w:ascii="Calibri" w:hAnsi="Calibri"/>
          <w:b/>
          <w:color w:val="1F2937"/>
          <w:sz w:val="21"/>
        </w:rPr>
        <w:t>OpenAI</w:t>
      </w:r>
      <w:r>
        <w:rPr>
          <w:rFonts w:ascii="Calibri" w:hAnsi="Calibri"/>
          <w:color w:val="1F2937"/>
          <w:sz w:val="21"/>
        </w:rPr>
        <w:t xml:space="preserve"> (LLM e embeddings).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FF4FF"/>
            <w:tcBorders>
              <w:top w:val="single" w:sz="4" w:space="0" w:color="1D4ED8"/>
              <w:bottom w:val="single" w:sz="4" w:space="0" w:color="1D4ED8"/>
              <w:right w:val="single" w:sz="4" w:space="0" w:color="1D4ED8"/>
            </w:tcBorders>
            <w:tcBorders>
              <w:left w:val="single" w:sz="24" w:space="0" w:color="1D4ED8"/>
            </w:tcBorders>
            <w:tcMar>
              <w:top w:w="80" w:type="dxa"/>
              <w:bottom w:w="80" w:type="dxa"/>
              <w:start w:w="16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 xml:space="preserve">[NOTA]  </w:t>
            </w:r>
            <w:r>
              <w:rPr>
                <w:rFonts w:ascii="Calibri" w:hAnsi="Calibri"/>
                <w:color w:val="1F2937"/>
                <w:sz w:val="20"/>
              </w:rPr>
              <w:t xml:space="preserve">Este documento foi reconstruído por engenharia reversa a partir do código-fonte do repositório (migrations SQL, workflows n8n, front HTML e documentos de RAG). Afirmações marcadas com </w:t>
            </w:r>
            <w:r>
              <w:rPr>
                <w:rFonts w:ascii="Calibri" w:hAnsi="Calibri"/>
                <w:color w:val="1F2937"/>
                <w:sz w:val="20"/>
              </w:rPr>
              <w:t>(inferido)</w:t>
            </w:r>
            <w:r>
              <w:rPr>
                <w:rFonts w:ascii="Calibri" w:hAnsi="Calibri"/>
                <w:color w:val="1F2937"/>
                <w:sz w:val="20"/>
              </w:rPr>
              <w:t xml:space="preserve"> derivam de leitura do código, não de documentação explícita.</w:t>
            </w:r>
          </w:p>
        </w:tc>
      </w:tr>
    </w:tbl>
    <w:p/>
    <w:p>
      <w:pPr>
        <w:pStyle w:val="Heading2"/>
        <w:spacing w:before="240" w:after="80"/>
        <w:pBdr>
          <w:bottom w:val="single" w:sz="6" w:space="4" w:color="D1D5DB"/>
        </w:pBdr>
      </w:pPr>
      <w:r>
        <w:rPr>
          <w:rFonts w:ascii="Calibri" w:hAnsi="Calibri"/>
          <w:b/>
          <w:color w:val="0B0B0B"/>
          <w:sz w:val="28"/>
        </w:rPr>
        <w:t>1. Visão de Negócio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1.1. Propósito e problema resolvido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A Castor possui uma base de </w:t>
      </w:r>
      <w:r>
        <w:rPr>
          <w:rFonts w:ascii="Calibri" w:hAnsi="Calibri"/>
          <w:b/>
          <w:color w:val="1F2937"/>
          <w:sz w:val="21"/>
        </w:rPr>
        <w:t>~15.000 clientes</w:t>
      </w:r>
      <w:r>
        <w:rPr>
          <w:rFonts w:ascii="Calibri" w:hAnsi="Calibri"/>
          <w:color w:val="1F2937"/>
          <w:sz w:val="21"/>
        </w:rPr>
        <w:t xml:space="preserve"> e </w:t>
      </w:r>
      <w:r>
        <w:rPr>
          <w:rFonts w:ascii="Calibri" w:hAnsi="Calibri"/>
          <w:b/>
          <w:color w:val="1F2937"/>
          <w:sz w:val="21"/>
        </w:rPr>
        <w:t>~24.000 registros de telemarketing (leads)</w:t>
      </w:r>
      <w:r>
        <w:rPr>
          <w:rFonts w:ascii="Calibri" w:hAnsi="Calibri"/>
          <w:color w:val="1F2937"/>
          <w:sz w:val="21"/>
        </w:rPr>
        <w:t xml:space="preserve"> no Protheus. O desafio comercial é: </w:t>
      </w:r>
      <w:r>
        <w:rPr>
          <w:rFonts w:ascii="Calibri" w:hAnsi="Calibri"/>
          <w:b/>
          <w:color w:val="1F2937"/>
          <w:sz w:val="21"/>
        </w:rPr>
        <w:t>quais clientes inativos reativar primeiro, quais leads prospectar e como organizar as visitas</w:t>
      </w:r>
      <w:r>
        <w:rPr>
          <w:rFonts w:ascii="Calibri" w:hAnsi="Calibri"/>
          <w:color w:val="1F2937"/>
          <w:sz w:val="21"/>
        </w:rPr>
        <w:t xml:space="preserve"> de forma eficiente.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>O Castor resolve isso ao: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Identificar automaticamente </w:t>
      </w:r>
      <w:r>
        <w:rPr>
          <w:rFonts w:ascii="Calibri" w:hAnsi="Calibri"/>
          <w:b/>
          <w:color w:val="1F2937"/>
          <w:sz w:val="21"/>
        </w:rPr>
        <w:t>clientes inativos elegíveis</w:t>
      </w:r>
      <w:r>
        <w:rPr>
          <w:rFonts w:ascii="Calibri" w:hAnsi="Calibri"/>
          <w:color w:val="1F2937"/>
          <w:sz w:val="21"/>
        </w:rPr>
        <w:t xml:space="preserve"> (status </w:t>
      </w:r>
      <w:r>
        <w:rPr>
          <w:rFonts w:ascii="Calibri" w:hAnsi="Calibri"/>
          <w:color w:val="1F2937"/>
          <w:sz w:val="21"/>
        </w:rPr>
        <w:t>2</w:t>
      </w:r>
      <w:r>
        <w:rPr>
          <w:rFonts w:ascii="Calibri" w:hAnsi="Calibri"/>
          <w:color w:val="1F2937"/>
          <w:sz w:val="21"/>
        </w:rPr>
        <w:t xml:space="preserve"> no ERP) e </w:t>
      </w:r>
      <w:r>
        <w:rPr>
          <w:rFonts w:ascii="Calibri" w:hAnsi="Calibri"/>
          <w:b/>
          <w:color w:val="1F2937"/>
          <w:sz w:val="21"/>
        </w:rPr>
        <w:t>leads novos</w:t>
      </w:r>
      <w:r>
        <w:rPr>
          <w:rFonts w:ascii="Calibri" w:hAnsi="Calibri"/>
          <w:color w:val="1F2937"/>
          <w:sz w:val="21"/>
        </w:rPr>
        <w:t xml:space="preserve"> (telemarketing sem cadastro de cliente).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2 </w:t>
      </w:r>
      <w:r>
        <w:t xml:space="preserve">  </w:t>
      </w:r>
      <w:r>
        <w:rPr>
          <w:rFonts w:ascii="Calibri" w:hAnsi="Calibri"/>
          <w:b/>
          <w:color w:val="1F2937"/>
          <w:sz w:val="21"/>
        </w:rPr>
        <w:t>Priorizar a fila de reativação</w:t>
      </w:r>
      <w:r>
        <w:rPr>
          <w:rFonts w:ascii="Calibri" w:hAnsi="Calibri"/>
          <w:color w:val="1F2937"/>
          <w:sz w:val="21"/>
        </w:rPr>
        <w:t xml:space="preserve"> por faturamento dos últimos 12 meses.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3 </w:t>
      </w:r>
      <w:r>
        <w:t xml:space="preserve">  </w:t>
      </w:r>
      <w:r>
        <w:rPr>
          <w:rFonts w:ascii="Calibri" w:hAnsi="Calibri"/>
          <w:b/>
          <w:color w:val="1F2937"/>
          <w:sz w:val="21"/>
        </w:rPr>
        <w:t>Roteirizar visitas</w:t>
      </w:r>
      <w:r>
        <w:rPr>
          <w:rFonts w:ascii="Calibri" w:hAnsi="Calibri"/>
          <w:color w:val="1F2937"/>
          <w:sz w:val="21"/>
        </w:rPr>
        <w:t xml:space="preserve"> com algoritmo de vizinho mais próximo a partir do depósito em Diadema/SP, gerando link direto para o Google Maps.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4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Registrar </w:t>
      </w:r>
      <w:r>
        <w:rPr>
          <w:rFonts w:ascii="Calibri" w:hAnsi="Calibri"/>
          <w:b/>
          <w:color w:val="1F2937"/>
          <w:sz w:val="21"/>
        </w:rPr>
        <w:t>feedback de cada visita</w:t>
      </w:r>
      <w:r>
        <w:rPr>
          <w:rFonts w:ascii="Calibri" w:hAnsi="Calibri"/>
          <w:color w:val="1F2937"/>
          <w:sz w:val="21"/>
        </w:rPr>
        <w:t xml:space="preserve"> e agendar o próximo contato automaticamente.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5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Responder perguntas de negócio em </w:t>
      </w:r>
      <w:r>
        <w:rPr>
          <w:rFonts w:ascii="Calibri" w:hAnsi="Calibri"/>
          <w:b/>
          <w:color w:val="1F2937"/>
          <w:sz w:val="21"/>
        </w:rPr>
        <w:t>linguagem natural</w:t>
      </w:r>
      <w:r>
        <w:rPr>
          <w:rFonts w:ascii="Calibri" w:hAnsi="Calibri"/>
          <w:color w:val="1F2937"/>
          <w:sz w:val="21"/>
        </w:rPr>
        <w:t xml:space="preserve"> (mix de produtos, ranking, tendência de vendas, cross-sell) via agente de IA.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1.2. Atores e papéis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Ator</w:t>
            </w:r>
          </w:p>
        </w:tc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Papel no sistema</w:t>
            </w:r>
          </w:p>
        </w:tc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Visibilidade de dados</w:t>
            </w:r>
          </w:p>
        </w:tc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Origem técnica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Administrador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Gestão de usuários, upload das bases Protheus, gestão de documentos do RAG, reatribuição de carteiras e follow-ups, distribuição de tarefas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Vê </w:t>
            </w:r>
            <w:r>
              <w:rPr>
                <w:rFonts w:ascii="Calibri" w:hAnsi="Calibri"/>
                <w:b/>
                <w:color w:val="1F2937"/>
                <w:sz w:val="19"/>
              </w:rPr>
              <w:t>todos</w:t>
            </w:r>
            <w:r>
              <w:rPr>
                <w:rFonts w:ascii="Calibri" w:hAnsi="Calibri"/>
                <w:color w:val="1F2937"/>
                <w:sz w:val="19"/>
              </w:rPr>
              <w:t xml:space="preserve"> os clientes, vendedores e visitas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raw_user_meta_data-&gt;&gt;'role' = 'admin'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Vendedor (representante)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Consulta sua carteira, gera roteiros, registra feedback de visita, conversa com o copiloto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Vê </w:t>
            </w:r>
            <w:r>
              <w:rPr>
                <w:rFonts w:ascii="Calibri" w:hAnsi="Calibri"/>
                <w:b/>
                <w:color w:val="1F2937"/>
                <w:sz w:val="19"/>
              </w:rPr>
              <w:t>apenas</w:t>
            </w:r>
            <w:r>
              <w:rPr>
                <w:rFonts w:ascii="Calibri" w:hAnsi="Calibri"/>
                <w:color w:val="1F2937"/>
                <w:sz w:val="19"/>
              </w:rPr>
              <w:t xml:space="preserve"> clientes onde </w:t>
            </w:r>
            <w:r>
              <w:rPr>
                <w:rFonts w:ascii="Calibri" w:hAnsi="Calibri"/>
                <w:color w:val="1F2937"/>
                <w:sz w:val="19"/>
              </w:rPr>
              <w:t>a1_vend = castor_my_vendor_code()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role = 'vendedor'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alibri" w:hAnsi="Calibri"/>
                <w:color w:val="1F2937"/>
                <w:sz w:val="19"/>
              </w:rPr>
              <w:t>castor_vendor_user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Agente de IA (Castor Copiloto)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Assistente que executa tools de negócio em nome do usuário logado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Herda o escopo do usuário (headers </w:t>
            </w:r>
            <w:r>
              <w:rPr>
                <w:rFonts w:ascii="Calibri" w:hAnsi="Calibri"/>
                <w:color w:val="1F2937"/>
                <w:sz w:val="19"/>
              </w:rPr>
              <w:t>X-User-Id</w:t>
            </w:r>
            <w:r>
              <w:rPr>
                <w:rFonts w:ascii="Calibri" w:hAnsi="Calibri"/>
                <w:color w:val="1F2937"/>
                <w:sz w:val="19"/>
              </w:rPr>
              <w:t>/</w:t>
            </w:r>
            <w:r>
              <w:rPr>
                <w:rFonts w:ascii="Calibri" w:hAnsi="Calibri"/>
                <w:color w:val="1F2937"/>
                <w:sz w:val="19"/>
              </w:rPr>
              <w:t>X-User-Role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Castor-Agent-IA</w:t>
            </w:r>
            <w:r>
              <w:rPr>
                <w:rFonts w:ascii="Calibri" w:hAnsi="Calibri"/>
                <w:color w:val="1F2937"/>
                <w:sz w:val="19"/>
              </w:rPr>
              <w:t xml:space="preserve"> (n8n)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FF4FF"/>
            <w:tcBorders>
              <w:top w:val="single" w:sz="4" w:space="0" w:color="1D4ED8"/>
              <w:bottom w:val="single" w:sz="4" w:space="0" w:color="1D4ED8"/>
              <w:right w:val="single" w:sz="4" w:space="0" w:color="1D4ED8"/>
            </w:tcBorders>
            <w:tcBorders>
              <w:left w:val="single" w:sz="24" w:space="0" w:color="1D4ED8"/>
            </w:tcBorders>
            <w:tcMar>
              <w:top w:w="80" w:type="dxa"/>
              <w:bottom w:w="80" w:type="dxa"/>
              <w:start w:w="16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 xml:space="preserve">[NOTA]  </w:t>
            </w:r>
            <w:r>
              <w:rPr>
                <w:rFonts w:ascii="Calibri" w:hAnsi="Calibri"/>
                <w:color w:val="1F2937"/>
                <w:sz w:val="20"/>
              </w:rPr>
              <w:t xml:space="preserve">O multi-tenant é garantido por </w:t>
            </w:r>
            <w:r>
              <w:rPr>
                <w:rFonts w:ascii="Calibri" w:hAnsi="Calibri"/>
                <w:color w:val="1F2937"/>
                <w:sz w:val="20"/>
              </w:rPr>
              <w:t>company_name = 'castor'</w:t>
            </w:r>
            <w:r>
              <w:rPr>
                <w:rFonts w:ascii="Calibri" w:hAnsi="Calibri"/>
                <w:color w:val="1F2937"/>
                <w:sz w:val="20"/>
              </w:rPr>
              <w:t xml:space="preserve"> em </w:t>
            </w:r>
            <w:r>
              <w:rPr>
                <w:rFonts w:ascii="Calibri" w:hAnsi="Calibri"/>
                <w:color w:val="1F2937"/>
                <w:sz w:val="20"/>
              </w:rPr>
              <w:t>raw_user_meta_data</w:t>
            </w:r>
            <w:r>
              <w:rPr>
                <w:rFonts w:ascii="Calibri" w:hAnsi="Calibri"/>
                <w:color w:val="1F2937"/>
                <w:sz w:val="20"/>
              </w:rPr>
              <w:t xml:space="preserve"> e pelo mapeamento </w:t>
            </w:r>
            <w:r>
              <w:rPr>
                <w:rFonts w:ascii="Calibri" w:hAnsi="Calibri"/>
                <w:color w:val="1F2937"/>
                <w:sz w:val="20"/>
              </w:rPr>
              <w:t>castor_vendor_user (user_id ↔ a3_cod)</w:t>
            </w:r>
            <w:r>
              <w:rPr>
                <w:rFonts w:ascii="Calibri" w:hAnsi="Calibri"/>
                <w:color w:val="1F2937"/>
                <w:sz w:val="20"/>
              </w:rPr>
              <w:t xml:space="preserve">. RPCs </w:t>
            </w:r>
            <w:r>
              <w:rPr>
                <w:rFonts w:ascii="Calibri" w:hAnsi="Calibri"/>
                <w:color w:val="1F2937"/>
                <w:sz w:val="20"/>
              </w:rPr>
              <w:t>SECURITY DEFINER</w:t>
            </w:r>
            <w:r>
              <w:rPr>
                <w:rFonts w:ascii="Calibri" w:hAnsi="Calibri"/>
                <w:color w:val="1F2937"/>
                <w:sz w:val="20"/>
              </w:rPr>
              <w:t xml:space="preserve"> aplicam o filtro server-side — o front nunca decide visibilidade sozinho.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1.3. Jornadas principais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Jornada A — Reativar um cliente inativo: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Vendedor abre a aba </w:t>
      </w:r>
      <w:r>
        <w:rPr>
          <w:rFonts w:ascii="Calibri" w:hAnsi="Calibri"/>
          <w:b/>
          <w:color w:val="1F2937"/>
          <w:sz w:val="21"/>
        </w:rPr>
        <w:t>Roteiros &amp; Clientes</w:t>
      </w:r>
      <w:r>
        <w:rPr>
          <w:rFonts w:ascii="Calibri" w:hAnsi="Calibri"/>
          <w:color w:val="1F2937"/>
          <w:sz w:val="21"/>
        </w:rPr>
        <w:t>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2 </w:t>
      </w:r>
      <w:r>
        <w:t xml:space="preserve">  </w:t>
      </w:r>
      <w:r>
        <w:rPr>
          <w:rFonts w:ascii="Calibri" w:hAnsi="Calibri"/>
          <w:color w:val="1F2937"/>
          <w:sz w:val="21"/>
        </w:rPr>
        <w:t>Sistema carrega o snapshot e deriva a fila de reativação (</w:t>
      </w:r>
      <w:r>
        <w:rPr>
          <w:rFonts w:ascii="Calibri" w:hAnsi="Calibri"/>
          <w:color w:val="1F2937"/>
          <w:sz w:val="21"/>
        </w:rPr>
        <w:t>priority_rank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alibri" w:hAnsi="Calibri"/>
          <w:color w:val="1F2937"/>
          <w:sz w:val="21"/>
        </w:rPr>
        <w:t>days_until_recall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alibri" w:hAnsi="Calibri"/>
          <w:color w:val="1F2937"/>
          <w:sz w:val="21"/>
        </w:rPr>
        <w:t>elegivel_agora</w:t>
      </w:r>
      <w:r>
        <w:rPr>
          <w:rFonts w:ascii="Calibri" w:hAnsi="Calibri"/>
          <w:color w:val="1F2937"/>
          <w:sz w:val="21"/>
        </w:rPr>
        <w:t>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3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Vendedor seleciona clientes e gera um </w:t>
      </w:r>
      <w:r>
        <w:rPr>
          <w:rFonts w:ascii="Calibri" w:hAnsi="Calibri"/>
          <w:b/>
          <w:color w:val="1F2937"/>
          <w:sz w:val="21"/>
        </w:rPr>
        <w:t>roteiro otimizado</w:t>
      </w:r>
      <w:r>
        <w:rPr>
          <w:rFonts w:ascii="Calibri" w:hAnsi="Calibri"/>
          <w:color w:val="1F2937"/>
          <w:sz w:val="21"/>
        </w:rPr>
        <w:t xml:space="preserve"> (vizinho mais próximo a partir do depósito).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4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Realiza a visita e registra o </w:t>
      </w:r>
      <w:r>
        <w:rPr>
          <w:rFonts w:ascii="Calibri" w:hAnsi="Calibri"/>
          <w:b/>
          <w:color w:val="1F2937"/>
          <w:sz w:val="21"/>
        </w:rPr>
        <w:t>feedback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alibri" w:hAnsi="Calibri"/>
          <w:color w:val="1F2937"/>
          <w:sz w:val="21"/>
        </w:rPr>
        <w:t>negativo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alibri" w:hAnsi="Calibri"/>
          <w:color w:val="1F2937"/>
          <w:sz w:val="21"/>
        </w:rPr>
        <w:t>voltar_depois</w:t>
      </w:r>
      <w:r>
        <w:rPr>
          <w:rFonts w:ascii="Calibri" w:hAnsi="Calibri"/>
          <w:color w:val="1F2937"/>
          <w:sz w:val="21"/>
        </w:rPr>
        <w:t xml:space="preserve"> ou </w:t>
      </w:r>
      <w:r>
        <w:rPr>
          <w:rFonts w:ascii="Calibri" w:hAnsi="Calibri"/>
          <w:color w:val="1F2937"/>
          <w:sz w:val="21"/>
        </w:rPr>
        <w:t>convertido</w:t>
      </w:r>
      <w:r>
        <w:rPr>
          <w:rFonts w:ascii="Calibri" w:hAnsi="Calibri"/>
          <w:color w:val="1F2937"/>
          <w:sz w:val="21"/>
        </w:rPr>
        <w:t>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5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Sistema calcula o </w:t>
      </w:r>
      <w:r>
        <w:rPr>
          <w:rFonts w:ascii="Calibri" w:hAnsi="Calibri"/>
          <w:b/>
          <w:color w:val="1F2937"/>
          <w:sz w:val="21"/>
        </w:rPr>
        <w:t>próximo contato</w:t>
      </w:r>
      <w:r>
        <w:rPr>
          <w:rFonts w:ascii="Calibri" w:hAnsi="Calibri"/>
          <w:color w:val="1F2937"/>
          <w:sz w:val="21"/>
        </w:rPr>
        <w:t xml:space="preserve"> automaticamente (+20 dias ou data custom; </w:t>
      </w:r>
      <w:r>
        <w:rPr>
          <w:rFonts w:ascii="Calibri" w:hAnsi="Calibri"/>
          <w:color w:val="1F2937"/>
          <w:sz w:val="21"/>
        </w:rPr>
        <w:t>NULL</w:t>
      </w:r>
      <w:r>
        <w:rPr>
          <w:rFonts w:ascii="Calibri" w:hAnsi="Calibri"/>
          <w:color w:val="1F2937"/>
          <w:sz w:val="21"/>
        </w:rPr>
        <w:t xml:space="preserve"> se convertido).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Jornada B — Conversar com o copiloto: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 </w:t>
      </w:r>
      <w:r>
        <w:t xml:space="preserve">  </w:t>
      </w:r>
      <w:r>
        <w:rPr>
          <w:rFonts w:ascii="Calibri" w:hAnsi="Calibri"/>
          <w:color w:val="1F2937"/>
          <w:sz w:val="21"/>
        </w:rPr>
        <w:t>Vendedor digita uma pergunta no chat (ex.: "o que o cliente X compra?").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2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O front injeta um bloco </w:t>
      </w:r>
      <w:r>
        <w:rPr>
          <w:rFonts w:ascii="Calibri" w:hAnsi="Calibri"/>
          <w:color w:val="1F2937"/>
          <w:sz w:val="21"/>
        </w:rPr>
        <w:t>&lt;user_context&gt;</w:t>
      </w:r>
      <w:r>
        <w:rPr>
          <w:rFonts w:ascii="Calibri" w:hAnsi="Calibri"/>
          <w:color w:val="1F2937"/>
          <w:sz w:val="21"/>
        </w:rPr>
        <w:t xml:space="preserve"> com identidade e papel.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3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O agente LangChain decide qual </w:t>
      </w:r>
      <w:r>
        <w:rPr>
          <w:rFonts w:ascii="Calibri" w:hAnsi="Calibri"/>
          <w:b/>
          <w:color w:val="1F2937"/>
          <w:sz w:val="21"/>
        </w:rPr>
        <w:t>tool</w:t>
      </w:r>
      <w:r>
        <w:rPr>
          <w:rFonts w:ascii="Calibri" w:hAnsi="Calibri"/>
          <w:color w:val="1F2937"/>
          <w:sz w:val="21"/>
        </w:rPr>
        <w:t xml:space="preserve"> chamar (mix de produtos, lista de reativação, CNPJ, rota...).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4 </w:t>
      </w:r>
      <w:r>
        <w:t xml:space="preserve">  </w:t>
      </w:r>
      <w:r>
        <w:rPr>
          <w:rFonts w:ascii="Calibri" w:hAnsi="Calibri"/>
          <w:color w:val="1F2937"/>
          <w:sz w:val="21"/>
        </w:rPr>
        <w:t>Responde com texto + blocos especializados renderizados (cards de cliente/lead, formulário de feedback, rota).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7"/>
        </w:rPr>
        <w:t>Figura 1 — diagrama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1.4. Regras de negócio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Regra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Origem no código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R1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Cliente inativo elegível</w:t>
            </w:r>
            <w:r>
              <w:rPr>
                <w:rFonts w:ascii="Calibri" w:hAnsi="Calibri"/>
                <w:color w:val="1F2937"/>
                <w:sz w:val="19"/>
              </w:rPr>
              <w:t xml:space="preserve"> ⇔ </w:t>
            </w:r>
            <w:r>
              <w:rPr>
                <w:rFonts w:ascii="Calibri" w:hAnsi="Calibri"/>
                <w:color w:val="1F2937"/>
                <w:sz w:val="19"/>
              </w:rPr>
              <w:t>castor_src_sa1010.a1_ustatus = '2'</w:t>
            </w:r>
            <w:r>
              <w:rPr>
                <w:rFonts w:ascii="Calibri" w:hAnsi="Calibri"/>
                <w:color w:val="1F2937"/>
                <w:sz w:val="19"/>
              </w:rPr>
              <w:t xml:space="preserve"> (sem janela de tempo adicional)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regras_de_negocio_castor.md</w:t>
            </w:r>
            <w:r>
              <w:rPr>
                <w:rFonts w:ascii="Calibri" w:hAnsi="Calibri"/>
                <w:color w:val="1F2937"/>
                <w:sz w:val="19"/>
              </w:rPr>
              <w:t xml:space="preserve"> §2; subflow Get Reactivation List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R2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Lead novo</w:t>
            </w:r>
            <w:r>
              <w:rPr>
                <w:rFonts w:ascii="Calibri" w:hAnsi="Calibri"/>
                <w:color w:val="1F2937"/>
                <w:sz w:val="19"/>
              </w:rPr>
              <w:t xml:space="preserve"> ⇔ registro em </w:t>
            </w:r>
            <w:r>
              <w:rPr>
                <w:rFonts w:ascii="Calibri" w:hAnsi="Calibri"/>
                <w:color w:val="1F2937"/>
                <w:sz w:val="19"/>
              </w:rPr>
              <w:t>ZA7010</w:t>
            </w:r>
            <w:r>
              <w:rPr>
                <w:rFonts w:ascii="Calibri" w:hAnsi="Calibri"/>
                <w:color w:val="1F2937"/>
                <w:sz w:val="19"/>
              </w:rPr>
              <w:t xml:space="preserve"> cujo CNPJ </w:t>
            </w:r>
            <w:r>
              <w:rPr>
                <w:rFonts w:ascii="Calibri" w:hAnsi="Calibri"/>
                <w:b/>
                <w:color w:val="1F2937"/>
                <w:sz w:val="19"/>
              </w:rPr>
              <w:t>não</w:t>
            </w:r>
            <w:r>
              <w:rPr>
                <w:rFonts w:ascii="Calibri" w:hAnsi="Calibri"/>
                <w:color w:val="1F2937"/>
                <w:sz w:val="19"/>
              </w:rPr>
              <w:t xml:space="preserve"> aparece em </w:t>
            </w:r>
            <w:r>
              <w:rPr>
                <w:rFonts w:ascii="Calibri" w:hAnsi="Calibri"/>
                <w:color w:val="1F2937"/>
                <w:sz w:val="19"/>
              </w:rPr>
              <w:t>SA1010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regras_de_negocio_castor.md</w:t>
            </w:r>
            <w:r>
              <w:rPr>
                <w:rFonts w:ascii="Calibri" w:hAnsi="Calibri"/>
                <w:color w:val="1F2937"/>
                <w:sz w:val="19"/>
              </w:rPr>
              <w:t xml:space="preserve"> §3; Castor-Panel-Clients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R3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Feedback `negativo` / `voltar_depois`</w:t>
            </w:r>
            <w:r>
              <w:rPr>
                <w:rFonts w:ascii="Calibri" w:hAnsi="Calibri"/>
                <w:color w:val="1F2937"/>
                <w:sz w:val="19"/>
              </w:rPr>
              <w:t xml:space="preserve"> → próximo contato = </w:t>
            </w:r>
            <w:r>
              <w:rPr>
                <w:rFonts w:ascii="Calibri" w:hAnsi="Calibri"/>
                <w:color w:val="1F2937"/>
                <w:sz w:val="19"/>
              </w:rPr>
              <w:t>visited_at + COALESCE(custom_days, 20)</w:t>
            </w:r>
            <w:r>
              <w:rPr>
                <w:rFonts w:ascii="Calibri" w:hAnsi="Calibri"/>
                <w:color w:val="1F2937"/>
                <w:sz w:val="19"/>
              </w:rPr>
              <w:t xml:space="preserve"> dias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005_business.sql</w:t>
            </w:r>
            <w:r>
              <w:rPr>
                <w:rFonts w:ascii="Calibri" w:hAnsi="Calibri"/>
                <w:color w:val="1F2937"/>
                <w:sz w:val="19"/>
              </w:rPr>
              <w:t xml:space="preserve"> </w:t>
            </w:r>
            <w:r>
              <w:rPr>
                <w:rFonts w:ascii="Calibri" w:hAnsi="Calibri"/>
                <w:color w:val="1F2937"/>
                <w:sz w:val="19"/>
              </w:rPr>
              <w:t>castor_register_visit_feedback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R4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Feedback `convertido`</w:t>
            </w:r>
            <w:r>
              <w:rPr>
                <w:rFonts w:ascii="Calibri" w:hAnsi="Calibri"/>
                <w:color w:val="1F2937"/>
                <w:sz w:val="19"/>
              </w:rPr>
              <w:t xml:space="preserve"> → </w:t>
            </w:r>
            <w:r>
              <w:rPr>
                <w:rFonts w:ascii="Calibri" w:hAnsi="Calibri"/>
                <w:color w:val="1F2937"/>
                <w:sz w:val="19"/>
              </w:rPr>
              <w:t>next_contact_at = NULL</w:t>
            </w:r>
            <w:r>
              <w:rPr>
                <w:rFonts w:ascii="Calibri" w:hAnsi="Calibri"/>
                <w:color w:val="1F2937"/>
                <w:sz w:val="19"/>
              </w:rPr>
              <w:t xml:space="preserve">; só reentra se status voltar a </w:t>
            </w:r>
            <w:r>
              <w:rPr>
                <w:rFonts w:ascii="Calibri" w:hAnsi="Calibri"/>
                <w:color w:val="1F2937"/>
                <w:sz w:val="19"/>
              </w:rPr>
              <w:t>'2'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005_business.sql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R5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Porte efetivo</w:t>
            </w:r>
            <w:r>
              <w:rPr>
                <w:rFonts w:ascii="Calibri" w:hAnsi="Calibri"/>
                <w:color w:val="1F2937"/>
                <w:sz w:val="19"/>
              </w:rPr>
              <w:t xml:space="preserve"> (preferencial): ticket médio 12m &lt; R$3k = pequeno; R$3k–10k = médio; &gt;R$10k = grande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regras_de_negocio_castor.md</w:t>
            </w:r>
            <w:r>
              <w:rPr>
                <w:rFonts w:ascii="Calibri" w:hAnsi="Calibri"/>
                <w:color w:val="1F2937"/>
                <w:sz w:val="19"/>
              </w:rPr>
              <w:t xml:space="preserve"> §5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R6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Porte Receita Federal</w:t>
            </w:r>
            <w:r>
              <w:rPr>
                <w:rFonts w:ascii="Calibri" w:hAnsi="Calibri"/>
                <w:color w:val="1F2937"/>
                <w:sz w:val="19"/>
              </w:rPr>
              <w:t xml:space="preserve"> (fallback): MEI/ME = pequeno; EPP = médio; DEMAIS = grande. Cache 30 dias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subflow Consultar CNPJ; </w:t>
            </w:r>
            <w:r>
              <w:rPr>
                <w:rFonts w:ascii="Calibri" w:hAnsi="Calibri"/>
                <w:color w:val="1F2937"/>
                <w:sz w:val="19"/>
              </w:rPr>
              <w:t>004_runtime.sql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R7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Priorização da fila</w:t>
            </w:r>
            <w:r>
              <w:rPr>
                <w:rFonts w:ascii="Calibri" w:hAnsi="Calibri"/>
                <w:color w:val="1F2937"/>
                <w:sz w:val="19"/>
              </w:rPr>
              <w:t xml:space="preserve">: faturamento 12m DESC, depois </w:t>
            </w:r>
            <w:r>
              <w:rPr>
                <w:rFonts w:ascii="Calibri" w:hAnsi="Calibri"/>
                <w:color w:val="1F2937"/>
                <w:sz w:val="19"/>
              </w:rPr>
              <w:t>pedidos_12m</w:t>
            </w:r>
            <w:r>
              <w:rPr>
                <w:rFonts w:ascii="Calibri" w:hAnsi="Calibri"/>
                <w:color w:val="1F2937"/>
                <w:sz w:val="19"/>
              </w:rPr>
              <w:t xml:space="preserve">, depois </w:t>
            </w:r>
            <w:r>
              <w:rPr>
                <w:rFonts w:ascii="Calibri" w:hAnsi="Calibri"/>
                <w:color w:val="1F2937"/>
                <w:sz w:val="19"/>
              </w:rPr>
              <w:t>cliente_codigo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regras_de_negocio_castor.md</w:t>
            </w:r>
            <w:r>
              <w:rPr>
                <w:rFonts w:ascii="Calibri" w:hAnsi="Calibri"/>
                <w:color w:val="1F2937"/>
                <w:sz w:val="19"/>
              </w:rPr>
              <w:t xml:space="preserve"> §5.1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R8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Roteirização</w:t>
            </w:r>
            <w:r>
              <w:rPr>
                <w:rFonts w:ascii="Calibri" w:hAnsi="Calibri"/>
                <w:color w:val="1F2937"/>
                <w:sz w:val="19"/>
              </w:rPr>
              <w:t>: vizinho mais próximo (Haversine) a partir do depósito Diadema/SP (lat -23.6884, lng -46.6178)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005_business.sql</w:t>
            </w:r>
            <w:r>
              <w:rPr>
                <w:rFonts w:ascii="Calibri" w:hAnsi="Calibri"/>
                <w:color w:val="1F2937"/>
                <w:sz w:val="19"/>
              </w:rPr>
              <w:t xml:space="preserve"> </w:t>
            </w:r>
            <w:r>
              <w:rPr>
                <w:rFonts w:ascii="Calibri" w:hAnsi="Calibri"/>
                <w:color w:val="1F2937"/>
                <w:sz w:val="19"/>
              </w:rPr>
              <w:t>castor_haversine_km</w:t>
            </w:r>
            <w:r>
              <w:rPr>
                <w:rFonts w:ascii="Calibri" w:hAnsi="Calibri"/>
                <w:color w:val="1F2937"/>
                <w:sz w:val="19"/>
              </w:rPr>
              <w:t>; Castor-Panel-Routes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R9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Visibilidade</w:t>
            </w:r>
            <w:r>
              <w:rPr>
                <w:rFonts w:ascii="Calibri" w:hAnsi="Calibri"/>
                <w:color w:val="1F2937"/>
                <w:sz w:val="19"/>
              </w:rPr>
              <w:t xml:space="preserve">: admin vê tudo; vendedor vê apenas </w:t>
            </w:r>
            <w:r>
              <w:rPr>
                <w:rFonts w:ascii="Calibri" w:hAnsi="Calibri"/>
                <w:color w:val="1F2937"/>
                <w:sz w:val="19"/>
              </w:rPr>
              <w:t>a1_vend = castor_my_vendor_code()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regras_de_negocio_castor.md</w:t>
            </w:r>
            <w:r>
              <w:rPr>
                <w:rFonts w:ascii="Calibri" w:hAnsi="Calibri"/>
                <w:color w:val="1F2937"/>
                <w:sz w:val="19"/>
              </w:rPr>
              <w:t xml:space="preserve"> §7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Faturamento conta só VENDA</w:t>
            </w:r>
            <w:r>
              <w:rPr>
                <w:rFonts w:ascii="Calibri" w:hAnsi="Calibri"/>
                <w:color w:val="1F2937"/>
                <w:sz w:val="19"/>
              </w:rPr>
              <w:t xml:space="preserve"> (CFOP via </w:t>
            </w:r>
            <w:r>
              <w:rPr>
                <w:rFonts w:ascii="Calibri" w:hAnsi="Calibri"/>
                <w:color w:val="1F2937"/>
                <w:sz w:val="19"/>
              </w:rPr>
              <w:t>castor_cfop_class</w:t>
            </w:r>
            <w:r>
              <w:rPr>
                <w:rFonts w:ascii="Calibri" w:hAnsi="Calibri"/>
                <w:color w:val="1F2937"/>
                <w:sz w:val="19"/>
              </w:rPr>
              <w:t>), excluindo bonificação (59x/69x) e devolução (1x/2x)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037_products_items_time.sql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R11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Uma rota aberta por usuário</w:t>
            </w:r>
            <w:r>
              <w:rPr>
                <w:rFonts w:ascii="Calibri" w:hAnsi="Calibri"/>
                <w:color w:val="1F2937"/>
                <w:sz w:val="19"/>
              </w:rPr>
              <w:t xml:space="preserve"> por vez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022_one_open_route_per_user.sql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R12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Proteção do último admin</w:t>
            </w:r>
            <w:r>
              <w:rPr>
                <w:rFonts w:ascii="Calibri" w:hAnsi="Calibri"/>
                <w:color w:val="1F2937"/>
                <w:sz w:val="19"/>
              </w:rPr>
              <w:t>: não é possível rebaixar/excluir o último administrador nem a própria conta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002_users.sql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1.5. Entidades de domínio (glossário)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 de negócio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Cliente inativo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Cliente cadastrado cujo status no ERP (</w:t>
            </w:r>
            <w:r>
              <w:rPr>
                <w:rFonts w:ascii="Calibri" w:hAnsi="Calibri"/>
                <w:color w:val="1F2937"/>
                <w:sz w:val="19"/>
              </w:rPr>
              <w:t>A1_USTATUS</w:t>
            </w:r>
            <w:r>
              <w:rPr>
                <w:rFonts w:ascii="Calibri" w:hAnsi="Calibri"/>
                <w:color w:val="1F2937"/>
                <w:sz w:val="19"/>
              </w:rPr>
              <w:t xml:space="preserve">) é </w:t>
            </w:r>
            <w:r>
              <w:rPr>
                <w:rFonts w:ascii="Calibri" w:hAnsi="Calibri"/>
                <w:color w:val="1F2937"/>
                <w:sz w:val="19"/>
              </w:rPr>
              <w:t>2</w:t>
            </w:r>
            <w:r>
              <w:rPr>
                <w:rFonts w:ascii="Calibri" w:hAnsi="Calibri"/>
                <w:color w:val="1F2937"/>
                <w:sz w:val="19"/>
              </w:rPr>
              <w:t xml:space="preserve"> (inativo), candidato a reativação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Lead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Empresa em prospecção (telemarketing ZA7010) que ainda não virou cliente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Porte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Classificação do cliente (pequeno/médio/grande) por faturamento real ou pela Receita Federal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Fila de reativação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Lista priorizada de clientes inativos por faturamento histórico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Roteiro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Sequência otimizada de visitas com distância estimada e link do Google Maps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Feedback de visita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Resultado da visita (negativo/voltar_depois/convertido) que define o próximo contato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Follow-up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Próximo contato agendado para um cliente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Carteira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Conjunto de clientes atribuídos a um vendedor (</w:t>
            </w:r>
            <w:r>
              <w:rPr>
                <w:rFonts w:ascii="Calibri" w:hAnsi="Calibri"/>
                <w:color w:val="1F2937"/>
                <w:sz w:val="19"/>
              </w:rPr>
              <w:t>a1_vend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Snapshot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Visão agregada única (clientes, leads, municípios, totais) servida pelo Panel-API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RAG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Base de conhecimento vetorial (regras, dicionário de dados) consultada pelo agente</w:t>
            </w:r>
          </w:p>
        </w:tc>
      </w:tr>
    </w:tbl>
    <w:p/>
    <w:p>
      <w:pPr>
        <w:pStyle w:val="Heading2"/>
        <w:spacing w:before="240" w:after="80"/>
        <w:pBdr>
          <w:bottom w:val="single" w:sz="6" w:space="4" w:color="D1D5DB"/>
        </w:pBdr>
      </w:pPr>
      <w:r>
        <w:rPr>
          <w:rFonts w:ascii="Calibri" w:hAnsi="Calibri"/>
          <w:b/>
          <w:color w:val="0B0B0B"/>
          <w:sz w:val="28"/>
        </w:rPr>
        <w:t>2. Visão Técnica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2.1. Stack e dependências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Front-end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HTML/CSS/JS monolito (</w:t>
            </w:r>
            <w:r>
              <w:rPr>
                <w:rFonts w:ascii="Calibri" w:hAnsi="Calibri"/>
                <w:color w:val="1F2937"/>
                <w:sz w:val="19"/>
              </w:rPr>
              <w:t>front-castor.html</w:t>
            </w:r>
            <w:r>
              <w:rPr>
                <w:rFonts w:ascii="Calibri" w:hAnsi="Calibri"/>
                <w:color w:val="1F2937"/>
                <w:sz w:val="19"/>
              </w:rPr>
              <w:t xml:space="preserve">), publicado no </w:t>
            </w:r>
            <w:r>
              <w:rPr>
                <w:rFonts w:ascii="Calibri" w:hAnsi="Calibri"/>
                <w:b/>
                <w:color w:val="1F2937"/>
                <w:sz w:val="19"/>
              </w:rPr>
              <w:t>Netlify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UI de chat, roteiros, produtos, admin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Orquestração/Backend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n8n</w:t>
            </w:r>
            <w:r>
              <w:rPr>
                <w:rFonts w:ascii="Calibri" w:hAnsi="Calibri"/>
                <w:color w:val="1F2937"/>
                <w:sz w:val="19"/>
              </w:rPr>
              <w:t xml:space="preserve"> (workflows) + </w:t>
            </w:r>
            <w:r>
              <w:rPr>
                <w:rFonts w:ascii="Calibri" w:hAnsi="Calibri"/>
                <w:b/>
                <w:color w:val="1F2937"/>
                <w:sz w:val="19"/>
              </w:rPr>
              <w:t>LangChain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Agente de IA, tools de negócio, APIs de painel, ingestão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Banco de dados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Supabase / PostgreSQL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Auth, RLS, RPCs </w:t>
            </w:r>
            <w:r>
              <w:rPr>
                <w:rFonts w:ascii="Calibri" w:hAnsi="Calibri"/>
                <w:color w:val="1F2937"/>
                <w:sz w:val="19"/>
              </w:rPr>
              <w:t>SECURITY DEFINER</w:t>
            </w:r>
            <w:r>
              <w:rPr>
                <w:rFonts w:ascii="Calibri" w:hAnsi="Calibri"/>
                <w:color w:val="1F2937"/>
                <w:sz w:val="19"/>
              </w:rPr>
              <w:t xml:space="preserve">, agregados, </w:t>
            </w:r>
            <w:r>
              <w:rPr>
                <w:rFonts w:ascii="Calibri" w:hAnsi="Calibri"/>
                <w:color w:val="1F2937"/>
                <w:sz w:val="19"/>
              </w:rPr>
              <w:t>castor_*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Vetores (RAG)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pgvector</w:t>
            </w:r>
            <w:r>
              <w:rPr>
                <w:rFonts w:ascii="Calibri" w:hAnsi="Calibri"/>
                <w:color w:val="1F2937"/>
                <w:sz w:val="19"/>
              </w:rPr>
              <w:t xml:space="preserve"> (</w:t>
            </w:r>
            <w:r>
              <w:rPr>
                <w:rFonts w:ascii="Calibri" w:hAnsi="Calibri"/>
                <w:color w:val="1F2937"/>
                <w:sz w:val="19"/>
              </w:rPr>
              <w:t>vector(1536)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Busca semântica </w:t>
            </w:r>
            <w:r>
              <w:rPr>
                <w:rFonts w:ascii="Calibri" w:hAnsi="Calibri"/>
                <w:color w:val="1F2937"/>
                <w:sz w:val="19"/>
              </w:rPr>
              <w:t>match_castor_documents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Armazenamento de fontes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Drive</w:t>
            </w:r>
            <w:r>
              <w:rPr>
                <w:rFonts w:ascii="Calibri" w:hAnsi="Calibri"/>
                <w:color w:val="1F2937"/>
                <w:sz w:val="19"/>
              </w:rPr>
              <w:t xml:space="preserve"> (pasta source + pasta RAG)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CSVs Protheus brutos + documentos do RAG (mesmo </w:t>
            </w:r>
            <w:r>
              <w:rPr>
                <w:rFonts w:ascii="Calibri" w:hAnsi="Calibri"/>
                <w:color w:val="1F2937"/>
                <w:sz w:val="19"/>
              </w:rPr>
              <w:t>file_id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LLM &amp; Embeddings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OpenAI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Geração de respostas e embeddings 1536-dim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Enriquecimento CNPJ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BrasilAPI</w:t>
            </w:r>
            <w:r>
              <w:rPr>
                <w:rFonts w:ascii="Calibri" w:hAnsi="Calibri"/>
                <w:color w:val="1F2937"/>
                <w:sz w:val="19"/>
              </w:rPr>
              <w:t xml:space="preserve"> (fallback </w:t>
            </w:r>
            <w:r>
              <w:rPr>
                <w:rFonts w:ascii="Calibri" w:hAnsi="Calibri"/>
                <w:b/>
                <w:color w:val="1F2937"/>
                <w:sz w:val="19"/>
              </w:rPr>
              <w:t>ReceitaWS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Porte e dados cadastrais da Receita Federal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Mapas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Maps</w:t>
            </w:r>
            <w:r>
              <w:rPr>
                <w:rFonts w:ascii="Calibri" w:hAnsi="Calibri"/>
                <w:color w:val="1F2937"/>
                <w:sz w:val="19"/>
              </w:rPr>
              <w:t xml:space="preserve"> (deep link, sem API paga)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maps_url</w:t>
            </w:r>
            <w:r>
              <w:rPr>
                <w:rFonts w:ascii="Calibri" w:hAnsi="Calibri"/>
                <w:color w:val="1F2937"/>
                <w:sz w:val="19"/>
              </w:rPr>
              <w:t xml:space="preserve"> para o roteiro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2.2. Arquitetura geral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1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7"/>
        </w:rPr>
        <w:t>Figura 2 — diagrama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2.3. Estrutura de pastas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Caminho</w:t>
            </w:r>
          </w:p>
        </w:tc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castor-agent/migrations/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44 migrations SQL idempotentes (Tier A). Schema, RPCs, agregados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castor-agent/migrations-clean/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Variante consolidada das migrations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castor-agent/workspaces/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JSONs do n8n: agente principal, subflows-tool, APIs de painel, chat CRUD, RAG, source manager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castor-agent/front-castor.html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Fonte única do front (monolito ~19.8k linhas)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castor-agent/netlify/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Saída gerada do front para hosting estático (não editar à mão)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castor-agent/docs/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Documentação humana (regras de negócio)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RAG/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Documentos seed do RAG (regras, dicionário SX3, mapa dos arquivos, SQL de origem)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*.csv</w:t>
            </w:r>
            <w:r>
              <w:rPr>
                <w:rFonts w:ascii="Calibri" w:hAnsi="Calibri"/>
                <w:color w:val="1F2937"/>
                <w:sz w:val="19"/>
              </w:rPr>
              <w:t xml:space="preserve"> (raiz)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Bases Protheus exportadas (SC5010, SF2010, SD2010, ZA7010, etc.)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scripts_tmp/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Scripts utilitários de desenvolvimento (patches, diagnósticos)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2.4. Fluxo de uma operação ponta a ponta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>Exemplo: vendedor pergunta ao copiloto "monta um roteiro de reativação pra hoje".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7"/>
        </w:rPr>
        <w:t>Figura 3 — diagrama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2.5. API / rotas / webhooks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Núcleo (chat e RAG):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/castor-agent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Castor-Agent-IA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Chat principal do copiloto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/castor-sessions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Castor-Chat-GET-Sessions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Lista sessões do usuário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/castor-history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Castor-Chat-GET-History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Mensagens de uma sessão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/castor-delete-session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Castor-Chat-DELETE-Session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Remove sessão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/castor-rag-reindex-drive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Castor-RAG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Reindexa a pasta RAG do Drive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/castor-rag-drive-replace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Castor-RAG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Substitui conteúdo de um </w:t>
            </w:r>
            <w:r>
              <w:rPr>
                <w:rFonts w:ascii="Calibri" w:hAnsi="Calibri"/>
                <w:color w:val="1F2937"/>
                <w:sz w:val="19"/>
              </w:rPr>
              <w:t>file_id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/castor-rag-purge-all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Castor-RAG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TRUNCATE do vector store (nunca DROP)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/castor-rag-docs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Castor-RAG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Lista metadata do RAG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F2937"/>
          <w:sz w:val="21"/>
        </w:rPr>
        <w:t>Fontes Protheus (admin):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244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/castor-source-list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Castor-Source-Manager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Lista CSVs canônicos no Drive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/castor-source-replace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Castor-Source-Manager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Substitui CSV preservando </w:t>
            </w:r>
            <w:r>
              <w:rPr>
                <w:rFonts w:ascii="Calibri" w:hAnsi="Calibri"/>
                <w:color w:val="1F2937"/>
                <w:sz w:val="19"/>
              </w:rPr>
              <w:t>file_id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/castor-source-ingest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Castor-Source-Manager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Parse streaming + TRUNCATE+INSERT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/castor-source-status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Castor-Source-Manager</w:t>
            </w:r>
          </w:p>
        </w:tc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Status por tabela (rows, último ingest)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F2937"/>
          <w:sz w:val="21"/>
        </w:rPr>
        <w:t>Painel (segmentado em 4 workflows por domínio):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Domínio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Endpoints `/castor-panel-*`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Roteirização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Castor-Panel-Routes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route, routes, route-detail, route-metrics, route-save, route-update, route-delete, route-move, route-reassign, route-stop-remove, ai-route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Clientes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Castor-Panel-Clients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snapshot, client-detail, client-status, address-override, recent-changes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CRM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Castor-Panel-CRM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interaction-add, interaction-list, pending-followups, feedback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Gestão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Castor-Panel-Admin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admin-suggest-pool, admin-followup-clear, admin-followup-transfer, card-reassign, task-assign, vendor-offboard, cache-purge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F2937"/>
          <w:sz w:val="21"/>
        </w:rPr>
        <w:t>Tools do agente (subflows):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Subflow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Saída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get_reactivation_list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Get Reactivation List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Fila priorizada de inativos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get_prospect_list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Get Prospect List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Leads novos filtrados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get_client_profile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Get Client Profile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Cliente + visitas + último feedback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register_visit_feedback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Register Visit Feedback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Feedback + próximo contato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classify_client_size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Classify Client Size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Porte do cliente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consultar_cnpj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Consultar CNPJ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Dados Receita Federal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route_order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Route Order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Roteiro + maps_url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search_knowledge_base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vector store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Trechos do RAG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get_product_mix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alibri" w:hAnsi="Calibri"/>
                <w:color w:val="1F2937"/>
                <w:sz w:val="19"/>
              </w:rPr>
              <w:t>get_top_products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alibri" w:hAnsi="Calibri"/>
                <w:color w:val="1F2937"/>
                <w:sz w:val="19"/>
              </w:rPr>
              <w:t>get_top_groups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alibri" w:hAnsi="Calibri"/>
                <w:color w:val="1F2937"/>
                <w:sz w:val="19"/>
              </w:rPr>
              <w:t>get_sales_trend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alibri" w:hAnsi="Calibri"/>
                <w:color w:val="1F2937"/>
                <w:sz w:val="19"/>
              </w:rPr>
              <w:t>get_crosssell_suggestions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alibri" w:hAnsi="Calibri"/>
                <w:color w:val="1F2937"/>
                <w:sz w:val="19"/>
              </w:rPr>
              <w:t>get_client_status_history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RPCs analíticas (migration 037)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Análises de produto/faturamento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2.6. Modelo de dados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O agente </w:t>
      </w:r>
      <w:r>
        <w:rPr>
          <w:rFonts w:ascii="Calibri" w:hAnsi="Calibri"/>
          <w:b/>
          <w:color w:val="1F2937"/>
          <w:sz w:val="21"/>
        </w:rPr>
        <w:t>não</w:t>
      </w:r>
      <w:r>
        <w:rPr>
          <w:rFonts w:ascii="Calibri" w:hAnsi="Calibri"/>
          <w:color w:val="1F2937"/>
          <w:sz w:val="21"/>
        </w:rPr>
        <w:t xml:space="preserve"> lê o Protheus em tempo real. Os CSVs são ingeridos em tabelas espelho (</w:t>
      </w:r>
      <w:r>
        <w:rPr>
          <w:rFonts w:ascii="Calibri" w:hAnsi="Calibri"/>
          <w:color w:val="1F2937"/>
          <w:sz w:val="21"/>
        </w:rPr>
        <w:t>castor_src_*</w:t>
      </w:r>
      <w:r>
        <w:rPr>
          <w:rFonts w:ascii="Calibri" w:hAnsi="Calibri"/>
          <w:color w:val="1F2937"/>
          <w:sz w:val="21"/>
        </w:rPr>
        <w:t>) e agregadas (</w:t>
      </w:r>
      <w:r>
        <w:rPr>
          <w:rFonts w:ascii="Calibri" w:hAnsi="Calibri"/>
          <w:color w:val="1F2937"/>
          <w:sz w:val="21"/>
        </w:rPr>
        <w:t>castor_metrics_*</w:t>
      </w:r>
      <w:r>
        <w:rPr>
          <w:rFonts w:ascii="Calibri" w:hAnsi="Calibri"/>
          <w:color w:val="1F2937"/>
          <w:sz w:val="21"/>
        </w:rPr>
        <w:t xml:space="preserve">) via </w:t>
      </w:r>
      <w:r>
        <w:rPr>
          <w:rFonts w:ascii="Calibri" w:hAnsi="Calibri"/>
          <w:color w:val="1F2937"/>
          <w:sz w:val="21"/>
        </w:rPr>
        <w:t>TRUNCATE + INSERT</w:t>
      </w:r>
      <w:r>
        <w:rPr>
          <w:rFonts w:ascii="Calibri" w:hAnsi="Calibri"/>
          <w:color w:val="1F2937"/>
          <w:sz w:val="21"/>
        </w:rPr>
        <w:t xml:space="preserve"> transacional. As principais entidades: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Tabelas de runtime e negócio (geridas pelo app):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Colunas-chave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castor_schema_migrations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Controle de versão das migrations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version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applied_at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castor_chat_session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Sessões de chat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session_id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user_id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title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castor_chat_message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Mensagens (compat. n8n memory)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session_id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user_id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message</w:t>
            </w:r>
            <w:r>
              <w:rPr>
                <w:rFonts w:ascii="Calibri" w:hAnsi="Calibri"/>
                <w:color w:val="1F2937"/>
                <w:sz w:val="19"/>
              </w:rPr>
              <w:t xml:space="preserve"> (JSONB)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castor_cnpj_cache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Cache Receita Federal (TTL 30 dias)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cnpj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porte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porte_rf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payload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expires_at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castor_vendor_user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Mapeia </w:t>
            </w:r>
            <w:r>
              <w:rPr>
                <w:rFonts w:ascii="Calibri" w:hAnsi="Calibri"/>
                <w:color w:val="1F2937"/>
                <w:sz w:val="19"/>
              </w:rPr>
              <w:t>auth.users</w:t>
            </w:r>
            <w:r>
              <w:rPr>
                <w:rFonts w:ascii="Calibri" w:hAnsi="Calibri"/>
                <w:color w:val="1F2937"/>
                <w:sz w:val="19"/>
              </w:rPr>
              <w:t xml:space="preserve"> → </w:t>
            </w:r>
            <w:r>
              <w:rPr>
                <w:rFonts w:ascii="Calibri" w:hAnsi="Calibri"/>
                <w:color w:val="1F2937"/>
                <w:sz w:val="19"/>
              </w:rPr>
              <w:t>a3_cod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user_id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codigo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castor_visita_feedback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Feedback de visitas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cliente_codigo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outcome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next_contact_at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idempotency_key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castor_route_log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Auditoria de roteiros gerados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vendedor_user_id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client_codes[]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total_km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source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castor_ingest_log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Auditoria de ingestão de CSVs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por tabela: </w:t>
            </w:r>
            <w:r>
              <w:rPr>
                <w:rFonts w:ascii="Calibri" w:hAnsi="Calibri"/>
                <w:color w:val="1F2937"/>
                <w:sz w:val="19"/>
              </w:rPr>
              <w:t>rows_count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last_ingest_at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last_ok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F2937"/>
          <w:sz w:val="21"/>
        </w:rPr>
        <w:t>Tabelas espelho do Protheus (`castor_src_*`):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Origem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castor_src_sa1010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SA1010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Cadastro de clientes (CNPJ, </w:t>
            </w:r>
            <w:r>
              <w:rPr>
                <w:rFonts w:ascii="Calibri" w:hAnsi="Calibri"/>
                <w:color w:val="1F2937"/>
                <w:sz w:val="19"/>
              </w:rPr>
              <w:t>a1_vend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a1_ustatus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castor_src_sa3010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SA3010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Cadastro de vendedores (</w:t>
            </w:r>
            <w:r>
              <w:rPr>
                <w:rFonts w:ascii="Calibri" w:hAnsi="Calibri"/>
                <w:color w:val="1F2937"/>
                <w:sz w:val="19"/>
              </w:rPr>
              <w:t>a3_cod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a3_nome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castor_src_za7010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ZA7010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Telemarketing / base de leads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castor_src_cc2010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CC2010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Municípios IBGE (lat/lng)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castor_src_sb1010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SB1010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Produtos (</w:t>
            </w:r>
            <w:r>
              <w:rPr>
                <w:rFonts w:ascii="Calibri" w:hAnsi="Calibri"/>
                <w:color w:val="1F2937"/>
                <w:sz w:val="19"/>
              </w:rPr>
              <w:t>b1_cod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b1_desc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b1_grupo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castor_src_sbm010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SBM010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Grupos de produto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castor_src_sd2010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SD2010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Itens de NF de saída (base de faturamento)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castor_src_sf4010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SF4010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TES → CFOP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castor_src_sx5010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SX5010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Ramo de atividade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castor_src_sz1010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SZ1010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Histórico de status do cliente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F2937"/>
          <w:sz w:val="21"/>
        </w:rPr>
        <w:t>Agregados e views: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Objeto</w:t>
            </w:r>
          </w:p>
        </w:tc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castor_metrics_sf2010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NF agregada 12m por cliente: </w:t>
            </w:r>
            <w:r>
              <w:rPr>
                <w:rFonts w:ascii="Calibri" w:hAnsi="Calibri"/>
                <w:color w:val="1F2937"/>
                <w:sz w:val="19"/>
              </w:rPr>
              <w:t>faturamento_12m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pedidos_12m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ticket_medio_12m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castor_metrics_sc5010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Último pedido por cliente / </w:t>
            </w:r>
            <w:r>
              <w:rPr>
                <w:rFonts w:ascii="Calibri" w:hAnsi="Calibri"/>
                <w:color w:val="1F2937"/>
                <w:sz w:val="19"/>
              </w:rPr>
              <w:t>dias_sem_pedido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castor_client_metrics</w:t>
            </w:r>
            <w:r>
              <w:rPr>
                <w:rFonts w:ascii="Calibri" w:hAnsi="Calibri"/>
                <w:color w:val="1F2937"/>
                <w:sz w:val="19"/>
              </w:rPr>
              <w:t xml:space="preserve"> (view)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União das duas métricas acima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castor_metrics_produto_cliente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alibri" w:hAnsi="Calibri"/>
                <w:color w:val="1F2937"/>
                <w:sz w:val="19"/>
              </w:rPr>
              <w:t>castor_metrics_produto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alibri" w:hAnsi="Calibri"/>
                <w:color w:val="1F2937"/>
                <w:sz w:val="19"/>
              </w:rPr>
              <w:t>castor_metrics_grupo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Rankings de produto/grupo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castor_metrics_mensal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Faturamento de venda por cliente × mês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castor_metrics_venda_cliente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fat_venda_12m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fat_venda_alltime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fat_bonificacao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alibri" w:hAnsi="Calibri"/>
                <w:color w:val="1F2937"/>
                <w:sz w:val="19"/>
              </w:rPr>
              <w:t>fat_devolucao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castor_cliente_enriquecido</w:t>
            </w:r>
            <w:r>
              <w:rPr>
                <w:rFonts w:ascii="Calibri" w:hAnsi="Calibri"/>
                <w:color w:val="1F2937"/>
                <w:sz w:val="19"/>
              </w:rPr>
              <w:t xml:space="preserve"> (view)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SA1010 + venda + ramo, com </w:t>
            </w:r>
            <w:r>
              <w:rPr>
                <w:rFonts w:ascii="Calibri" w:hAnsi="Calibri"/>
                <w:color w:val="1F2937"/>
                <w:sz w:val="19"/>
              </w:rPr>
              <w:t>elegivel_reativacao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F2937"/>
          <w:sz w:val="21"/>
        </w:rPr>
        <w:t>RAG (pgvector):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castor_document_metadata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Metadados de arquivos (Drive </w:t>
            </w:r>
            <w:r>
              <w:rPr>
                <w:rFonts w:ascii="Calibri" w:hAnsi="Calibri"/>
                <w:color w:val="1F2937"/>
                <w:sz w:val="19"/>
              </w:rPr>
              <w:t>file_id</w:t>
            </w:r>
            <w:r>
              <w:rPr>
                <w:rFonts w:ascii="Calibri" w:hAnsi="Calibri"/>
                <w:color w:val="1F2937"/>
                <w:sz w:val="19"/>
              </w:rPr>
              <w:t>, hash, indexação)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castor_document_rows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Linhas de planilhas (Excel/CSV)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castor_documents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Vetores </w:t>
            </w:r>
            <w:r>
              <w:rPr>
                <w:rFonts w:ascii="Calibri" w:hAnsi="Calibri"/>
                <w:color w:val="1F2937"/>
                <w:sz w:val="19"/>
              </w:rPr>
              <w:t>vector(1536)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alibri" w:hAnsi="Calibri"/>
                <w:color w:val="1F2937"/>
                <w:sz w:val="19"/>
              </w:rPr>
              <w:t>content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alibri" w:hAnsi="Calibri"/>
                <w:color w:val="1F2937"/>
                <w:sz w:val="19"/>
              </w:rPr>
              <w:t>metadata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F2937"/>
          <w:sz w:val="21"/>
        </w:rPr>
        <w:t>Modelo lógico do Protheus (fonte):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15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7"/>
        </w:rPr>
        <w:t>Figura 4 — diagrama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2.7. Integrações externas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Integração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Uso</w:t>
            </w:r>
          </w:p>
        </w:tc>
        <w:tc>
          <w:tcPr>
            <w:tcW w:type="dxa" w:w="326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Drive API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Armazena CSVs Protheus e docs do RAG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Substituições via </w:t>
            </w:r>
            <w:r>
              <w:rPr>
                <w:rFonts w:ascii="Calibri" w:hAnsi="Calibri"/>
                <w:color w:val="1F2937"/>
                <w:sz w:val="19"/>
              </w:rPr>
              <w:t>files.update</w:t>
            </w:r>
            <w:r>
              <w:rPr>
                <w:rFonts w:ascii="Calibri" w:hAnsi="Calibri"/>
                <w:color w:val="1F2937"/>
                <w:sz w:val="19"/>
              </w:rPr>
              <w:t xml:space="preserve"> (PATCH) no mesmo </w:t>
            </w:r>
            <w:r>
              <w:rPr>
                <w:rFonts w:ascii="Calibri" w:hAnsi="Calibri"/>
                <w:color w:val="1F2937"/>
                <w:sz w:val="19"/>
              </w:rPr>
              <w:t>file_id</w:t>
            </w:r>
            <w:r>
              <w:rPr>
                <w:rFonts w:ascii="Calibri" w:hAnsi="Calibri"/>
                <w:color w:val="1F2937"/>
                <w:sz w:val="19"/>
              </w:rPr>
              <w:t xml:space="preserve">; </w:t>
            </w:r>
            <w:r>
              <w:rPr>
                <w:rFonts w:ascii="Calibri" w:hAnsi="Calibri"/>
                <w:b/>
                <w:color w:val="1F2937"/>
                <w:sz w:val="19"/>
              </w:rPr>
              <w:t>nunca</w:t>
            </w:r>
            <w:r>
              <w:rPr>
                <w:rFonts w:ascii="Calibri" w:hAnsi="Calibri"/>
                <w:color w:val="1F2937"/>
                <w:sz w:val="19"/>
              </w:rPr>
              <w:t xml:space="preserve"> </w:t>
            </w:r>
            <w:r>
              <w:rPr>
                <w:rFonts w:ascii="Calibri" w:hAnsi="Calibri"/>
                <w:color w:val="1F2937"/>
                <w:sz w:val="19"/>
              </w:rPr>
              <w:t>files.delete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OpenAI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LLM (respostas) e embeddings 1536-dim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Consumido pelo agente LangChain e pelo RAG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BrasilAPI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Consulta de CNPJ (porte, CNAE, situação)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Endpoint </w:t>
            </w:r>
            <w:r>
              <w:rPr>
                <w:rFonts w:ascii="Calibri" w:hAnsi="Calibri"/>
                <w:color w:val="1F2937"/>
                <w:sz w:val="19"/>
              </w:rPr>
              <w:t>https://brasilapi.com.br/api/cnpj/v1/{cnpj}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ReceitaWS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Fallback de consulta CNPJ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Acionado em caso de erro da BrasilAPI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Maps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Deep link de rota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Sem API paga; URL </w:t>
            </w:r>
            <w:r>
              <w:rPr>
                <w:rFonts w:ascii="Calibri" w:hAnsi="Calibri"/>
                <w:color w:val="1F2937"/>
                <w:sz w:val="19"/>
              </w:rPr>
              <w:t>dir/?api=1&amp;origin=...</w:t>
            </w:r>
          </w:p>
        </w:tc>
      </w:tr>
      <w:tr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Supabase Auth (GoTrue)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Login, sessão, roles</w:t>
            </w:r>
          </w:p>
        </w:tc>
        <w:tc>
          <w:tcPr>
            <w:tcW w:type="dxa" w:w="32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Roles em </w:t>
            </w:r>
            <w:r>
              <w:rPr>
                <w:rFonts w:ascii="Calibri" w:hAnsi="Calibri"/>
                <w:color w:val="1F2937"/>
                <w:sz w:val="19"/>
              </w:rPr>
              <w:t>raw_user_meta_data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2.8. Configuração e variáveis de ambiente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BEB"/>
            <w:tcBorders>
              <w:top w:val="single" w:sz="4" w:space="0" w:color="B45309"/>
              <w:bottom w:val="single" w:sz="4" w:space="0" w:color="B45309"/>
              <w:right w:val="single" w:sz="4" w:space="0" w:color="B45309"/>
            </w:tcBorders>
            <w:tcBorders>
              <w:left w:val="single" w:sz="24" w:space="0" w:color="B45309"/>
            </w:tcBorders>
            <w:tcMar>
              <w:top w:w="80" w:type="dxa"/>
              <w:bottom w:w="80" w:type="dxa"/>
              <w:start w:w="16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B45309"/>
                <w:sz w:val="20"/>
              </w:rPr>
              <w:t xml:space="preserve">[ATENCAO]  </w:t>
            </w:r>
            <w:r>
              <w:rPr>
                <w:rFonts w:ascii="Calibri" w:hAnsi="Calibri"/>
                <w:color w:val="1F2937"/>
                <w:sz w:val="20"/>
              </w:rPr>
              <w:t xml:space="preserve">Os valores reais (chaves, senhas, tokens) </w:t>
            </w:r>
            <w:r>
              <w:rPr>
                <w:rFonts w:ascii="Calibri" w:hAnsi="Calibri"/>
                <w:b/>
                <w:color w:val="1F2937"/>
                <w:sz w:val="20"/>
              </w:rPr>
              <w:t>não</w:t>
            </w:r>
            <w:r>
              <w:rPr>
                <w:rFonts w:ascii="Calibri" w:hAnsi="Calibri"/>
                <w:color w:val="1F2937"/>
                <w:sz w:val="20"/>
              </w:rPr>
              <w:t xml:space="preserve"> constam neste documento. Apenas o nome e o propósito de cada variável são listados. Use placeholders </w:t>
            </w:r>
            <w:r>
              <w:rPr>
                <w:rFonts w:ascii="Calibri" w:hAnsi="Calibri"/>
                <w:color w:val="1F2937"/>
                <w:sz w:val="20"/>
              </w:rPr>
              <w:t>__FILL_ME__</w:t>
            </w:r>
            <w:r>
              <w:rPr>
                <w:rFonts w:ascii="Calibri" w:hAnsi="Calibri"/>
                <w:color w:val="1F2937"/>
                <w:sz w:val="20"/>
              </w:rPr>
              <w:t xml:space="preserve"> ao reconfigurar.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SUPABASE_SERVICE_ROLE_KEY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Chave de serviço Supabase — </w:t>
            </w:r>
            <w:r>
              <w:rPr>
                <w:rFonts w:ascii="Calibri" w:hAnsi="Calibri"/>
                <w:b/>
                <w:color w:val="1F2937"/>
                <w:sz w:val="19"/>
              </w:rPr>
              <w:t>jamais</w:t>
            </w:r>
            <w:r>
              <w:rPr>
                <w:rFonts w:ascii="Calibri" w:hAnsi="Calibri"/>
                <w:color w:val="1F2937"/>
                <w:sz w:val="19"/>
              </w:rPr>
              <w:t xml:space="preserve"> no front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DRIVE_FOLDER_ID_SOURCE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Pasta do Drive com os CSVs Protheus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DRIVE_FOLDER_ID_RAG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Pasta do Drive com documentos do RAG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DRIVE_FILE_ID_*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IDs estáveis de cada arquivo do RAG (mapa, dicionário, regras, SQL)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N8N_DEFAULT_BINARY_DATA_MODE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Deve ser </w:t>
            </w:r>
            <w:r>
              <w:rPr>
                <w:rFonts w:ascii="Calibri" w:hAnsi="Calibri"/>
                <w:color w:val="1F2937"/>
                <w:sz w:val="19"/>
              </w:rPr>
              <w:t>filesystem</w:t>
            </w:r>
            <w:r>
              <w:rPr>
                <w:rFonts w:ascii="Calibri" w:hAnsi="Calibri"/>
                <w:color w:val="1F2937"/>
                <w:sz w:val="19"/>
              </w:rPr>
              <w:t xml:space="preserve"> para arquivos grandes (anti-OOM)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Credenciais n8n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Postgres, OpenAI, Google Drive OAuth, Header Auth (</w:t>
            </w:r>
            <w:r>
              <w:rPr>
                <w:rFonts w:ascii="Calibri" w:hAnsi="Calibri"/>
                <w:color w:val="1F2937"/>
                <w:sz w:val="19"/>
              </w:rPr>
              <w:t>__FILL_ME__*_CRED_ID__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API_BASE</w:t>
            </w:r>
            <w:r>
              <w:rPr>
                <w:rFonts w:ascii="Calibri" w:hAnsi="Calibri"/>
                <w:color w:val="1F2937"/>
                <w:sz w:val="19"/>
              </w:rPr>
              <w:t xml:space="preserve"> (front)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Base dos webhooks n8n consumidos pelo front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2.9. Segurança</w:t>
      </w:r>
    </w:p>
    <w:p>
      <w:pPr>
        <w:pStyle w:val="ListBullet"/>
      </w:pPr>
      <w:r>
        <w:rPr>
          <w:rFonts w:ascii="Calibri" w:hAnsi="Calibri"/>
          <w:b/>
          <w:color w:val="1F2937"/>
          <w:sz w:val="21"/>
        </w:rPr>
        <w:t>Auth &amp; roles:</w:t>
      </w:r>
      <w:r>
        <w:rPr>
          <w:rFonts w:ascii="Calibri" w:hAnsi="Calibri"/>
          <w:color w:val="1F2937"/>
          <w:sz w:val="21"/>
        </w:rPr>
        <w:t xml:space="preserve"> Supabase Auth (GoTrue); papel em </w:t>
      </w:r>
      <w:r>
        <w:rPr>
          <w:rFonts w:ascii="Calibri" w:hAnsi="Calibri"/>
          <w:color w:val="1F2937"/>
          <w:sz w:val="21"/>
        </w:rPr>
        <w:t>raw_user_meta_data-&gt;&gt;'role'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alibri" w:hAnsi="Calibri"/>
          <w:color w:val="1F2937"/>
          <w:sz w:val="21"/>
        </w:rPr>
        <w:t>admin</w:t>
      </w:r>
      <w:r>
        <w:rPr>
          <w:rFonts w:ascii="Calibri" w:hAnsi="Calibri"/>
          <w:color w:val="1F2937"/>
          <w:sz w:val="21"/>
        </w:rPr>
        <w:t>/</w:t>
      </w:r>
      <w:r>
        <w:rPr>
          <w:rFonts w:ascii="Calibri" w:hAnsi="Calibri"/>
          <w:color w:val="1F2937"/>
          <w:sz w:val="21"/>
        </w:rPr>
        <w:t>vendedor</w:t>
      </w:r>
      <w:r>
        <w:rPr>
          <w:rFonts w:ascii="Calibri" w:hAnsi="Calibri"/>
          <w:color w:val="1F2937"/>
          <w:sz w:val="21"/>
        </w:rPr>
        <w:t xml:space="preserve">); helper </w:t>
      </w:r>
      <w:r>
        <w:rPr>
          <w:rFonts w:ascii="Calibri" w:hAnsi="Calibri"/>
          <w:color w:val="1F2937"/>
          <w:sz w:val="21"/>
        </w:rPr>
        <w:t>castor_is_admin()</w:t>
      </w:r>
      <w:r>
        <w:rPr>
          <w:rFonts w:ascii="Calibri" w:hAnsi="Calibri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/>
          <w:b/>
          <w:color w:val="1F2937"/>
          <w:sz w:val="21"/>
        </w:rPr>
        <w:t>RLS / escopo:</w:t>
      </w:r>
      <w:r>
        <w:rPr>
          <w:rFonts w:ascii="Calibri" w:hAnsi="Calibri"/>
          <w:color w:val="1F2937"/>
          <w:sz w:val="21"/>
        </w:rPr>
        <w:t xml:space="preserve"> RPCs </w:t>
      </w:r>
      <w:r>
        <w:rPr>
          <w:rFonts w:ascii="Calibri" w:hAnsi="Calibri"/>
          <w:color w:val="1F2937"/>
          <w:sz w:val="21"/>
        </w:rPr>
        <w:t>SECURITY DEFINER</w:t>
      </w:r>
      <w:r>
        <w:rPr>
          <w:rFonts w:ascii="Calibri" w:hAnsi="Calibri"/>
          <w:color w:val="1F2937"/>
          <w:sz w:val="21"/>
        </w:rPr>
        <w:t xml:space="preserve"> aplicam o filtro de visibilidade server-side. Vendedor restrito à própria carteira via </w:t>
      </w:r>
      <w:r>
        <w:rPr>
          <w:rFonts w:ascii="Calibri" w:hAnsi="Calibri"/>
          <w:color w:val="1F2937"/>
          <w:sz w:val="21"/>
        </w:rPr>
        <w:t>castor_my_vendor_code()</w:t>
      </w:r>
      <w:r>
        <w:rPr>
          <w:rFonts w:ascii="Calibri" w:hAnsi="Calibri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/>
          <w:b/>
          <w:color w:val="1F2937"/>
          <w:sz w:val="21"/>
        </w:rPr>
        <w:t>Headers de identidade:</w:t>
      </w:r>
      <w:r>
        <w:rPr>
          <w:rFonts w:ascii="Calibri" w:hAnsi="Calibri"/>
          <w:color w:val="1F2937"/>
          <w:sz w:val="21"/>
        </w:rPr>
        <w:t xml:space="preserve"> tools enviam </w:t>
      </w:r>
      <w:r>
        <w:rPr>
          <w:rFonts w:ascii="Calibri" w:hAnsi="Calibri"/>
          <w:color w:val="1F2937"/>
          <w:sz w:val="21"/>
        </w:rPr>
        <w:t>X-User-Id</w:t>
      </w:r>
      <w:r>
        <w:rPr>
          <w:rFonts w:ascii="Calibri" w:hAnsi="Calibri"/>
          <w:color w:val="1F2937"/>
          <w:sz w:val="21"/>
        </w:rPr>
        <w:t xml:space="preserve"> e </w:t>
      </w:r>
      <w:r>
        <w:rPr>
          <w:rFonts w:ascii="Calibri" w:hAnsi="Calibri"/>
          <w:color w:val="1F2937"/>
          <w:sz w:val="21"/>
        </w:rPr>
        <w:t>X-User-Role</w:t>
      </w:r>
      <w:r>
        <w:rPr>
          <w:rFonts w:ascii="Calibri" w:hAnsi="Calibri"/>
          <w:color w:val="1F2937"/>
          <w:sz w:val="21"/>
        </w:rPr>
        <w:t>; o front nunca decide visibilidade.</w:t>
      </w:r>
    </w:p>
    <w:p>
      <w:pPr>
        <w:pStyle w:val="ListBullet"/>
      </w:pPr>
      <w:r>
        <w:rPr>
          <w:rFonts w:ascii="Calibri" w:hAnsi="Calibri"/>
          <w:b/>
          <w:color w:val="1F2937"/>
          <w:sz w:val="21"/>
        </w:rPr>
        <w:t>Proteções de integridade:</w:t>
      </w:r>
      <w:r>
        <w:rPr>
          <w:rFonts w:ascii="Calibri" w:hAnsi="Calibri"/>
          <w:color w:val="1F2937"/>
          <w:sz w:val="21"/>
        </w:rPr>
        <w:t xml:space="preserve"> sem </w:t>
      </w:r>
      <w:r>
        <w:rPr>
          <w:rFonts w:ascii="Calibri" w:hAnsi="Calibri"/>
          <w:color w:val="1F2937"/>
          <w:sz w:val="21"/>
        </w:rPr>
        <w:t>DROP ... CASCADE</w:t>
      </w:r>
      <w:r>
        <w:rPr>
          <w:rFonts w:ascii="Calibri" w:hAnsi="Calibri"/>
          <w:color w:val="1F2937"/>
          <w:sz w:val="21"/>
        </w:rPr>
        <w:t xml:space="preserve">; sem </w:t>
      </w:r>
      <w:r>
        <w:rPr>
          <w:rFonts w:ascii="Calibri" w:hAnsi="Calibri"/>
          <w:color w:val="1F2937"/>
          <w:sz w:val="21"/>
        </w:rPr>
        <w:t>ON DELETE CASCADE</w:t>
      </w:r>
      <w:r>
        <w:rPr>
          <w:rFonts w:ascii="Calibri" w:hAnsi="Calibri"/>
          <w:color w:val="1F2937"/>
          <w:sz w:val="21"/>
        </w:rPr>
        <w:t xml:space="preserve"> para </w:t>
      </w:r>
      <w:r>
        <w:rPr>
          <w:rFonts w:ascii="Calibri" w:hAnsi="Calibri"/>
          <w:color w:val="1F2937"/>
          <w:sz w:val="21"/>
        </w:rPr>
        <w:t>auth.users</w:t>
      </w:r>
      <w:r>
        <w:rPr>
          <w:rFonts w:ascii="Calibri" w:hAnsi="Calibri"/>
          <w:color w:val="1F2937"/>
          <w:sz w:val="21"/>
        </w:rPr>
        <w:t xml:space="preserve">; sem </w:t>
      </w:r>
      <w:r>
        <w:rPr>
          <w:rFonts w:ascii="Calibri" w:hAnsi="Calibri"/>
          <w:color w:val="1F2937"/>
          <w:sz w:val="21"/>
        </w:rPr>
        <w:t>files.delete</w:t>
      </w:r>
      <w:r>
        <w:rPr>
          <w:rFonts w:ascii="Calibri" w:hAnsi="Calibri"/>
          <w:color w:val="1F2937"/>
          <w:sz w:val="21"/>
        </w:rPr>
        <w:t xml:space="preserve"> no Drive; ingestão sempre transacional (</w:t>
      </w:r>
      <w:r>
        <w:rPr>
          <w:rFonts w:ascii="Calibri" w:hAnsi="Calibri"/>
          <w:color w:val="1F2937"/>
          <w:sz w:val="21"/>
        </w:rPr>
        <w:t>BEGIN; TRUNCATE; INSERT; COMMIT;</w:t>
      </w:r>
      <w:r>
        <w:rPr>
          <w:rFonts w:ascii="Calibri" w:hAnsi="Calibri"/>
          <w:color w:val="1F2937"/>
          <w:sz w:val="21"/>
        </w:rPr>
        <w:t>).</w:t>
      </w:r>
    </w:p>
    <w:p>
      <w:pPr>
        <w:pStyle w:val="ListBullet"/>
      </w:pPr>
      <w:r>
        <w:rPr>
          <w:rFonts w:ascii="Calibri" w:hAnsi="Calibri"/>
          <w:b/>
          <w:color w:val="1F2937"/>
          <w:sz w:val="21"/>
        </w:rPr>
        <w:t>Proteção de admin:</w:t>
      </w:r>
      <w:r>
        <w:rPr>
          <w:rFonts w:ascii="Calibri" w:hAnsi="Calibri"/>
          <w:color w:val="1F2937"/>
          <w:sz w:val="21"/>
        </w:rPr>
        <w:t xml:space="preserve"> impossível rebaixar/excluir o último administrador ou a própria conta.</w:t>
      </w:r>
    </w:p>
    <w:p>
      <w:pPr>
        <w:pStyle w:val="ListBullet"/>
      </w:pPr>
      <w:r>
        <w:rPr>
          <w:rFonts w:ascii="Calibri" w:hAnsi="Calibri"/>
          <w:b/>
          <w:color w:val="1F2937"/>
          <w:sz w:val="21"/>
        </w:rPr>
        <w:t>Idempotência:</w:t>
      </w:r>
      <w:r>
        <w:rPr>
          <w:rFonts w:ascii="Calibri" w:hAnsi="Calibri"/>
          <w:color w:val="1F2937"/>
          <w:sz w:val="21"/>
        </w:rPr>
        <w:t xml:space="preserve"> feedback de visita usa </w:t>
      </w:r>
      <w:r>
        <w:rPr>
          <w:rFonts w:ascii="Calibri" w:hAnsi="Calibri"/>
          <w:color w:val="1F2937"/>
          <w:sz w:val="21"/>
        </w:rPr>
        <w:t>idempotency_key</w:t>
      </w:r>
      <w:r>
        <w:rPr>
          <w:rFonts w:ascii="Calibri" w:hAnsi="Calibri"/>
          <w:color w:val="1F2937"/>
          <w:sz w:val="21"/>
        </w:rPr>
        <w:t xml:space="preserve"> único; ingestão e RAG preservam </w:t>
      </w:r>
      <w:r>
        <w:rPr>
          <w:rFonts w:ascii="Calibri" w:hAnsi="Calibri"/>
          <w:color w:val="1F2937"/>
          <w:sz w:val="21"/>
        </w:rPr>
        <w:t>file_id</w:t>
      </w:r>
      <w:r>
        <w:rPr>
          <w:rFonts w:ascii="Calibri" w:hAnsi="Calibri"/>
          <w:color w:val="1F2937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2F2"/>
            <w:tcBorders>
              <w:top w:val="single" w:sz="4" w:space="0" w:color="B91C1C"/>
              <w:bottom w:val="single" w:sz="4" w:space="0" w:color="B91C1C"/>
              <w:right w:val="single" w:sz="4" w:space="0" w:color="B91C1C"/>
            </w:tcBorders>
            <w:tcBorders>
              <w:left w:val="single" w:sz="24" w:space="0" w:color="B91C1C"/>
            </w:tcBorders>
            <w:tcMar>
              <w:top w:w="80" w:type="dxa"/>
              <w:bottom w:w="80" w:type="dxa"/>
              <w:start w:w="16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B91C1C"/>
                <w:sz w:val="20"/>
              </w:rPr>
              <w:t xml:space="preserve">[CRITICO]  </w:t>
            </w:r>
            <w:r>
              <w:rPr>
                <w:rFonts w:ascii="Calibri" w:hAnsi="Calibri"/>
                <w:color w:val="1F2937"/>
                <w:sz w:val="20"/>
              </w:rPr>
              <w:t xml:space="preserve">A </w:t>
            </w:r>
            <w:r>
              <w:rPr>
                <w:rFonts w:ascii="Calibri" w:hAnsi="Calibri"/>
                <w:color w:val="1F2937"/>
                <w:sz w:val="20"/>
              </w:rPr>
              <w:t>SUPABASE_SERVICE_ROLE_KEY</w:t>
            </w:r>
            <w:r>
              <w:rPr>
                <w:rFonts w:ascii="Calibri" w:hAnsi="Calibri"/>
                <w:color w:val="1F2937"/>
                <w:sz w:val="20"/>
              </w:rPr>
              <w:t xml:space="preserve">, a senha do Postgres e tokens longos </w:t>
            </w:r>
            <w:r>
              <w:rPr>
                <w:rFonts w:ascii="Calibri" w:hAnsi="Calibri"/>
                <w:b/>
                <w:color w:val="1F2937"/>
                <w:sz w:val="20"/>
              </w:rPr>
              <w:t>nunca</w:t>
            </w:r>
            <w:r>
              <w:rPr>
                <w:rFonts w:ascii="Calibri" w:hAnsi="Calibri"/>
                <w:color w:val="1F2937"/>
                <w:sz w:val="20"/>
              </w:rPr>
              <w:t xml:space="preserve"> devem aparecer em </w:t>
            </w:r>
            <w:r>
              <w:rPr>
                <w:rFonts w:ascii="Calibri" w:hAnsi="Calibri"/>
                <w:color w:val="1F2937"/>
                <w:sz w:val="20"/>
              </w:rPr>
              <w:t>front-castor.html</w:t>
            </w:r>
            <w:r>
              <w:rPr>
                <w:rFonts w:ascii="Calibri" w:hAnsi="Calibri"/>
                <w:color w:val="1F2937"/>
                <w:sz w:val="20"/>
              </w:rPr>
              <w:t xml:space="preserve"> ou em </w:t>
            </w:r>
            <w:r>
              <w:rPr>
                <w:rFonts w:ascii="Calibri" w:hAnsi="Calibri"/>
                <w:color w:val="1F2937"/>
                <w:sz w:val="20"/>
              </w:rPr>
              <w:t>netlify/*</w:t>
            </w:r>
            <w:r>
              <w:rPr>
                <w:rFonts w:ascii="Calibri" w:hAnsi="Calibri"/>
                <w:color w:val="1F2937"/>
                <w:sz w:val="20"/>
              </w:rPr>
              <w:t>. Há um hook de verificação que bloqueia esses padrões.</w:t>
            </w:r>
          </w:p>
        </w:tc>
      </w:tr>
    </w:tbl>
    <w:p/>
    <w:p>
      <w:pPr>
        <w:pStyle w:val="Heading2"/>
        <w:spacing w:before="240" w:after="80"/>
        <w:pBdr>
          <w:bottom w:val="single" w:sz="6" w:space="4" w:color="D1D5DB"/>
        </w:pBdr>
      </w:pPr>
      <w:r>
        <w:rPr>
          <w:rFonts w:ascii="Calibri" w:hAnsi="Calibri"/>
          <w:b/>
          <w:color w:val="0B0B0B"/>
          <w:sz w:val="28"/>
        </w:rPr>
        <w:t>3. Operação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CFDF5"/>
            <w:tcBorders>
              <w:top w:val="single" w:sz="4" w:space="0" w:color="047857"/>
              <w:bottom w:val="single" w:sz="4" w:space="0" w:color="047857"/>
              <w:right w:val="single" w:sz="4" w:space="0" w:color="047857"/>
            </w:tcBorders>
            <w:tcBorders>
              <w:left w:val="single" w:sz="24" w:space="0" w:color="047857"/>
            </w:tcBorders>
            <w:tcMar>
              <w:top w:w="80" w:type="dxa"/>
              <w:bottom w:w="80" w:type="dxa"/>
              <w:start w:w="16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47857"/>
                <w:sz w:val="20"/>
              </w:rPr>
              <w:t xml:space="preserve">[DICA]  </w:t>
            </w:r>
            <w:r>
              <w:rPr>
                <w:rFonts w:ascii="Calibri" w:hAnsi="Calibri"/>
                <w:color w:val="1F2937"/>
                <w:sz w:val="20"/>
              </w:rPr>
              <w:t xml:space="preserve">O fluxo completo de bootstrap está em </w:t>
            </w:r>
            <w:r>
              <w:rPr>
                <w:rFonts w:ascii="Calibri" w:hAnsi="Calibri"/>
                <w:color w:val="1F2937"/>
                <w:sz w:val="20"/>
              </w:rPr>
              <w:t>castor-agent/README.md</w:t>
            </w:r>
            <w:r>
              <w:rPr>
                <w:rFonts w:ascii="Calibri" w:hAnsi="Calibri"/>
                <w:color w:val="1F2937"/>
                <w:sz w:val="20"/>
              </w:rPr>
              <w:t xml:space="preserve"> (seção Quickstart). Resumo dos passos operacionais: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Preencha </w:t>
      </w:r>
      <w:r>
        <w:rPr>
          <w:rFonts w:ascii="Calibri" w:hAnsi="Calibri"/>
          <w:color w:val="1F2937"/>
          <w:sz w:val="21"/>
        </w:rPr>
        <w:t>.env</w:t>
      </w:r>
      <w:r>
        <w:rPr>
          <w:rFonts w:ascii="Calibri" w:hAnsi="Calibri"/>
          <w:color w:val="1F2937"/>
          <w:sz w:val="21"/>
        </w:rPr>
        <w:t xml:space="preserve"> a partir de </w:t>
      </w:r>
      <w:r>
        <w:rPr>
          <w:rFonts w:ascii="Calibri" w:hAnsi="Calibri"/>
          <w:color w:val="1F2937"/>
          <w:sz w:val="21"/>
        </w:rPr>
        <w:t>.env.example</w:t>
      </w:r>
      <w:r>
        <w:rPr>
          <w:rFonts w:ascii="Calibri" w:hAnsi="Calibri"/>
          <w:color w:val="1F2937"/>
          <w:sz w:val="21"/>
        </w:rPr>
        <w:t>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2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Garanta no n8n: </w:t>
      </w:r>
      <w:r>
        <w:rPr>
          <w:rFonts w:ascii="Calibri" w:hAnsi="Calibri"/>
          <w:color w:val="1F2937"/>
          <w:sz w:val="21"/>
        </w:rPr>
        <w:t>N8N_DEFAULT_BINARY_DATA_MODE=filesystem</w:t>
      </w:r>
      <w:r>
        <w:rPr>
          <w:rFonts w:ascii="Calibri" w:hAnsi="Calibri"/>
          <w:color w:val="1F2937"/>
          <w:sz w:val="21"/>
        </w:rPr>
        <w:t xml:space="preserve"> (essencial para arquivos grandes).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3 </w:t>
      </w:r>
      <w:r>
        <w:t xml:space="preserve">  </w:t>
      </w:r>
      <w:r>
        <w:rPr>
          <w:rFonts w:ascii="Calibri" w:hAnsi="Calibri"/>
          <w:color w:val="1F2937"/>
          <w:sz w:val="21"/>
        </w:rPr>
        <w:t>pwsh ./scripts/001_apply_migrations.ps1</w:t>
      </w:r>
      <w:r>
        <w:rPr>
          <w:rFonts w:ascii="Calibri" w:hAnsi="Calibri"/>
          <w:color w:val="1F2937"/>
          <w:sz w:val="21"/>
        </w:rPr>
        <w:t xml:space="preserve"> — aplica migrations Tier A (</w:t>
      </w:r>
      <w:r>
        <w:rPr>
          <w:rFonts w:ascii="Calibri" w:hAnsi="Calibri"/>
          <w:color w:val="1F2937"/>
          <w:sz w:val="21"/>
        </w:rPr>
        <w:t>001</w:t>
      </w:r>
      <w:r>
        <w:rPr>
          <w:rFonts w:ascii="Calibri" w:hAnsi="Calibri"/>
          <w:color w:val="1F2937"/>
          <w:sz w:val="21"/>
        </w:rPr>
        <w:t xml:space="preserve"> → </w:t>
      </w:r>
      <w:r>
        <w:rPr>
          <w:rFonts w:ascii="Calibri" w:hAnsi="Calibri"/>
          <w:color w:val="1F2937"/>
          <w:sz w:val="21"/>
        </w:rPr>
        <w:t>008</w:t>
      </w:r>
      <w:r>
        <w:rPr>
          <w:rFonts w:ascii="Calibri" w:hAnsi="Calibri"/>
          <w:color w:val="1F2937"/>
          <w:sz w:val="21"/>
        </w:rPr>
        <w:t>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4 </w:t>
      </w:r>
      <w:r>
        <w:t xml:space="preserve">  </w:t>
      </w:r>
      <w:r>
        <w:rPr>
          <w:rFonts w:ascii="Calibri" w:hAnsi="Calibri"/>
          <w:color w:val="1F2937"/>
          <w:sz w:val="21"/>
        </w:rPr>
        <w:t>pwsh ./scripts/003_upload_rag_to_drive.ps1</w:t>
      </w:r>
      <w:r>
        <w:rPr>
          <w:rFonts w:ascii="Calibri" w:hAnsi="Calibri"/>
          <w:color w:val="1F2937"/>
          <w:sz w:val="21"/>
        </w:rPr>
        <w:t xml:space="preserve"> — sobe </w:t>
      </w:r>
      <w:r>
        <w:rPr>
          <w:rFonts w:ascii="Calibri" w:hAnsi="Calibri"/>
          <w:color w:val="1F2937"/>
          <w:sz w:val="21"/>
        </w:rPr>
        <w:t>RAG/*</w:t>
      </w:r>
      <w:r>
        <w:rPr>
          <w:rFonts w:ascii="Calibri" w:hAnsi="Calibri"/>
          <w:color w:val="1F2937"/>
          <w:sz w:val="21"/>
        </w:rPr>
        <w:t xml:space="preserve"> para o Drive e captura os </w:t>
      </w:r>
      <w:r>
        <w:rPr>
          <w:rFonts w:ascii="Calibri" w:hAnsi="Calibri"/>
          <w:color w:val="1F2937"/>
          <w:sz w:val="21"/>
        </w:rPr>
        <w:t>DRIVE_FILE_ID_*</w:t>
      </w:r>
      <w:r>
        <w:rPr>
          <w:rFonts w:ascii="Calibri" w:hAnsi="Calibri"/>
          <w:color w:val="1F2937"/>
          <w:sz w:val="21"/>
        </w:rPr>
        <w:t>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5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Importe os workflows de </w:t>
      </w:r>
      <w:r>
        <w:rPr>
          <w:rFonts w:ascii="Calibri" w:hAnsi="Calibri"/>
          <w:color w:val="1F2937"/>
          <w:sz w:val="21"/>
        </w:rPr>
        <w:t>workspaces/</w:t>
      </w:r>
      <w:r>
        <w:rPr>
          <w:rFonts w:ascii="Calibri" w:hAnsi="Calibri"/>
          <w:color w:val="1F2937"/>
          <w:sz w:val="21"/>
        </w:rPr>
        <w:t xml:space="preserve"> no n8n (ordem: subflows → DB-Schema-Setup → main agent → RAG → Chat CRUD → Source Manager → Panel-API → CNPJ Refresh).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6 </w:t>
      </w:r>
      <w:r>
        <w:t xml:space="preserve">  </w:t>
      </w:r>
      <w:r>
        <w:rPr>
          <w:rFonts w:ascii="Calibri" w:hAnsi="Calibri"/>
          <w:color w:val="1F2937"/>
          <w:sz w:val="21"/>
        </w:rPr>
        <w:t>Religue as credentials no n8n (Postgres, OpenAI, Google Drive OAuth, Header Auth).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7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Dispare </w:t>
      </w:r>
      <w:r>
        <w:rPr>
          <w:rFonts w:ascii="Calibri" w:hAnsi="Calibri"/>
          <w:color w:val="1F2937"/>
          <w:sz w:val="21"/>
        </w:rPr>
        <w:t>POST /castor-rag-schema-setup</w:t>
      </w:r>
      <w:r>
        <w:rPr>
          <w:rFonts w:ascii="Calibri" w:hAnsi="Calibri"/>
          <w:color w:val="1F2937"/>
          <w:sz w:val="21"/>
        </w:rPr>
        <w:t xml:space="preserve"> (Tier B) e </w:t>
      </w:r>
      <w:r>
        <w:rPr>
          <w:rFonts w:ascii="Calibri" w:hAnsi="Calibri"/>
          <w:color w:val="1F2937"/>
          <w:sz w:val="21"/>
        </w:rPr>
        <w:t>POST /castor-rag-reindex-drive</w:t>
      </w:r>
      <w:r>
        <w:rPr>
          <w:rFonts w:ascii="Calibri" w:hAnsi="Calibri"/>
          <w:color w:val="1F2937"/>
          <w:sz w:val="21"/>
        </w:rPr>
        <w:t>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8 </w:t>
      </w:r>
      <w:r>
        <w:t xml:space="preserve">  </w:t>
      </w:r>
      <w:r>
        <w:rPr>
          <w:rFonts w:ascii="Calibri" w:hAnsi="Calibri"/>
          <w:color w:val="1F2937"/>
          <w:sz w:val="21"/>
        </w:rPr>
        <w:t>pwsh ./scripts/004_seed_admin.ps1</w:t>
      </w:r>
      <w:r>
        <w:rPr>
          <w:rFonts w:ascii="Calibri" w:hAnsi="Calibri"/>
          <w:color w:val="1F2937"/>
          <w:sz w:val="21"/>
        </w:rPr>
        <w:t xml:space="preserve"> — cria o primeiro admin.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9 </w:t>
      </w:r>
      <w:r>
        <w:t xml:space="preserve">  </w:t>
      </w:r>
      <w:r>
        <w:rPr>
          <w:rFonts w:ascii="Calibri" w:hAnsi="Calibri"/>
          <w:color w:val="1F2937"/>
          <w:sz w:val="21"/>
        </w:rPr>
        <w:t>pwsh ./scripts/_sync-netlify.ps1</w:t>
      </w:r>
      <w:r>
        <w:rPr>
          <w:rFonts w:ascii="Calibri" w:hAnsi="Calibri"/>
          <w:color w:val="1F2937"/>
          <w:sz w:val="21"/>
        </w:rPr>
        <w:t xml:space="preserve"> — gera </w:t>
      </w:r>
      <w:r>
        <w:rPr>
          <w:rFonts w:ascii="Calibri" w:hAnsi="Calibri"/>
          <w:color w:val="1F2937"/>
          <w:sz w:val="21"/>
        </w:rPr>
        <w:t>netlify/</w:t>
      </w:r>
      <w:r>
        <w:rPr>
          <w:rFonts w:ascii="Calibri" w:hAnsi="Calibri"/>
          <w:color w:val="1F2937"/>
          <w:sz w:val="21"/>
        </w:rPr>
        <w:t xml:space="preserve"> a partir de </w:t>
      </w:r>
      <w:r>
        <w:rPr>
          <w:rFonts w:ascii="Calibri" w:hAnsi="Calibri"/>
          <w:color w:val="1F2937"/>
          <w:sz w:val="21"/>
        </w:rPr>
        <w:t>front-castor.html</w:t>
      </w:r>
      <w:r>
        <w:rPr>
          <w:rFonts w:ascii="Calibri" w:hAnsi="Calibri"/>
          <w:color w:val="1F2937"/>
          <w:sz w:val="21"/>
        </w:rPr>
        <w:t>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10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Deploy do diretório </w:t>
      </w:r>
      <w:r>
        <w:rPr>
          <w:rFonts w:ascii="Calibri" w:hAnsi="Calibri"/>
          <w:color w:val="1F2937"/>
          <w:sz w:val="21"/>
        </w:rPr>
        <w:t>netlify/</w:t>
      </w:r>
      <w:r>
        <w:rPr>
          <w:rFonts w:ascii="Calibri" w:hAnsi="Calibri"/>
          <w:color w:val="1F2937"/>
          <w:sz w:val="21"/>
        </w:rPr>
        <w:t xml:space="preserve"> no Netlify.</w:t>
      </w:r>
    </w:p>
    <w:p>
      <w:pPr>
        <w:spacing w:after="80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11 </w:t>
      </w:r>
      <w:r>
        <w:t xml:space="preserve">  </w:t>
      </w:r>
      <w:r>
        <w:rPr>
          <w:rFonts w:ascii="Calibri" w:hAnsi="Calibri"/>
          <w:color w:val="1F2937"/>
          <w:sz w:val="21"/>
        </w:rPr>
        <w:t xml:space="preserve">Pela tela admin (aba </w:t>
      </w:r>
      <w:r>
        <w:rPr>
          <w:rFonts w:ascii="Calibri" w:hAnsi="Calibri"/>
          <w:b/>
          <w:color w:val="1F2937"/>
          <w:sz w:val="21"/>
        </w:rPr>
        <w:t>Fontes Protheus</w:t>
      </w:r>
      <w:r>
        <w:rPr>
          <w:rFonts w:ascii="Calibri" w:hAnsi="Calibri"/>
          <w:color w:val="1F2937"/>
          <w:sz w:val="21"/>
        </w:rPr>
        <w:t xml:space="preserve">), suba cada CSV (SA1010, SA3010, ZA7010, CC2010, SF2010, SC5010...). Cada upload substitui no Drive (mesmo </w:t>
      </w:r>
      <w:r>
        <w:rPr>
          <w:rFonts w:ascii="Calibri" w:hAnsi="Calibri"/>
          <w:color w:val="1F2937"/>
          <w:sz w:val="21"/>
        </w:rPr>
        <w:t>file_id</w:t>
      </w:r>
      <w:r>
        <w:rPr>
          <w:rFonts w:ascii="Calibri" w:hAnsi="Calibri"/>
          <w:color w:val="1F2937"/>
          <w:sz w:val="21"/>
        </w:rPr>
        <w:t>) e dispara a ingestão.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Atualização das bases:</w:t>
      </w:r>
      <w:r>
        <w:rPr>
          <w:rFonts w:ascii="Calibri" w:hAnsi="Calibri"/>
          <w:color w:val="1F2937"/>
          <w:sz w:val="21"/>
        </w:rPr>
        <w:t xml:space="preserve"> re-upload via tela admin (frequência decidida pela empresa). Não há integração Protheus em tempo real.</w:t>
      </w:r>
    </w:p>
    <w:p>
      <w:pPr>
        <w:pStyle w:val="Heading2"/>
        <w:spacing w:before="240" w:after="80"/>
        <w:pBdr>
          <w:bottom w:val="single" w:sz="6" w:space="4" w:color="D1D5DB"/>
        </w:pBdr>
      </w:pPr>
      <w:r>
        <w:rPr>
          <w:rFonts w:ascii="Calibri" w:hAnsi="Calibri"/>
          <w:b/>
          <w:color w:val="0B0B0B"/>
          <w:sz w:val="28"/>
        </w:rPr>
        <w:t>4. Lacunas e Recomendações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Lacuna / Limitação</w:t>
            </w:r>
          </w:p>
        </w:tc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Recomendação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Scripts PowerShell (</w:t>
            </w:r>
            <w:r>
              <w:rPr>
                <w:rFonts w:ascii="Calibri" w:hAnsi="Calibri"/>
                <w:color w:val="1F2937"/>
                <w:sz w:val="19"/>
              </w:rPr>
              <w:t>scripts/</w:t>
            </w:r>
            <w:r>
              <w:rPr>
                <w:rFonts w:ascii="Calibri" w:hAnsi="Calibri"/>
                <w:color w:val="1F2937"/>
                <w:sz w:val="19"/>
              </w:rPr>
              <w:t>) não estão na árvore lida; referenciados apenas no README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Versionar e documentar os scripts de bootstrap junto ao repositório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Não há suíte de testes automatizados visível no projeto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Adicionar testes de contrato dos subflows (</w:t>
            </w:r>
            <w:r>
              <w:rPr>
                <w:rFonts w:ascii="Calibri" w:hAnsi="Calibri"/>
                <w:color w:val="1F2937"/>
                <w:sz w:val="19"/>
              </w:rPr>
              <w:t>{ok,data,error}</w:t>
            </w:r>
            <w:r>
              <w:rPr>
                <w:rFonts w:ascii="Calibri" w:hAnsi="Calibri"/>
                <w:color w:val="1F2937"/>
                <w:sz w:val="19"/>
              </w:rPr>
              <w:t>) e testes de RPCs SQL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Valores de </w:t>
            </w:r>
            <w:r>
              <w:rPr>
                <w:rFonts w:ascii="Calibri" w:hAnsi="Calibri"/>
                <w:color w:val="1F2937"/>
                <w:sz w:val="19"/>
              </w:rPr>
              <w:t>.env</w:t>
            </w:r>
            <w:r>
              <w:rPr>
                <w:rFonts w:ascii="Calibri" w:hAnsi="Calibri"/>
                <w:color w:val="1F2937"/>
                <w:sz w:val="19"/>
              </w:rPr>
              <w:t xml:space="preserve"> e </w:t>
            </w:r>
            <w:r>
              <w:rPr>
                <w:rFonts w:ascii="Calibri" w:hAnsi="Calibri"/>
                <w:color w:val="1F2937"/>
                <w:sz w:val="19"/>
              </w:rPr>
              <w:t>file_id</w:t>
            </w:r>
            <w:r>
              <w:rPr>
                <w:rFonts w:ascii="Calibri" w:hAnsi="Calibri"/>
                <w:color w:val="1F2937"/>
                <w:sz w:val="19"/>
              </w:rPr>
              <w:t xml:space="preserve"> reais ficam fora do repo (correto por segurança)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Manter </w:t>
            </w:r>
            <w:r>
              <w:rPr>
                <w:rFonts w:ascii="Calibri" w:hAnsi="Calibri"/>
                <w:color w:val="1F2937"/>
                <w:sz w:val="19"/>
              </w:rPr>
              <w:t>.env.example</w:t>
            </w:r>
            <w:r>
              <w:rPr>
                <w:rFonts w:ascii="Calibri" w:hAnsi="Calibri"/>
                <w:color w:val="1F2937"/>
                <w:sz w:val="19"/>
              </w:rPr>
              <w:t xml:space="preserve"> atualizado com todos os nomes de variáveis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scripts_tmp/</w:t>
            </w:r>
            <w:r>
              <w:rPr>
                <w:rFonts w:ascii="Calibri" w:hAnsi="Calibri"/>
                <w:color w:val="1F2937"/>
                <w:sz w:val="19"/>
              </w:rPr>
              <w:t xml:space="preserve"> contém patches de desenvolvimento misturados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Limpar/arquivar após estabilização para reduzir ruído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Camada analítica de produtos depende de SD2010 (~204k linhas, arquivo grande)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Monitorar memória do n8n no ingest; manter </w:t>
            </w:r>
            <w:r>
              <w:rPr>
                <w:rFonts w:ascii="Calibri" w:hAnsi="Calibri"/>
                <w:color w:val="1F2937"/>
                <w:sz w:val="19"/>
              </w:rPr>
              <w:t>binary_data_mode=filesystem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Documentação de versionamento do front (monolito vs </w:t>
            </w:r>
            <w:r>
              <w:rPr>
                <w:rFonts w:ascii="Calibri" w:hAnsi="Calibri"/>
                <w:color w:val="1F2937"/>
                <w:sz w:val="19"/>
              </w:rPr>
              <w:t>netlify/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 xml:space="preserve">Reforçar que </w:t>
            </w:r>
            <w:r>
              <w:rPr>
                <w:rFonts w:ascii="Calibri" w:hAnsi="Calibri"/>
                <w:color w:val="1F2937"/>
                <w:sz w:val="19"/>
              </w:rPr>
              <w:t>netlify/</w:t>
            </w:r>
            <w:r>
              <w:rPr>
                <w:rFonts w:ascii="Calibri" w:hAnsi="Calibri"/>
                <w:color w:val="1F2937"/>
                <w:sz w:val="19"/>
              </w:rPr>
              <w:t xml:space="preserve"> é gerado — nunca editar à mão</w:t>
            </w:r>
          </w:p>
        </w:tc>
      </w:tr>
    </w:tbl>
    <w:p/>
    <w:p>
      <w:pPr>
        <w:pStyle w:val="Heading2"/>
        <w:spacing w:before="240" w:after="80"/>
        <w:pBdr>
          <w:bottom w:val="single" w:sz="6" w:space="4" w:color="D1D5DB"/>
        </w:pBdr>
      </w:pPr>
      <w:r>
        <w:rPr>
          <w:rFonts w:ascii="Calibri" w:hAnsi="Calibri"/>
          <w:b/>
          <w:color w:val="0B0B0B"/>
          <w:sz w:val="28"/>
        </w:rPr>
        <w:t>5. Anexos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5.1. Glossário técnico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Sigla</w:t>
            </w:r>
          </w:p>
        </w:tc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RPC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Remote Procedure Call — função PostgreSQL exposta pelo Supabase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RLS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Row-Level Security — segurança em nível de linha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RAG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Retrieval-Augmented Generation — geração aumentada por recuperação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NN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Nearest-Neighbor — algoritmo do vizinho mais próximo (roteirização)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CFOP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Código Fiscal de Operações e Prestações (classifica venda/bonificação/devolução)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TES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Tipo de Entrada e Saída (Protheus)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TMKT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Telemarketing (base ZA7010)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SECURITY DEFINER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Função SQL que roda com privilégios do dono (aplica filtros server-side)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3"/>
        </w:rPr>
        <w:t>5.2. Arquivos-chave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489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castor-agent/README.md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Visão geral e quickstart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castor-agent/docs/business-rules.md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Regras de negócio (cópia em-repo)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RAG/regras_de_negocio_castor.md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Regras de negócio canônicas (indexadas no RAG)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RAG/MAPA_DOS_ARQUIVOS.md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Mapa dos arquivos Protheus e relacionamentos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castor-agent/migrations/001_bootstrap.sql</w:t>
            </w:r>
            <w:r>
              <w:rPr>
                <w:rFonts w:ascii="Calibri" w:hAnsi="Calibri"/>
                <w:color w:val="1F2937"/>
                <w:sz w:val="19"/>
              </w:rPr>
              <w:t xml:space="preserve"> … </w:t>
            </w:r>
            <w:r>
              <w:rPr>
                <w:rFonts w:ascii="Calibri" w:hAnsi="Calibri"/>
                <w:color w:val="1F2937"/>
                <w:sz w:val="19"/>
              </w:rPr>
              <w:t>044_*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Esquema e RPCs do banco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castor-agent/workspaces/Castor-Agent-IA.json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Agente LangChain principal (system prompt)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castor-agent/workspaces/README.md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Catálogo de tools e endpoints</w:t>
            </w:r>
          </w:p>
        </w:tc>
      </w:tr>
      <w:tr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castor-agent/front-castor.html</w:t>
            </w:r>
          </w:p>
        </w:tc>
        <w:tc>
          <w:tcPr>
            <w:tcW w:type="dxa" w:w="48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9F7F7"/>
          </w:tcPr>
          <w:p>
            <w:r>
              <w:rPr>
                <w:rFonts w:ascii="Calibri" w:hAnsi="Calibri"/>
                <w:color w:val="1F2937"/>
                <w:sz w:val="19"/>
              </w:rPr>
              <w:t>Front monolito (chat, roteiros, produtos, admin)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6B7280"/>
          <w:sz w:val="18"/>
        </w:rPr>
        <w:t>Documento gerado por Doc Master a partir de engenharia reversa do código-fonte. Filial 0401 · Período dos dados: 12/12/2023 a 06/05/2026.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</w:r>
    <w:r>
      <w:rPr>
        <w:rFonts w:ascii="Calibri" w:hAnsi="Calibri"/>
        <w:color w:val="6B7280"/>
        <w:sz w:val="16"/>
      </w:rPr>
      <w:t xml:space="preserve">Pagina </w:t>
    </w:r>
    <w:r>
      <w:rPr>
        <w:rFonts w:ascii="Calibri" w:hAnsi="Calibri"/>
        <w:color w:val="6B7280"/>
        <w:sz w:val="16"/>
      </w:rPr>
      <w:fldChar w:fldCharType="begin"/>
    </w:r>
    <w:r>
      <w:rPr>
        <w:rFonts w:ascii="Calibri" w:hAnsi="Calibri"/>
        <w:color w:val="6B7280"/>
        <w:sz w:val="16"/>
      </w:rPr>
      <w:instrText xml:space="preserve">PAGE</w:instrText>
    </w:r>
    <w:r>
      <w:rPr>
        <w:rFonts w:ascii="Calibri" w:hAnsi="Calibri"/>
        <w:color w:val="6B7280"/>
        <w:sz w:val="16"/>
      </w:rPr>
      <w:fldChar w:fldCharType="separate"/>
    </w:r>
    <w:r>
      <w:rPr>
        <w:rFonts w:ascii="Calibri" w:hAnsi="Calibri"/>
        <w:color w:val="6B7280"/>
        <w:sz w:val="16"/>
      </w:rPr>
      <w:fldChar w:fldCharType="end"/>
    </w:r>
    <w:r>
      <w:rPr>
        <w:rFonts w:ascii="Calibri" w:hAnsi="Calibri"/>
        <w:color w:val="6B7280"/>
        <w:sz w:val="16"/>
      </w:rPr>
      <w:t xml:space="preserve"> de </w:t>
    </w:r>
    <w:r>
      <w:rPr>
        <w:rFonts w:ascii="Calibri" w:hAnsi="Calibri"/>
        <w:color w:val="6B7280"/>
        <w:sz w:val="16"/>
      </w:rPr>
      <w:fldChar w:fldCharType="begin"/>
    </w:r>
    <w:r>
      <w:rPr>
        <w:rFonts w:ascii="Calibri" w:hAnsi="Calibri"/>
        <w:color w:val="6B7280"/>
        <w:sz w:val="16"/>
      </w:rPr>
      <w:instrText xml:space="preserve">NUMPAGES</w:instrText>
    </w:r>
    <w:r>
      <w:rPr>
        <w:rFonts w:ascii="Calibri" w:hAnsi="Calibri"/>
        <w:color w:val="6B7280"/>
        <w:sz w:val="16"/>
      </w:rPr>
      <w:fldChar w:fldCharType="separate"/>
    </w:r>
    <w:r>
      <w:rPr>
        <w:rFonts w:ascii="Calibri" w:hAnsi="Calibri"/>
        <w:color w:val="6B728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360"/>
      </w:tabs>
      <w:pBdr>
        <w:bottom w:val="single" w:sz="4" w:space="4" w:color="D1D5DB"/>
      </w:pBdr>
    </w:pPr>
    <w:r/>
    <w:r>
      <w:rPr>
        <w:rFonts w:ascii="Calibri" w:hAnsi="Calibri"/>
        <w:color w:val="6B7280"/>
        <w:sz w:val="16"/>
      </w:rPr>
      <w:t>Castor — Copiloto Comercial B2B</w:t>
    </w:r>
    <w:r>
      <w:rPr>
        <w:rFonts w:ascii="Calibri" w:hAnsi="Calibri"/>
        <w:b/>
        <w:color w:val="E30613"/>
        <w:sz w:val="16"/>
      </w:rPr>
      <w:tab/>
      <w:t>Castor · SENAI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