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78" w:type="dxa"/>
        <w:tblInd w:w="-885" w:type="dxa"/>
        <w:tblLook w:val="04A0" w:firstRow="1" w:lastRow="0" w:firstColumn="1" w:lastColumn="0" w:noHBand="0" w:noVBand="1"/>
      </w:tblPr>
      <w:tblGrid>
        <w:gridCol w:w="2440"/>
        <w:gridCol w:w="4110"/>
        <w:gridCol w:w="3828"/>
      </w:tblGrid>
      <w:tr w:rsidR="008F12E3" w:rsidRPr="00042906" w14:paraId="11C8E5D6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019CD8F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Regla de Sturges</w:t>
            </w:r>
          </w:p>
        </w:tc>
        <w:tc>
          <w:tcPr>
            <w:tcW w:w="4110" w:type="dxa"/>
            <w:vAlign w:val="center"/>
          </w:tcPr>
          <w:p w14:paraId="08EFD93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= 1 + 3,322 log N</w:t>
            </w:r>
          </w:p>
        </w:tc>
        <w:tc>
          <w:tcPr>
            <w:tcW w:w="3828" w:type="dxa"/>
            <w:vAlign w:val="center"/>
          </w:tcPr>
          <w:p w14:paraId="746CECE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cantidad de clases (se redondea al entero más cercano)</w:t>
            </w:r>
          </w:p>
        </w:tc>
      </w:tr>
      <w:tr w:rsidR="008F12E3" w:rsidRPr="00042906" w14:paraId="388BFE87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325F1B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acumulada</w:t>
            </w:r>
          </w:p>
        </w:tc>
        <w:tc>
          <w:tcPr>
            <w:tcW w:w="4110" w:type="dxa"/>
            <w:vAlign w:val="center"/>
          </w:tcPr>
          <w:p w14:paraId="41B71BC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uma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parcial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de las frecuencias absolutas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8B1656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El total da el número de observaciones</w:t>
            </w:r>
          </w:p>
        </w:tc>
      </w:tr>
      <w:tr w:rsidR="008F12E3" w:rsidRPr="00042906" w14:paraId="2F61E05B" w14:textId="77777777" w:rsidTr="00971BE3">
        <w:trPr>
          <w:trHeight w:val="596"/>
        </w:trPr>
        <w:tc>
          <w:tcPr>
            <w:tcW w:w="2440" w:type="dxa"/>
            <w:shd w:val="clear" w:color="auto" w:fill="FFFFFF" w:themeFill="background1"/>
            <w:vAlign w:val="center"/>
          </w:tcPr>
          <w:p w14:paraId="6DB0604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</w:t>
            </w:r>
          </w:p>
        </w:tc>
        <w:tc>
          <w:tcPr>
            <w:tcW w:w="4110" w:type="dxa"/>
            <w:vAlign w:val="center"/>
          </w:tcPr>
          <w:p w14:paraId="226A5877" w14:textId="77777777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frecuencia absoluta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total de mediciones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4D08A9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15A8884D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8E8D58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 acumulada</w:t>
            </w:r>
          </w:p>
        </w:tc>
        <w:tc>
          <w:tcPr>
            <w:tcW w:w="4110" w:type="dxa"/>
            <w:vAlign w:val="center"/>
          </w:tcPr>
          <w:p w14:paraId="775581E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665422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</w:t>
            </w:r>
          </w:p>
        </w:tc>
      </w:tr>
      <w:tr w:rsidR="008F12E3" w:rsidRPr="00042906" w14:paraId="14D8CB20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D819E2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</w:p>
        </w:tc>
        <w:tc>
          <w:tcPr>
            <w:tcW w:w="4110" w:type="dxa"/>
            <w:vAlign w:val="center"/>
          </w:tcPr>
          <w:p w14:paraId="709E2AF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por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, seguido de símbolo %</w:t>
            </w:r>
          </w:p>
        </w:tc>
        <w:tc>
          <w:tcPr>
            <w:tcW w:w="3828" w:type="dxa"/>
            <w:vAlign w:val="center"/>
          </w:tcPr>
          <w:p w14:paraId="7EE43B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Es la 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pasada a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porcentaje</w:t>
            </w:r>
          </w:p>
        </w:tc>
      </w:tr>
      <w:tr w:rsidR="008F12E3" w:rsidRPr="00042906" w14:paraId="2D8421D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BF555A0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acumulada</w:t>
            </w:r>
          </w:p>
        </w:tc>
        <w:tc>
          <w:tcPr>
            <w:tcW w:w="4110" w:type="dxa"/>
            <w:vAlign w:val="center"/>
          </w:tcPr>
          <w:p w14:paraId="6DE2D482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porcentuales, hasta la medida en cuestión</w:t>
            </w:r>
          </w:p>
        </w:tc>
        <w:tc>
          <w:tcPr>
            <w:tcW w:w="3828" w:type="dxa"/>
            <w:vAlign w:val="center"/>
          </w:tcPr>
          <w:p w14:paraId="31FF62F5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100%</w:t>
            </w:r>
          </w:p>
        </w:tc>
      </w:tr>
      <w:tr w:rsidR="008F12E3" w:rsidRPr="00042906" w14:paraId="170EE234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411381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población</w:t>
            </w:r>
          </w:p>
        </w:tc>
        <w:tc>
          <w:tcPr>
            <w:tcW w:w="4110" w:type="dxa"/>
            <w:vAlign w:val="center"/>
          </w:tcPr>
          <w:p w14:paraId="2462059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5F7D397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</w:t>
            </w:r>
          </w:p>
          <w:p w14:paraId="62133CC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población</w:t>
            </w:r>
          </w:p>
        </w:tc>
      </w:tr>
      <w:tr w:rsidR="008F12E3" w:rsidRPr="00042906" w14:paraId="74B22CB1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3108A4CE" w14:textId="77777777" w:rsidR="008F12E3" w:rsidRPr="00042906" w:rsidRDefault="008F12E3" w:rsidP="00213884">
            <w:pPr>
              <w:tabs>
                <w:tab w:val="left" w:pos="1725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muestra</w:t>
            </w:r>
          </w:p>
        </w:tc>
        <w:tc>
          <w:tcPr>
            <w:tcW w:w="4110" w:type="dxa"/>
            <w:vAlign w:val="center"/>
          </w:tcPr>
          <w:p w14:paraId="33A74A5A" w14:textId="77777777" w:rsidR="008F12E3" w:rsidRPr="00D42627" w:rsidRDefault="00000000" w:rsidP="00213884">
            <w:pPr>
              <w:spacing w:after="0" w:line="240" w:lineRule="auto"/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33DC3E8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 de la muestra</w:t>
            </w:r>
          </w:p>
          <w:p w14:paraId="2357A71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</w:tc>
      </w:tr>
      <w:tr w:rsidR="008F12E3" w:rsidRPr="00042906" w14:paraId="3A38CA5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2696E7F" w14:textId="77777777" w:rsidR="008F12E3" w:rsidRPr="00042906" w:rsidRDefault="008F12E3" w:rsidP="00213884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Media aritmética de una muestra con datos agrupados</w:t>
            </w:r>
          </w:p>
        </w:tc>
        <w:tc>
          <w:tcPr>
            <w:tcW w:w="4110" w:type="dxa"/>
            <w:vAlign w:val="center"/>
          </w:tcPr>
          <w:p w14:paraId="51C0E310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FD3D06D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media de la muestra</w:t>
            </w:r>
          </w:p>
          <w:p w14:paraId="2BEFC9DA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recuencia de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cada observación</w:t>
            </w:r>
          </w:p>
          <w:p w14:paraId="291F8B8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observaciones en la muestra</w:t>
            </w:r>
          </w:p>
        </w:tc>
      </w:tr>
      <w:tr w:rsidR="008F12E3" w:rsidRPr="00042906" w14:paraId="47D8C99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2FB7D8C1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aritmética (intervalos usando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códigos)</w:t>
            </w:r>
          </w:p>
        </w:tc>
        <w:tc>
          <w:tcPr>
            <w:tcW w:w="4110" w:type="dxa"/>
            <w:vAlign w:val="center"/>
          </w:tcPr>
          <w:p w14:paraId="3B0339D5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05CE726E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o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valor del punto medio al que se asignó el código 0</w:t>
            </w:r>
          </w:p>
          <w:p w14:paraId="5C08957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a 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ancho numérico del intervalo de clase</w:t>
            </w:r>
          </w:p>
          <w:p w14:paraId="505AD63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u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código asignado a cada punto medio de clase</w:t>
            </w:r>
          </w:p>
        </w:tc>
      </w:tr>
      <w:tr w:rsidR="008F12E3" w:rsidRPr="00042906" w14:paraId="68BA6B2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2BB200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ponderada</w:t>
            </w:r>
          </w:p>
        </w:tc>
        <w:tc>
          <w:tcPr>
            <w:tcW w:w="4110" w:type="dxa"/>
            <w:vAlign w:val="center"/>
          </w:tcPr>
          <w:p w14:paraId="3FC90C94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 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1EF467A7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w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símbolo para la media ponderada</w:t>
            </w:r>
          </w:p>
          <w:p w14:paraId="21393C0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w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peso asignado a cada observación</w:t>
            </w:r>
          </w:p>
          <w:p w14:paraId="2BBF86AC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) </m:t>
                  </m:r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productos de la ponderación de cada elemento por el elemento correspondiente</w:t>
            </w:r>
          </w:p>
          <w:p w14:paraId="6D9E3093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todas las ponderaciones</w:t>
            </w:r>
          </w:p>
        </w:tc>
      </w:tr>
      <w:tr w:rsidR="008F12E3" w:rsidRPr="00042906" w14:paraId="7C80D845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2AE1C8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Geométrica</w:t>
            </w:r>
          </w:p>
        </w:tc>
        <w:tc>
          <w:tcPr>
            <w:tcW w:w="4110" w:type="dxa"/>
            <w:vAlign w:val="center"/>
          </w:tcPr>
          <w:p w14:paraId="7C891A97" w14:textId="77777777" w:rsidR="008F12E3" w:rsidRPr="00042906" w:rsidRDefault="008F12E3" w:rsidP="00213884">
            <w:pPr>
              <w:spacing w:after="0" w:line="240" w:lineRule="auto"/>
              <w:ind w:left="-250" w:firstLine="250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M.G.= </m:t>
                </m:r>
                <m:rad>
                  <m:rad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g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….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828" w:type="dxa"/>
            <w:vAlign w:val="center"/>
          </w:tcPr>
          <w:p w14:paraId="32CE11D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Se utiliza cuando los valores cambian con el tiempo.</w:t>
            </w:r>
          </w:p>
          <w:p w14:paraId="268FFA4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mediciones</w:t>
            </w:r>
          </w:p>
        </w:tc>
      </w:tr>
      <w:tr w:rsidR="008F12E3" w:rsidRPr="00042906" w14:paraId="719D9EF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5F5B98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Mediana (ubicación)</w:t>
            </w:r>
          </w:p>
        </w:tc>
        <w:tc>
          <w:tcPr>
            <w:tcW w:w="4110" w:type="dxa"/>
          </w:tcPr>
          <w:p w14:paraId="6EDBC151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7F9426B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muestra</w:t>
            </w:r>
          </w:p>
        </w:tc>
      </w:tr>
      <w:tr w:rsidR="008F12E3" w:rsidRPr="00042906" w14:paraId="7FFE518A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E8EA0F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Mediana de la muestra para datos agrupados </w:t>
            </w:r>
          </w:p>
          <w:p w14:paraId="70682A6C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en intervalos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por clases)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305D6E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Me=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me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57D29E4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me</w:t>
            </w: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límite inferior del intervalo de clase de la mediana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6DBCDD00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577349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a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ancho de intervalo de clase</w:t>
            </w:r>
          </w:p>
          <w:p w14:paraId="01774CA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inmediatamente anterior a la clase de la mediana</w:t>
            </w:r>
          </w:p>
          <w:p w14:paraId="58C45BB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frecuencia de la clase de la mediana</w:t>
            </w:r>
          </w:p>
        </w:tc>
      </w:tr>
      <w:tr w:rsidR="008F12E3" w:rsidRPr="00042906" w14:paraId="5F60D12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A8B284C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Moda </w:t>
            </w:r>
          </w:p>
          <w:p w14:paraId="2795CD8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en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intervalos de clase)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8FB107C" w14:textId="10AA72B6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Mo=</m:t>
                </m:r>
                <m:acc>
                  <m:acc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2B427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694EF7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límite inferior de la clase modal</w:t>
            </w:r>
          </w:p>
          <w:p w14:paraId="2456C4BF" w14:textId="4F75D917" w:rsidR="008F12E3" w:rsidRPr="00042906" w:rsidRDefault="00013F34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="008F12E3" w:rsidRPr="00694EF7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="008F12E3"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="008F12E3"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absoluta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de la clase modal menos la frecuencia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absoluta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de la clase que inmediatamente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anterior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2FC6A270" w14:textId="2D689C7F" w:rsidR="008F12E3" w:rsidRPr="00042906" w:rsidRDefault="00013F34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="008F12E3"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="008F12E3"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="008F12E3"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i+1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absoluta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de la clase modal menos la frecuencia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absoluta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de la clase inmediatamente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posterior.</w:t>
            </w:r>
          </w:p>
          <w:p w14:paraId="72526E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w:r w:rsidRPr="00577349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ancho del intervalo de la clase modal</w:t>
            </w:r>
          </w:p>
        </w:tc>
      </w:tr>
      <w:tr w:rsidR="008F12E3" w:rsidRPr="00042906" w14:paraId="41BB4CDF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044D09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Rango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B03CBC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Rango =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máximo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) –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mínimo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2BADB31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  <w:lang w:val="es-UY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Es la diferencia entre el valor máximo y el valor mínimo de los observados.</w:t>
            </w:r>
          </w:p>
        </w:tc>
      </w:tr>
      <w:tr w:rsidR="008F12E3" w:rsidRPr="00042906" w14:paraId="74FBE2E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980DB9B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de la población</w:t>
            </w:r>
          </w:p>
          <w:p w14:paraId="6F75A5E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(parámetro)</w:t>
            </w:r>
          </w:p>
        </w:tc>
        <w:bookmarkStart w:id="0" w:name="_Hlk112669776"/>
        <w:tc>
          <w:tcPr>
            <w:tcW w:w="4110" w:type="dxa"/>
            <w:shd w:val="clear" w:color="auto" w:fill="FFFFFF" w:themeFill="background1"/>
            <w:vAlign w:val="center"/>
          </w:tcPr>
          <w:p w14:paraId="0F6B15B2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  <w:bookmarkEnd w:id="0"/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A2C01BE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254B92B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μ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población</w:t>
            </w:r>
          </w:p>
          <w:p w14:paraId="5F48554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4FC6D0ED" w14:textId="77777777" w:rsidTr="00971BE3">
        <w:tblPrEx>
          <w:shd w:val="clear" w:color="auto" w:fill="FFFFFF" w:themeFill="background1"/>
        </w:tblPrEx>
        <w:trPr>
          <w:trHeight w:val="601"/>
        </w:trPr>
        <w:tc>
          <w:tcPr>
            <w:tcW w:w="2440" w:type="dxa"/>
            <w:shd w:val="clear" w:color="auto" w:fill="FFFFFF" w:themeFill="background1"/>
            <w:vAlign w:val="center"/>
          </w:tcPr>
          <w:p w14:paraId="7E3D7409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Varianza de la 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muestra</w:t>
            </w:r>
          </w:p>
          <w:p w14:paraId="16998A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(estadístico)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6945F2" w14:textId="77777777" w:rsidR="008F12E3" w:rsidRPr="00042906" w:rsidRDefault="00000000" w:rsidP="00213884">
            <w:pPr>
              <w:spacing w:after="0" w:line="240" w:lineRule="auto"/>
              <w:rPr>
                <w:rFonts w:ascii="Cambria" w:eastAsia="Calibri" w:hAnsi="Cambria" w:cs="Calibr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s-UY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UY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0AD1282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7AABC48A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</w:t>
            </w:r>
            <w:r w:rsidR="008F12E3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  <w:p w14:paraId="2A9FCEA1" w14:textId="77777777" w:rsidR="008F12E3" w:rsidRPr="00042906" w:rsidRDefault="008F12E3" w:rsidP="00213884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08FCEA3B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1949F72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lastRenderedPageBreak/>
              <w:t>Desviación estándar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59B71F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776F6EDC" w14:textId="77777777" w:rsidR="008F12E3" w:rsidRPr="005D6735" w:rsidRDefault="008F12E3" w:rsidP="00213884">
            <w:pPr>
              <w:tabs>
                <w:tab w:val="left" w:pos="761"/>
              </w:tabs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D6735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En todos los casos</w:t>
            </w:r>
          </w:p>
        </w:tc>
      </w:tr>
      <w:tr w:rsidR="008F12E3" w:rsidRPr="00042906" w14:paraId="10113630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69B29A1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CE818F" w14:textId="13D1AC59" w:rsidR="008F12E3" w:rsidRPr="005D6735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μ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(población)</w:t>
            </w:r>
          </w:p>
          <w:bookmarkStart w:id="1" w:name="_Hlk112742938"/>
          <w:p w14:paraId="244D0193" w14:textId="3E82F56E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s-UY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n-1</m:t>
                  </m:r>
                </m:den>
              </m:f>
            </m:oMath>
            <w:bookmarkEnd w:id="1"/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(muestra)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94227D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marca de clase</w:t>
            </w:r>
          </w:p>
          <w:p w14:paraId="39FF28DD" w14:textId="457A6E32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frecuencia </w:t>
            </w:r>
            <w:r w:rsidR="006E334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absoluta del intervalo</w:t>
            </w:r>
          </w:p>
          <w:p w14:paraId="0CCF844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µ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media de la población</w:t>
            </w:r>
          </w:p>
        </w:tc>
      </w:tr>
      <w:tr w:rsidR="00AD27DC" w:rsidRPr="00042906" w14:paraId="3D847AFD" w14:textId="77777777" w:rsidTr="00175A1E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6F78BF6A" w14:textId="77777777" w:rsidR="00AD27DC" w:rsidRDefault="00AD27DC" w:rsidP="00175A1E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Coeficiente de Variación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6544AF5" w14:textId="77777777" w:rsidR="00AD27DC" w:rsidRDefault="00AD27DC" w:rsidP="00175A1E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CV=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6ACC5FCF" w14:textId="77777777" w:rsidR="00AD27DC" w:rsidRPr="00042906" w:rsidRDefault="00AD27DC" w:rsidP="00175A1E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Se puede multiplicar por 100 y expresar en porcentaje.</w:t>
            </w:r>
          </w:p>
        </w:tc>
      </w:tr>
      <w:tr w:rsidR="008F12E3" w:rsidRPr="00042906" w14:paraId="748C54C2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F5885F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(ubicación)</w:t>
            </w:r>
          </w:p>
        </w:tc>
        <w:tc>
          <w:tcPr>
            <w:tcW w:w="4110" w:type="dxa"/>
          </w:tcPr>
          <w:p w14:paraId="0218F762" w14:textId="1A7A7ACF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=0,25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e>
                </m:d>
              </m:oMath>
            </m:oMathPara>
          </w:p>
          <w:p w14:paraId="12D70E32" w14:textId="6A42D76A" w:rsidR="0010018F" w:rsidRPr="00042906" w:rsidRDefault="00000000" w:rsidP="003E0506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=0,75(n+1)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5F48525B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número de elementos de la muestra</w:t>
            </w:r>
          </w:p>
        </w:tc>
      </w:tr>
      <w:tr w:rsidR="008F12E3" w:rsidRPr="00042906" w14:paraId="14CA79A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9C7F4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4084BA0" w14:textId="77777777" w:rsidR="008F12E3" w:rsidRPr="00003754" w:rsidRDefault="00000000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7CCC8B4E" w14:textId="1CF3EBE6" w:rsidR="00003754" w:rsidRPr="00042906" w:rsidRDefault="00003754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>Esta fórmula puede salirse del intervalo. Revisar.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E09237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Q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k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Cuartil que se quiere hallar (1, 2, 3)</w:t>
            </w:r>
          </w:p>
          <w:p w14:paraId="4FA2C7C6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Límite inferior de la clase donde se encuentra el cuartil.</w:t>
            </w:r>
          </w:p>
          <w:p w14:paraId="32D6E992" w14:textId="21201590" w:rsidR="008F12E3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75017D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8F12E3"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F12E3"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amplitud del intervalo</w:t>
            </w:r>
          </w:p>
          <w:p w14:paraId="79CB5C6E" w14:textId="66E7ED5B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k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posición del cuartil</w:t>
            </w:r>
          </w:p>
          <w:p w14:paraId="09A5D2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hasta el intervalo anterior</w:t>
            </w:r>
          </w:p>
          <w:p w14:paraId="3983EA9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del intervalo</w:t>
            </w:r>
          </w:p>
        </w:tc>
      </w:tr>
      <w:tr w:rsidR="008F12E3" w:rsidRPr="00042906" w14:paraId="16E4676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36AA696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Rango intercuartilítico (RI)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29AEE9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RI= 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CC0AE1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6F85B01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35F9E3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INTERIORES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645FFA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-1,5RI</m:t>
                </m:r>
              </m:oMath>
            </m:oMathPara>
          </w:p>
          <w:p w14:paraId="166E32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+1,5RI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CA13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fuera de las barreras interiores (a más de 1,5 veces el RI) se les llama datos atípicos simples y se representan con el símbolo “</w:t>
            </w:r>
            <w:r w:rsidRPr="007E778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perscript"/>
              </w:rPr>
              <w:t>O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”</w:t>
            </w:r>
          </w:p>
        </w:tc>
      </w:tr>
      <w:tr w:rsidR="008F12E3" w:rsidRPr="00042906" w14:paraId="1912FEE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6C1779C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EXTERIORES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7169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-3RI</m:t>
                </m:r>
              </m:oMath>
            </m:oMathPara>
          </w:p>
          <w:p w14:paraId="3869BD8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+3RI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B97C95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más allá de las barreras exteriores (a más de 3 veces el RI) se les llama datos atípicos extremos y se representan con el símbolo "*”</w:t>
            </w:r>
          </w:p>
        </w:tc>
      </w:tr>
      <w:tr w:rsidR="00AD27DC" w:rsidRPr="00042906" w14:paraId="0D9F3E9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6ED98751" w14:textId="321A427A" w:rsidR="00AD27DC" w:rsidRPr="00042906" w:rsidRDefault="00AD27DC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A292E54" w14:textId="11C9E9AF" w:rsidR="00AD27DC" w:rsidRDefault="00AD27DC" w:rsidP="00AD27DC">
            <w:pPr>
              <w:spacing w:after="0" w:line="240" w:lineRule="auto"/>
              <w:jc w:val="center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70A653" wp14:editId="547258E2">
                  <wp:extent cx="1535939" cy="1276066"/>
                  <wp:effectExtent l="0" t="0" r="7620" b="635"/>
                  <wp:docPr id="1" name="Imagen 1" descr="Nube de datos: Introducción al diagrama de caja (box plot) en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be de datos: Introducción al diagrama de caja (box plot) en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719" cy="1296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08E328C2" w14:textId="77777777" w:rsidR="00AD27DC" w:rsidRPr="00042906" w:rsidRDefault="00AD27DC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17D" w:rsidRPr="00042906" w14:paraId="7D8BB02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4E5F31E" w14:textId="6D25ED33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4ACC14E" w14:textId="0DDD340B" w:rsidR="0075017D" w:rsidRPr="0090399A" w:rsidRDefault="00000000" w:rsidP="007E6D7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6280AD78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17D" w:rsidRPr="00042906" w14:paraId="4D29610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A90391" w14:textId="480D5EE9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FAB2B5" w14:textId="62CA9396" w:rsidR="0075017D" w:rsidRDefault="00000000" w:rsidP="00213884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8A6AC36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490BC22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F05171D" w14:textId="71E9F00D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1549397" w14:textId="63A11A39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04AF02D1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7309AB43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3966BF8" w14:textId="42E6C6DB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B8CE8D" w14:textId="6C767D73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8D8DFAC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A6533F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06623794" w14:textId="0A714639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0FAD102" w14:textId="587A8058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130DB98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7CB4619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0713563" w14:textId="5B6F7216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219E8F0" w14:textId="7E4F069A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70A0E16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8C96233" w14:textId="77777777" w:rsidR="008F12E3" w:rsidRPr="00104A95" w:rsidRDefault="008F12E3" w:rsidP="008F12E3">
      <w:pPr>
        <w:rPr>
          <w:sz w:val="20"/>
          <w:szCs w:val="20"/>
        </w:rPr>
      </w:pPr>
      <w:r>
        <w:rPr>
          <w:rFonts w:eastAsiaTheme="minorEastAsia"/>
          <w:noProof/>
          <w:sz w:val="36"/>
        </w:rPr>
        <w:t xml:space="preserve">      </w:t>
      </w:r>
      <m:oMath>
        <m:r>
          <m:rPr>
            <m:sty m:val="p"/>
          </m:rPr>
          <w:rPr>
            <w:rFonts w:ascii="Cambria Math" w:eastAsia="Calibri" w:hAnsi="Cambria Math" w:cs="Arial"/>
            <w:szCs w:val="20"/>
          </w:rPr>
          <w:br/>
        </m:r>
      </m:oMath>
    </w:p>
    <w:p w14:paraId="30C8EB30" w14:textId="77777777" w:rsidR="008F12E3" w:rsidRPr="00104A95" w:rsidRDefault="008F12E3" w:rsidP="008F12E3">
      <w:pPr>
        <w:rPr>
          <w:sz w:val="20"/>
          <w:szCs w:val="20"/>
        </w:rPr>
      </w:pPr>
    </w:p>
    <w:p w14:paraId="4FC8C5A4" w14:textId="77777777" w:rsidR="0089006D" w:rsidRDefault="0089006D"/>
    <w:sectPr w:rsidR="0089006D" w:rsidSect="0025696E">
      <w:headerReference w:type="default" r:id="rId7"/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7418" w14:textId="77777777" w:rsidR="00D91D72" w:rsidRDefault="00D91D72">
      <w:pPr>
        <w:spacing w:after="0" w:line="240" w:lineRule="auto"/>
      </w:pPr>
      <w:r>
        <w:separator/>
      </w:r>
    </w:p>
  </w:endnote>
  <w:endnote w:type="continuationSeparator" w:id="0">
    <w:p w14:paraId="58FCC1D1" w14:textId="77777777" w:rsidR="00D91D72" w:rsidRDefault="00D9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B4C3" w14:textId="77777777" w:rsidR="00D91D72" w:rsidRDefault="00D91D72">
      <w:pPr>
        <w:spacing w:after="0" w:line="240" w:lineRule="auto"/>
      </w:pPr>
      <w:r>
        <w:separator/>
      </w:r>
    </w:p>
  </w:footnote>
  <w:footnote w:type="continuationSeparator" w:id="0">
    <w:p w14:paraId="35465E5B" w14:textId="77777777" w:rsidR="00D91D72" w:rsidRDefault="00D9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4DCE" w14:textId="77777777" w:rsidR="00137419" w:rsidRPr="00137419" w:rsidRDefault="00013F34" w:rsidP="00B74280">
    <w:pPr>
      <w:pStyle w:val="Encabezado"/>
      <w:jc w:val="center"/>
      <w:rPr>
        <w:sz w:val="24"/>
      </w:rPr>
    </w:pPr>
    <w:r>
      <w:rPr>
        <w:sz w:val="24"/>
      </w:rPr>
      <w:t>Estadística - Fórmulas. Profesor: Marcelo Monferrato</w:t>
    </w:r>
  </w:p>
  <w:p w14:paraId="5EFCA89B" w14:textId="77777777" w:rsidR="00137419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3"/>
    <w:rsid w:val="00003754"/>
    <w:rsid w:val="00013F34"/>
    <w:rsid w:val="000465F1"/>
    <w:rsid w:val="000C3291"/>
    <w:rsid w:val="0010018F"/>
    <w:rsid w:val="00213884"/>
    <w:rsid w:val="003E0506"/>
    <w:rsid w:val="004012D9"/>
    <w:rsid w:val="006C7167"/>
    <w:rsid w:val="006E3348"/>
    <w:rsid w:val="0075017D"/>
    <w:rsid w:val="007E6D74"/>
    <w:rsid w:val="0089006D"/>
    <w:rsid w:val="008F12E3"/>
    <w:rsid w:val="0090399A"/>
    <w:rsid w:val="009063E1"/>
    <w:rsid w:val="00AD27DC"/>
    <w:rsid w:val="00AE460B"/>
    <w:rsid w:val="00B86393"/>
    <w:rsid w:val="00BB4190"/>
    <w:rsid w:val="00BC16CC"/>
    <w:rsid w:val="00CA5EF9"/>
    <w:rsid w:val="00D91D72"/>
    <w:rsid w:val="00E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8B7"/>
  <w15:chartTrackingRefBased/>
  <w15:docId w15:val="{2ECC969F-5FD2-46F6-953C-CA01232D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D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12E3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1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2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3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F3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Monferrato, Marcelo</dc:creator>
  <cp:keywords/>
  <dc:description/>
  <cp:lastModifiedBy>MM</cp:lastModifiedBy>
  <cp:revision>11</cp:revision>
  <dcterms:created xsi:type="dcterms:W3CDTF">2022-08-30T13:14:00Z</dcterms:created>
  <dcterms:modified xsi:type="dcterms:W3CDTF">2023-07-06T15:21:00Z</dcterms:modified>
</cp:coreProperties>
</file>