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 Gianluca Carlini-Javier Artale-Maximiliano Falcon Casares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Hernan Ruiz-Valentin Wisky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#Ejercicio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#2.A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numero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#2.B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texto = "Hola Mundo"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#2.C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'''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opción 2nombre no posee un nombre permitido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#2.D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a,b,c = 1,2,3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#2.E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#Error de asignación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#2.F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edad,nombre = 26,"Pablo"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print("La variable edad toma el siguiente valor:",edad, "y la variable Nombre toma el siguiente valor:",nombre)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#Edad = 26 AND  Nombre = "Pablo"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#2.G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#El tipo de dato que asume la variable luego de ejecutarlo es un 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a="cadena"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a=23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print(type(a))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#2.H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#No, no está libre de errores.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#2.I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#Los valores A,B y C toman los valores 100.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a=b=c=100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print(a,b,c)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#2.J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#El valor a = 1 y el valor s =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a,s=1,2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print(a,s)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141.732283464566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right="5.669291338583093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283.46456692913375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