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SISTEMA DE SEGUIMIENTO DE PERFIL DE PRESOS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Especificación de Requisito: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81c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ER00</w:t>
      </w:r>
      <w:r w:rsidDel="00000000" w:rsidR="00000000" w:rsidRPr="00000000">
        <w:rPr>
          <w:b w:val="1"/>
          <w:sz w:val="44"/>
          <w:szCs w:val="4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-Realizar Pago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Lima, </w:t>
      </w:r>
      <w:r w:rsidDel="00000000" w:rsidR="00000000" w:rsidRPr="00000000">
        <w:rPr>
          <w:b w:val="1"/>
          <w:sz w:val="28"/>
          <w:szCs w:val="28"/>
          <w:rtl w:val="0"/>
        </w:rPr>
        <w:t xml:space="preserve">abril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del 202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15"/>
        </w:tabs>
        <w:spacing w:after="120" w:before="60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PASARELA DE PAGOS CULQI</w:t>
            </w:r>
          </w:hyperlink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ESPECIFICACIÓN DE CASO DE USO:</w:t>
            </w:r>
          </w:hyperlink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CU00</w:t>
            </w:r>
          </w:hyperlink>
          <w:hyperlink w:anchor="_30j0zll">
            <w:r w:rsidDel="00000000" w:rsidR="00000000" w:rsidRPr="00000000">
              <w:rPr>
                <w:b w:val="1"/>
                <w:smallCaps w:val="1"/>
                <w:rtl w:val="0"/>
              </w:rPr>
              <w:t xml:space="preserve">1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-REALIZANDO </w:t>
            </w:r>
          </w:hyperlink>
          <w:hyperlink w:anchor="_30j0zll">
            <w:r w:rsidDel="00000000" w:rsidR="00000000" w:rsidRPr="00000000">
              <w:rPr>
                <w:b w:val="1"/>
                <w:smallCaps w:val="1"/>
                <w:rtl w:val="0"/>
              </w:rPr>
              <w:t xml:space="preserve">LOGIN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siglas y abreviaciones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Resumen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GENERAL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Descripción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Actores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Precondiciones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 Condiciones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Flujo Básico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2.7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Excepciones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2.8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Prototipos visuales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2.9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no funcionales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1"/>
        <w:keepLines w:val="0"/>
        <w:pageBreakBefore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360" w:lineRule="auto"/>
        <w:ind w:left="858" w:right="0" w:hanging="432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Especificar el caso de uso de</w:t>
      </w:r>
      <w:r w:rsidDel="00000000" w:rsidR="00000000" w:rsidRPr="00000000">
        <w:rPr>
          <w:rtl w:val="0"/>
        </w:rPr>
        <w:t xml:space="preserve"> Login</w:t>
      </w:r>
      <w:r w:rsidDel="00000000" w:rsidR="00000000" w:rsidRPr="00000000">
        <w:rPr>
          <w:vertAlign w:val="baseline"/>
          <w:rtl w:val="0"/>
        </w:rPr>
        <w:t xml:space="preserve">. Que tiene como propósito realizar satisfactoriamente </w:t>
      </w:r>
      <w:r w:rsidDel="00000000" w:rsidR="00000000" w:rsidRPr="00000000">
        <w:rPr>
          <w:rtl w:val="0"/>
        </w:rPr>
        <w:t xml:space="preserve">el inicio de sesión</w:t>
      </w:r>
      <w:r w:rsidDel="00000000" w:rsidR="00000000" w:rsidRPr="00000000">
        <w:rPr>
          <w:vertAlign w:val="baseline"/>
          <w:rtl w:val="0"/>
        </w:rPr>
        <w:t xml:space="preserve">, usando </w:t>
      </w:r>
      <w:r w:rsidDel="00000000" w:rsidR="00000000" w:rsidRPr="00000000">
        <w:rPr>
          <w:rtl w:val="0"/>
        </w:rPr>
        <w:t xml:space="preserve">aplicación de escritorio para posteriormente poder visualizar todos las opciones del menú, dependiendo si es usuario es “administrador” o “usuario”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vertAlign w:val="baseline"/>
          <w:rtl w:val="0"/>
        </w:rPr>
        <w:t xml:space="preserve">El caso de uso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vertAlign w:val="baseline"/>
          <w:rtl w:val="0"/>
        </w:rPr>
        <w:t xml:space="preserve"> se </w:t>
      </w:r>
      <w:r w:rsidDel="00000000" w:rsidR="00000000" w:rsidRPr="00000000">
        <w:rPr>
          <w:rtl w:val="0"/>
        </w:rPr>
        <w:t xml:space="preserve">efectuará</w:t>
      </w:r>
      <w:r w:rsidDel="00000000" w:rsidR="00000000" w:rsidRPr="00000000">
        <w:rPr>
          <w:vertAlign w:val="baseline"/>
          <w:rtl w:val="0"/>
        </w:rPr>
        <w:t xml:space="preserve"> por un </w:t>
      </w:r>
      <w:r w:rsidDel="00000000" w:rsidR="00000000" w:rsidRPr="00000000">
        <w:rPr>
          <w:rtl w:val="0"/>
        </w:rPr>
        <w:t xml:space="preserve">desktop</w:t>
      </w:r>
      <w:r w:rsidDel="00000000" w:rsidR="00000000" w:rsidRPr="00000000">
        <w:rPr>
          <w:vertAlign w:val="baseline"/>
          <w:rtl w:val="0"/>
        </w:rPr>
        <w:t xml:space="preserve"> o por una página web (en ambos casos se </w:t>
      </w:r>
      <w:r w:rsidDel="00000000" w:rsidR="00000000" w:rsidRPr="00000000">
        <w:rPr>
          <w:rtl w:val="0"/>
        </w:rPr>
        <w:t xml:space="preserve">le pedirá las credenciales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siglas y abreviaciones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22222"/>
          <w:vertAlign w:val="baseline"/>
          <w:rtl w:val="0"/>
        </w:rPr>
        <w:t xml:space="preserve">Protocolo HTTPS: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222222"/>
          <w:vertAlign w:val="baseline"/>
          <w:rtl w:val="0"/>
        </w:rPr>
        <w:t xml:space="preserve">Hypertext Transfer Protocol Secure </w:t>
      </w:r>
      <w:r w:rsidDel="00000000" w:rsidR="00000000" w:rsidRPr="00000000">
        <w:rPr>
          <w:rFonts w:ascii="Liberation Serif" w:cs="Liberation Serif" w:eastAsia="Liberation Serif" w:hAnsi="Liberation Serif"/>
          <w:color w:val="222222"/>
          <w:vertAlign w:val="baseline"/>
          <w:rtl w:val="0"/>
        </w:rPr>
        <w:t xml:space="preserve">(en </w:t>
      </w:r>
      <w:r w:rsidDel="00000000" w:rsidR="00000000" w:rsidRPr="00000000">
        <w:rPr>
          <w:color w:val="000000"/>
          <w:vertAlign w:val="baseline"/>
          <w:rtl w:val="0"/>
        </w:rPr>
        <w:t xml:space="preserve">español</w:t>
      </w:r>
      <w:r w:rsidDel="00000000" w:rsidR="00000000" w:rsidRPr="00000000">
        <w:rPr>
          <w:rFonts w:ascii="Liberation Serif" w:cs="Liberation Serif" w:eastAsia="Liberation Serif" w:hAnsi="Liberation Serif"/>
          <w:color w:val="222222"/>
          <w:vertAlign w:val="baseline"/>
          <w:rtl w:val="0"/>
        </w:rPr>
        <w:t xml:space="preserve">: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color w:val="222222"/>
          <w:vertAlign w:val="baseline"/>
          <w:rtl w:val="0"/>
        </w:rPr>
        <w:t xml:space="preserve">Protocolo seguro de transferencia de hipertexto</w:t>
      </w:r>
      <w:r w:rsidDel="00000000" w:rsidR="00000000" w:rsidRPr="00000000">
        <w:rPr>
          <w:rFonts w:ascii="Liberation Serif" w:cs="Liberation Serif" w:eastAsia="Liberation Serif" w:hAnsi="Liberation Serif"/>
          <w:color w:val="222222"/>
          <w:vertAlign w:val="baseline"/>
          <w:rtl w:val="0"/>
        </w:rPr>
        <w:t xml:space="preserve">), más conocido por sus siglas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222222"/>
          <w:vertAlign w:val="baseline"/>
          <w:rtl w:val="0"/>
        </w:rPr>
        <w:t xml:space="preserve">HTTPS</w:t>
      </w:r>
      <w:r w:rsidDel="00000000" w:rsidR="00000000" w:rsidRPr="00000000">
        <w:rPr>
          <w:rFonts w:ascii="Liberation Serif" w:cs="Liberation Serif" w:eastAsia="Liberation Serif" w:hAnsi="Liberation Serif"/>
          <w:color w:val="222222"/>
          <w:vertAlign w:val="baseline"/>
          <w:rtl w:val="0"/>
        </w:rPr>
        <w:t xml:space="preserve">, es 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vertAlign w:val="baseline"/>
          <w:rtl w:val="0"/>
        </w:rPr>
        <w:t xml:space="preserve">un </w:t>
      </w:r>
      <w:r w:rsidDel="00000000" w:rsidR="00000000" w:rsidRPr="00000000">
        <w:rPr>
          <w:color w:val="000000"/>
          <w:vertAlign w:val="baseline"/>
          <w:rtl w:val="0"/>
        </w:rPr>
        <w:t xml:space="preserve">protocolo de aplicación 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vertAlign w:val="baseline"/>
          <w:rtl w:val="0"/>
        </w:rPr>
        <w:t xml:space="preserve">basado en el protocolo </w:t>
      </w:r>
      <w:r w:rsidDel="00000000" w:rsidR="00000000" w:rsidRPr="00000000">
        <w:rPr>
          <w:color w:val="000000"/>
          <w:vertAlign w:val="baseline"/>
          <w:rtl w:val="0"/>
        </w:rPr>
        <w:t xml:space="preserve">HTTP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vertAlign w:val="baseline"/>
          <w:rtl w:val="0"/>
        </w:rPr>
        <w:t xml:space="preserve">, destinado a la transferencia segura de datos de </w:t>
      </w:r>
      <w:r w:rsidDel="00000000" w:rsidR="00000000" w:rsidRPr="00000000">
        <w:rPr>
          <w:color w:val="000000"/>
          <w:vertAlign w:val="baseline"/>
          <w:rtl w:val="0"/>
        </w:rPr>
        <w:t xml:space="preserve">Hipertexto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vertAlign w:val="baseline"/>
          <w:rtl w:val="0"/>
        </w:rPr>
        <w:t xml:space="preserve">, es decir, es la versión segura de </w:t>
      </w:r>
      <w:r w:rsidDel="00000000" w:rsidR="00000000" w:rsidRPr="00000000">
        <w:rPr>
          <w:color w:val="000000"/>
          <w:vertAlign w:val="baseline"/>
          <w:rtl w:val="0"/>
        </w:rPr>
        <w:t xml:space="preserve">HTTP</w:t>
      </w:r>
      <w:r w:rsidDel="00000000" w:rsidR="00000000" w:rsidRPr="00000000">
        <w:rPr>
          <w:rFonts w:ascii="Liberation Serif" w:cs="Liberation Serif" w:eastAsia="Liberation Serif" w:hAnsi="Liberation Serif"/>
          <w:color w:val="00000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222222"/>
          <w:vertAlign w:val="baseline"/>
          <w:rtl w:val="0"/>
        </w:rPr>
        <w:t xml:space="preserve">Plug-in: complemento. Es una aplicación que se relaciona con otra para agregarle una función nueva y generalmente muy específica.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Licitación de Requisitos.xls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Requisitos no funciones.xlsx</w:t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vertAlign w:val="baseline"/>
          <w:rtl w:val="0"/>
        </w:rPr>
        <w:t xml:space="preserve">Tras  la </w:t>
      </w:r>
      <w:r w:rsidDel="00000000" w:rsidR="00000000" w:rsidRPr="00000000">
        <w:rPr>
          <w:rtl w:val="0"/>
        </w:rPr>
        <w:t xml:space="preserve">validación</w:t>
      </w:r>
      <w:r w:rsidDel="00000000" w:rsidR="00000000" w:rsidRPr="00000000">
        <w:rPr>
          <w:vertAlign w:val="baseline"/>
          <w:rtl w:val="0"/>
        </w:rPr>
        <w:t xml:space="preserve"> d</w:t>
      </w:r>
      <w:r w:rsidDel="00000000" w:rsidR="00000000" w:rsidRPr="00000000">
        <w:rPr>
          <w:rtl w:val="0"/>
        </w:rPr>
        <w:t xml:space="preserve">el usuario y la contraseña se podrá visualizar el menú de opciones 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Casos de Usos</w:t>
      </w:r>
    </w:p>
    <w:p w:rsidR="00000000" w:rsidDel="00000000" w:rsidP="00000000" w:rsidRDefault="00000000" w:rsidRPr="00000000" w14:paraId="0000003A">
      <w:pPr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399730" cy="430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vertAlign w:val="baseline"/>
        </w:rPr>
      </w:pPr>
      <w:bookmarkStart w:colFirst="0" w:colLast="0" w:name="_2s8eyo1" w:id="8"/>
      <w:bookmarkEnd w:id="8"/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Figura 4. Prototipo del Caso de uso: </w:t>
      </w:r>
      <w:r w:rsidDel="00000000" w:rsidR="00000000" w:rsidRPr="00000000">
        <w:rPr>
          <w:b w:val="1"/>
          <w:sz w:val="18"/>
          <w:szCs w:val="18"/>
          <w:rtl w:val="0"/>
        </w:rPr>
        <w:t xml:space="preserve">CU-001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- Realizando </w:t>
      </w:r>
      <w:r w:rsidDel="00000000" w:rsidR="00000000" w:rsidRPr="00000000">
        <w:rPr>
          <w:b w:val="1"/>
          <w:sz w:val="18"/>
          <w:szCs w:val="18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Descripción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bookmarkStart w:colFirst="0" w:colLast="0" w:name="_17dp8vu" w:id="9"/>
      <w:bookmarkEnd w:id="9"/>
      <w:r w:rsidDel="00000000" w:rsidR="00000000" w:rsidRPr="00000000">
        <w:rPr>
          <w:vertAlign w:val="baseline"/>
          <w:rtl w:val="0"/>
        </w:rPr>
        <w:t xml:space="preserve">Esta funcionalidad permitirá que el </w:t>
      </w:r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vertAlign w:val="baseline"/>
          <w:rtl w:val="0"/>
        </w:rPr>
        <w:t xml:space="preserve">, tras </w:t>
      </w:r>
      <w:r w:rsidDel="00000000" w:rsidR="00000000" w:rsidRPr="00000000">
        <w:rPr>
          <w:rtl w:val="0"/>
        </w:rPr>
        <w:t xml:space="preserve">ingresar sus credenciales correctas</w:t>
      </w:r>
      <w:r w:rsidDel="00000000" w:rsidR="00000000" w:rsidRPr="00000000">
        <w:rPr>
          <w:vertAlign w:val="baseline"/>
          <w:rtl w:val="0"/>
        </w:rPr>
        <w:t xml:space="preserve">, pueda </w:t>
      </w:r>
      <w:r w:rsidDel="00000000" w:rsidR="00000000" w:rsidRPr="00000000">
        <w:rPr>
          <w:rtl w:val="0"/>
        </w:rPr>
        <w:t xml:space="preserve">acceder al menú del sistema y posteriormente realizar las operaciones que desee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Actores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vertAlign w:val="baseline"/>
        </w:rPr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Precondiciones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bookmarkStart w:colFirst="0" w:colLast="0" w:name="_26in1rg" w:id="11"/>
      <w:bookmarkEnd w:id="11"/>
      <w:r w:rsidDel="00000000" w:rsidR="00000000" w:rsidRPr="00000000">
        <w:rPr>
          <w:rtl w:val="0"/>
        </w:rPr>
        <w:t xml:space="preserve">El usuario debe existir en la base datos, caso contrario deberá registrarse poniendo sus datos personales para poder generarle un usuario y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Flujo Básico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40" w:lineRule="auto"/>
        <w:ind w:left="360" w:hanging="36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El sistema </w:t>
      </w:r>
      <w:r w:rsidDel="00000000" w:rsidR="00000000" w:rsidRPr="00000000">
        <w:rPr>
          <w:sz w:val="20"/>
          <w:szCs w:val="20"/>
          <w:rtl w:val="0"/>
        </w:rPr>
        <w:t xml:space="preserve">ejecutará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el Caso de uso de </w:t>
      </w:r>
      <w:r w:rsidDel="00000000" w:rsidR="00000000" w:rsidRPr="00000000">
        <w:rPr>
          <w:sz w:val="20"/>
          <w:szCs w:val="20"/>
          <w:rtl w:val="0"/>
        </w:rPr>
        <w:t xml:space="preserve">Login y solicitará datos como “usuario” y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40" w:lineRule="auto"/>
        <w:ind w:left="360" w:hanging="36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El sistema debe recepcionar </w:t>
      </w:r>
      <w:r w:rsidDel="00000000" w:rsidR="00000000" w:rsidRPr="00000000">
        <w:rPr>
          <w:sz w:val="20"/>
          <w:szCs w:val="20"/>
          <w:rtl w:val="0"/>
        </w:rPr>
        <w:t xml:space="preserve">los datos solicitados y validarlos en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40" w:lineRule="auto"/>
        <w:ind w:left="360" w:hanging="360"/>
        <w:rPr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Si es el que usuario no está registrado, e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l sistema debe permitir un usuario nuevo</w:t>
      </w:r>
      <w:r w:rsidDel="00000000" w:rsidR="00000000" w:rsidRPr="00000000">
        <w:rPr>
          <w:sz w:val="20"/>
          <w:szCs w:val="20"/>
          <w:rtl w:val="0"/>
        </w:rPr>
        <w:t xml:space="preserve"> pidiéndole los datos personales como nombre, apellido, fecha de nacimiento, nombre de usuario y contraseña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40" w:lineRule="auto"/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 el sistema valida que los datos ingresados son correctos, mostrará las opciones que puede realizar el usuario.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Excepciones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[EX1]: Respuesta del evento generado al crear un cargo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40" w:lineRule="auto"/>
        <w:ind w:left="357" w:hanging="357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Si la respuesta del evento retorna </w:t>
      </w:r>
      <w:r w:rsidDel="00000000" w:rsidR="00000000" w:rsidRPr="00000000">
        <w:rPr>
          <w:sz w:val="20"/>
          <w:szCs w:val="20"/>
          <w:rtl w:val="0"/>
        </w:rPr>
        <w:t xml:space="preserve">con “Bienvenido al sistema”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con el Flujo Básico.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40" w:lineRule="auto"/>
        <w:ind w:left="357" w:hanging="357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Si la respuesta del evento retorna </w:t>
      </w:r>
      <w:r w:rsidDel="00000000" w:rsidR="00000000" w:rsidRPr="00000000">
        <w:rPr>
          <w:sz w:val="20"/>
          <w:szCs w:val="20"/>
          <w:rtl w:val="0"/>
        </w:rPr>
        <w:t xml:space="preserve">“El usuario no existe”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se </w:t>
      </w:r>
      <w:r w:rsidDel="00000000" w:rsidR="00000000" w:rsidRPr="00000000">
        <w:rPr>
          <w:sz w:val="20"/>
          <w:szCs w:val="20"/>
          <w:rtl w:val="0"/>
        </w:rPr>
        <w:t xml:space="preserve">mostrará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el error y se </w:t>
      </w:r>
      <w:r w:rsidDel="00000000" w:rsidR="00000000" w:rsidRPr="00000000">
        <w:rPr>
          <w:sz w:val="20"/>
          <w:szCs w:val="20"/>
          <w:rtl w:val="0"/>
        </w:rPr>
        <w:t xml:space="preserve">cancelará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la transacción inmediatamente por lo que el caso de uso terminaría.</w:t>
      </w:r>
    </w:p>
    <w:p w:rsidR="00000000" w:rsidDel="00000000" w:rsidP="00000000" w:rsidRDefault="00000000" w:rsidRPr="00000000" w14:paraId="0000004D">
      <w:pPr>
        <w:spacing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ksv4uv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Prototipos visuales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399730" cy="26924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92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RNF007 – Multiplataforma.</w:t>
      </w:r>
    </w:p>
    <w:sectPr>
      <w:headerReference r:id="rId8" w:type="first"/>
      <w:footerReference r:id="rId9" w:type="first"/>
      <w:pgSz w:h="16838" w:w="11906" w:orient="portrait"/>
      <w:pgMar w:bottom="1418" w:top="1418" w:left="1701" w:right="1701" w:header="72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