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0409" w14:textId="77777777" w:rsidR="00D22F96" w:rsidRDefault="00D22F96">
      <w:pPr>
        <w:jc w:val="center"/>
        <w:rPr>
          <w:sz w:val="36"/>
          <w:szCs w:val="36"/>
        </w:rPr>
      </w:pPr>
    </w:p>
    <w:p w14:paraId="7846C693" w14:textId="77777777" w:rsidR="00D22F9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4E3CF887" w14:textId="77777777" w:rsidR="00D22F96" w:rsidRDefault="00D22F96">
      <w:pPr>
        <w:rPr>
          <w:color w:val="000000"/>
        </w:rPr>
      </w:pPr>
      <w:bookmarkStart w:id="0" w:name="_gjdgxs" w:colFirst="0" w:colLast="0"/>
      <w:bookmarkEnd w:id="0"/>
    </w:p>
    <w:p w14:paraId="14172817" w14:textId="77777777" w:rsidR="00D22F9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5769B40D" w14:textId="71E499B2" w:rsidR="00D22F9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color w:val="000000"/>
          <w:sz w:val="44"/>
          <w:szCs w:val="44"/>
        </w:rPr>
        <w:t>ER00</w:t>
      </w:r>
      <w:r w:rsidR="000B0C32">
        <w:rPr>
          <w:b/>
          <w:sz w:val="44"/>
          <w:szCs w:val="44"/>
        </w:rPr>
        <w:t>4</w:t>
      </w:r>
      <w:r>
        <w:rPr>
          <w:b/>
          <w:color w:val="000000"/>
          <w:sz w:val="44"/>
          <w:szCs w:val="44"/>
        </w:rPr>
        <w:t>-</w:t>
      </w:r>
      <w:r w:rsidR="000B0C32" w:rsidRPr="000B0C32">
        <w:rPr>
          <w:b/>
          <w:color w:val="000000"/>
          <w:sz w:val="44"/>
          <w:szCs w:val="44"/>
        </w:rPr>
        <w:t xml:space="preserve"> </w:t>
      </w:r>
      <w:r w:rsidR="000B0C32" w:rsidRPr="000B0C32">
        <w:rPr>
          <w:b/>
          <w:color w:val="000000"/>
          <w:sz w:val="44"/>
          <w:szCs w:val="44"/>
        </w:rPr>
        <w:t>Inscripción</w:t>
      </w:r>
      <w:r w:rsidR="000B0C32" w:rsidRPr="000B0C32">
        <w:rPr>
          <w:b/>
          <w:color w:val="000000"/>
          <w:sz w:val="44"/>
          <w:szCs w:val="44"/>
        </w:rPr>
        <w:t xml:space="preserve"> de Talleres</w:t>
      </w:r>
    </w:p>
    <w:p w14:paraId="0D2D2B52" w14:textId="77777777" w:rsidR="00D22F96" w:rsidRDefault="00D22F96">
      <w:pPr>
        <w:jc w:val="center"/>
        <w:rPr>
          <w:color w:val="000000"/>
          <w:sz w:val="36"/>
          <w:szCs w:val="36"/>
        </w:rPr>
      </w:pPr>
    </w:p>
    <w:p w14:paraId="18E39F0A" w14:textId="77777777" w:rsidR="00D22F96" w:rsidRDefault="00D22F96">
      <w:pPr>
        <w:jc w:val="center"/>
        <w:rPr>
          <w:color w:val="000000"/>
          <w:sz w:val="36"/>
          <w:szCs w:val="36"/>
        </w:rPr>
      </w:pPr>
    </w:p>
    <w:p w14:paraId="6F590996" w14:textId="77777777" w:rsidR="00D22F96" w:rsidRDefault="00D22F96">
      <w:pPr>
        <w:jc w:val="center"/>
        <w:rPr>
          <w:color w:val="000000"/>
          <w:sz w:val="32"/>
          <w:szCs w:val="32"/>
        </w:rPr>
      </w:pPr>
    </w:p>
    <w:p w14:paraId="45D1C038" w14:textId="77777777" w:rsidR="00D22F96" w:rsidRDefault="00000000">
      <w:pPr>
        <w:jc w:val="center"/>
      </w:pPr>
      <w:r>
        <w:rPr>
          <w:sz w:val="32"/>
          <w:szCs w:val="32"/>
        </w:rPr>
        <w:t>Versión 1.0</w:t>
      </w:r>
    </w:p>
    <w:p w14:paraId="1AC80095" w14:textId="77777777" w:rsidR="00D22F96" w:rsidRDefault="00D22F96">
      <w:pPr>
        <w:jc w:val="center"/>
        <w:rPr>
          <w:sz w:val="28"/>
          <w:szCs w:val="28"/>
        </w:rPr>
      </w:pPr>
    </w:p>
    <w:p w14:paraId="05CB1E9D" w14:textId="77777777" w:rsidR="00D22F96" w:rsidRDefault="00D22F96">
      <w:pPr>
        <w:jc w:val="center"/>
        <w:rPr>
          <w:sz w:val="28"/>
          <w:szCs w:val="28"/>
        </w:rPr>
      </w:pPr>
    </w:p>
    <w:p w14:paraId="5C620F47" w14:textId="77777777" w:rsidR="00D22F96" w:rsidRDefault="00D22F96">
      <w:pPr>
        <w:jc w:val="center"/>
        <w:rPr>
          <w:sz w:val="28"/>
          <w:szCs w:val="28"/>
        </w:rPr>
      </w:pPr>
    </w:p>
    <w:p w14:paraId="38F0F102" w14:textId="77777777" w:rsidR="00D22F96" w:rsidRDefault="00D22F96">
      <w:pPr>
        <w:jc w:val="center"/>
        <w:rPr>
          <w:sz w:val="28"/>
          <w:szCs w:val="28"/>
        </w:rPr>
      </w:pPr>
    </w:p>
    <w:p w14:paraId="0E5AA7E1" w14:textId="77777777" w:rsidR="00D22F96" w:rsidRDefault="00D22F96">
      <w:pPr>
        <w:jc w:val="center"/>
        <w:rPr>
          <w:sz w:val="28"/>
          <w:szCs w:val="28"/>
        </w:rPr>
      </w:pPr>
    </w:p>
    <w:p w14:paraId="46E72786" w14:textId="77777777" w:rsidR="00D22F96" w:rsidRDefault="00D22F96">
      <w:pPr>
        <w:jc w:val="center"/>
        <w:rPr>
          <w:sz w:val="28"/>
          <w:szCs w:val="28"/>
        </w:rPr>
      </w:pPr>
    </w:p>
    <w:p w14:paraId="2CE40FC8" w14:textId="77777777" w:rsidR="00D22F96" w:rsidRDefault="00D22F96">
      <w:pPr>
        <w:jc w:val="center"/>
        <w:rPr>
          <w:sz w:val="28"/>
          <w:szCs w:val="28"/>
        </w:rPr>
      </w:pPr>
    </w:p>
    <w:p w14:paraId="443E25CD" w14:textId="65AEFB76" w:rsidR="00D22F96" w:rsidRDefault="008F3B85" w:rsidP="008F3B85">
      <w:pPr>
        <w:tabs>
          <w:tab w:val="left" w:pos="5230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D0184" w14:textId="77777777" w:rsidR="00D22F96" w:rsidRDefault="00D22F96">
      <w:pPr>
        <w:jc w:val="center"/>
        <w:rPr>
          <w:sz w:val="28"/>
          <w:szCs w:val="28"/>
        </w:rPr>
      </w:pPr>
    </w:p>
    <w:p w14:paraId="026FE8D8" w14:textId="77777777" w:rsidR="00D22F96" w:rsidRDefault="00D22F96">
      <w:pPr>
        <w:jc w:val="center"/>
        <w:rPr>
          <w:sz w:val="28"/>
          <w:szCs w:val="28"/>
        </w:rPr>
      </w:pPr>
    </w:p>
    <w:p w14:paraId="1A444950" w14:textId="77777777" w:rsidR="00D22F96" w:rsidRDefault="00000000">
      <w:pPr>
        <w:jc w:val="right"/>
      </w:pPr>
      <w:r>
        <w:rPr>
          <w:b/>
          <w:sz w:val="28"/>
          <w:szCs w:val="28"/>
        </w:rPr>
        <w:t>Lima, abril del 2023</w:t>
      </w:r>
    </w:p>
    <w:p w14:paraId="48BD474C" w14:textId="77777777" w:rsidR="00D22F96" w:rsidRDefault="00000000" w:rsidP="000C47D3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sdt>
      <w:sdtPr>
        <w:id w:val="1550029516"/>
        <w:docPartObj>
          <w:docPartGallery w:val="Table of Contents"/>
          <w:docPartUnique/>
        </w:docPartObj>
      </w:sdtPr>
      <w:sdtEndPr>
        <w:rPr>
          <w:rFonts w:asciiTheme="minorHAnsi" w:eastAsia="Arial" w:hAnsiTheme="minorHAnsi" w:cs="Arial"/>
          <w:color w:val="000000"/>
          <w:sz w:val="20"/>
          <w:szCs w:val="20"/>
        </w:rPr>
      </w:sdtEndPr>
      <w:sdtContent>
        <w:p w14:paraId="400A67B9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b/>
              <w:color w:val="000000"/>
            </w:rPr>
          </w:pPr>
          <w:r w:rsidRPr="001945C2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1945C2">
            <w:rPr>
              <w:rFonts w:asciiTheme="minorHAnsi" w:hAnsiTheme="minorHAnsi"/>
              <w:sz w:val="20"/>
              <w:szCs w:val="20"/>
            </w:rPr>
            <w:instrText xml:space="preserve"> TOC \h \u \z \t "Heading 1,1,Heading 2,2,Heading 3,3,"</w:instrText>
          </w:r>
          <w:r w:rsidRPr="001945C2">
            <w:rPr>
              <w:rFonts w:asciiTheme="minorHAnsi" w:hAnsiTheme="minorHAnsi"/>
              <w:sz w:val="20"/>
              <w:szCs w:val="20"/>
            </w:rPr>
            <w:fldChar w:fldCharType="separate"/>
          </w:r>
          <w:hyperlink w:anchor="_heading=h.1fob9te">
            <w:r w:rsidRPr="001945C2">
              <w:rPr>
                <w:rFonts w:asciiTheme="minorHAnsi" w:hAnsiTheme="minorHAnsi"/>
                <w:b/>
                <w:color w:val="000000"/>
              </w:rPr>
              <w:t>1. Introducción</w:t>
            </w:r>
            <w:r w:rsidRPr="001945C2">
              <w:rPr>
                <w:rFonts w:asciiTheme="minorHAnsi" w:hAnsiTheme="minorHAnsi"/>
                <w:b/>
                <w:color w:val="000000"/>
              </w:rPr>
              <w:tab/>
              <w:t>3</w:t>
            </w:r>
          </w:hyperlink>
        </w:p>
        <w:p w14:paraId="6A39F9EC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ra5ym6slpqu4"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1.1 Propósito</w:t>
            </w:r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3</w:t>
            </w:r>
          </w:hyperlink>
        </w:p>
        <w:p w14:paraId="4D35CB25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g3l6bbhylre1"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1.2 Alcance</w:t>
            </w:r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3</w:t>
            </w:r>
          </w:hyperlink>
        </w:p>
        <w:p w14:paraId="23BF2050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6kmvgfn4rypd"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1.3 Definiciones, siglas y abreviaciones</w:t>
            </w:r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3</w:t>
            </w:r>
          </w:hyperlink>
        </w:p>
        <w:p w14:paraId="764756AE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3dy6vkm">
            <w:r w:rsidRPr="001945C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1.4 Referencias</w:t>
            </w:r>
            <w:r w:rsidRPr="001945C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ab/>
              <w:t>3</w:t>
            </w:r>
          </w:hyperlink>
        </w:p>
        <w:p w14:paraId="29D54534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yckgjra1r4p"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1.5 Resumen</w:t>
            </w:r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4</w:t>
            </w:r>
          </w:hyperlink>
        </w:p>
        <w:p w14:paraId="75CC9642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b/>
              <w:color w:val="000000"/>
            </w:rPr>
          </w:pPr>
          <w:hyperlink w:anchor="_heading=h.qomfwy23m1sq">
            <w:r w:rsidRPr="001945C2">
              <w:rPr>
                <w:rFonts w:asciiTheme="minorHAnsi" w:eastAsia="Arial" w:hAnsiTheme="minorHAnsi" w:cs="Arial"/>
                <w:b/>
                <w:color w:val="000000"/>
              </w:rPr>
              <w:t>2. Descripción General</w:t>
            </w:r>
            <w:r w:rsidRPr="001945C2">
              <w:rPr>
                <w:rFonts w:asciiTheme="minorHAnsi" w:eastAsia="Arial" w:hAnsiTheme="minorHAnsi" w:cs="Arial"/>
                <w:b/>
                <w:color w:val="000000"/>
              </w:rPr>
              <w:tab/>
              <w:t>5</w:t>
            </w:r>
          </w:hyperlink>
        </w:p>
        <w:p w14:paraId="44AD4EEC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4d34og8">
            <w:r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2.1 Diagrama de Casos de Usos</w:t>
            </w:r>
            <w:r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47B991C5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4jct2vvwlzed"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2.2 Descripción</w:t>
            </w:r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351A0AD5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imq1cznjbb0v"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2.3 Actores</w:t>
            </w:r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431E662B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cezsr8k3cm9j"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2.4 Precondiciones</w:t>
            </w:r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004262D5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r2ivoaz33ud4"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2.5 Pos Condiciones</w:t>
            </w:r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6</w:t>
            </w:r>
          </w:hyperlink>
        </w:p>
        <w:p w14:paraId="0DD62560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9ctwu5v842y4"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2.6 Flujo Básico</w:t>
            </w:r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6</w:t>
            </w:r>
          </w:hyperlink>
        </w:p>
        <w:p w14:paraId="6B649CDB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psmwaguq5e9s"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2.7 Excepciones</w:t>
            </w:r>
            <w:r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6</w:t>
            </w:r>
          </w:hyperlink>
        </w:p>
        <w:p w14:paraId="40EE2A61" w14:textId="023E1595" w:rsidR="000C47D3" w:rsidRPr="001945C2" w:rsidRDefault="000C47D3" w:rsidP="008F3B85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1ksv4uv">
            <w:r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2.8 Prototipos visuales</w:t>
            </w:r>
            <w:r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7</w:t>
            </w:r>
          </w:hyperlink>
          <w:r w:rsidRPr="008F3B85">
            <w:rPr>
              <w:rFonts w:asciiTheme="minorHAnsi" w:eastAsia="Arial" w:hAnsiTheme="minorHAnsi" w:cs="Arial"/>
              <w:color w:val="000000"/>
              <w:sz w:val="20"/>
              <w:szCs w:val="20"/>
            </w:rPr>
            <w:fldChar w:fldCharType="end"/>
          </w:r>
        </w:p>
      </w:sdtContent>
    </w:sdt>
    <w:p w14:paraId="591CB5A7" w14:textId="77777777" w:rsidR="00D22F96" w:rsidRDefault="00000000" w:rsidP="008F3B85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Introducción</w:t>
      </w:r>
    </w:p>
    <w:p w14:paraId="6A6D8001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05D49064" w14:textId="77777777" w:rsidR="008F3B85" w:rsidRDefault="008F3B85" w:rsidP="008F3B85">
      <w:bookmarkStart w:id="2" w:name="_3znysh7" w:colFirst="0" w:colLast="0"/>
      <w:bookmarkEnd w:id="2"/>
      <w:r>
        <w:t xml:space="preserve">Especificar el caso de uso </w:t>
      </w:r>
      <w:r w:rsidRPr="001945C2">
        <w:t>Inscripción de Talleres</w:t>
      </w:r>
      <w:r>
        <w:t>. Que tiene como propósito realizar la i</w:t>
      </w:r>
      <w:r w:rsidRPr="001945C2">
        <w:t>nscripción de</w:t>
      </w:r>
      <w:r>
        <w:t xml:space="preserve"> presos a talleres según el criterio del “administrador”, basándose en la conducta y habilidad, para ello utiliza el sistema y deriva al preso al taller correspondiente.</w:t>
      </w:r>
    </w:p>
    <w:p w14:paraId="46B400A1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0288F217" w14:textId="77777777" w:rsidR="008F3B85" w:rsidRDefault="008F3B85" w:rsidP="008F3B85">
      <w:bookmarkStart w:id="3" w:name="_2et92p0" w:colFirst="0" w:colLast="0"/>
      <w:bookmarkEnd w:id="3"/>
      <w:r>
        <w:t>El caso de uso se efectuará por el sistema web.</w:t>
      </w:r>
    </w:p>
    <w:p w14:paraId="5ABC0869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siglas y abreviaciones</w:t>
      </w:r>
    </w:p>
    <w:p w14:paraId="7A9B9CDA" w14:textId="77777777" w:rsidR="008F3B85" w:rsidRPr="00546C65" w:rsidRDefault="008F3B85" w:rsidP="008F3B85">
      <w:pPr>
        <w:numPr>
          <w:ilvl w:val="0"/>
          <w:numId w:val="4"/>
        </w:numPr>
      </w:pPr>
      <w:r w:rsidRPr="00546C65">
        <w:rPr>
          <w:b/>
          <w:bCs/>
        </w:rPr>
        <w:t>Identificación</w:t>
      </w:r>
      <w:r>
        <w:t>: E</w:t>
      </w:r>
      <w:r w:rsidRPr="00546C65">
        <w:t>s la capacidad de identificar de forma exclusiva a un usuario de un sistema o una aplicación que se está ejecutando en el sistema.</w:t>
      </w:r>
    </w:p>
    <w:p w14:paraId="3EDD5FF1" w14:textId="77777777" w:rsidR="008F3B85" w:rsidRDefault="008F3B85" w:rsidP="008F3B85">
      <w:pPr>
        <w:numPr>
          <w:ilvl w:val="0"/>
          <w:numId w:val="4"/>
        </w:numPr>
      </w:pPr>
      <w:r>
        <w:rPr>
          <w:b/>
          <w:bCs/>
        </w:rPr>
        <w:t>A</w:t>
      </w:r>
      <w:r w:rsidRPr="00511C83">
        <w:rPr>
          <w:b/>
          <w:bCs/>
        </w:rPr>
        <w:t>ctualización</w:t>
      </w:r>
      <w:r>
        <w:t>: E</w:t>
      </w:r>
      <w:r w:rsidRPr="00511C83">
        <w:t>s el proceso de reemplazar un produ</w:t>
      </w:r>
      <w:r>
        <w:t>cto o información</w:t>
      </w:r>
      <w:r w:rsidRPr="00511C83">
        <w:t xml:space="preserve"> con una versión más nueva del mismo.</w:t>
      </w:r>
    </w:p>
    <w:p w14:paraId="4DB6670F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99C815D" w14:textId="77777777" w:rsidR="008F3B85" w:rsidRDefault="008F3B85" w:rsidP="008F3B85">
      <w:r>
        <w:t>Licitación de Requisitos.xls</w:t>
      </w:r>
    </w:p>
    <w:p w14:paraId="341BC199" w14:textId="77777777" w:rsidR="008F3B85" w:rsidRDefault="008F3B85" w:rsidP="008F3B85">
      <w:r>
        <w:t>Requisitos no funcionales.xlsx</w:t>
      </w:r>
    </w:p>
    <w:p w14:paraId="27DEEB3E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DF36924" w14:textId="73DF2E8E" w:rsidR="008F3B85" w:rsidRDefault="008F3B85" w:rsidP="008F3B85">
      <w:r>
        <w:t>Después de haber accedido como “ad</w:t>
      </w:r>
      <w:r w:rsidR="002F7417">
        <w:t>minist</w:t>
      </w:r>
      <w:r>
        <w:t>rador”, este podrá derivar a los presos a sus respectivos talleres.</w:t>
      </w:r>
    </w:p>
    <w:p w14:paraId="65318DBE" w14:textId="77777777" w:rsidR="008F3B85" w:rsidRPr="008F3B85" w:rsidRDefault="008F3B85" w:rsidP="008F3B85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8F3B85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Descripción General</w:t>
      </w:r>
    </w:p>
    <w:p w14:paraId="3917A7A9" w14:textId="77777777" w:rsidR="008F3B85" w:rsidRDefault="008F3B85" w:rsidP="008F3B85">
      <w:pPr>
        <w:rPr>
          <w:rFonts w:ascii="Arial" w:eastAsia="Arial" w:hAnsi="Arial" w:cs="Arial"/>
          <w:b/>
          <w:color w:val="000000"/>
          <w:sz w:val="36"/>
          <w:szCs w:val="36"/>
        </w:rPr>
      </w:pPr>
      <w:bookmarkStart w:id="4" w:name="_4d34og8" w:colFirst="0" w:colLast="0"/>
      <w:bookmarkEnd w:id="4"/>
    </w:p>
    <w:p w14:paraId="5B87DEFA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Diagrama de Casos de Usos</w:t>
      </w:r>
    </w:p>
    <w:p w14:paraId="0681FBD5" w14:textId="77777777" w:rsidR="008F3B85" w:rsidRDefault="008F3B85" w:rsidP="008F3B85">
      <w:pPr>
        <w:jc w:val="center"/>
      </w:pPr>
      <w:r>
        <w:rPr>
          <w:noProof/>
        </w:rPr>
        <w:drawing>
          <wp:inline distT="0" distB="0" distL="0" distR="0" wp14:anchorId="7D40545A" wp14:editId="27F1046C">
            <wp:extent cx="5157216" cy="3389011"/>
            <wp:effectExtent l="0" t="0" r="5715" b="1905"/>
            <wp:docPr id="3" name="Imagen 3" descr="Una caricatura de un map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ricatura de un map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67" cy="339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DA25" w14:textId="77777777" w:rsidR="008F3B85" w:rsidRPr="00546C65" w:rsidRDefault="008F3B85" w:rsidP="008F3B85">
      <w:pPr>
        <w:jc w:val="center"/>
        <w:rPr>
          <w:b/>
          <w:sz w:val="18"/>
          <w:szCs w:val="18"/>
        </w:rPr>
      </w:pPr>
      <w:bookmarkStart w:id="5" w:name="_2s8eyo1" w:colFirst="0" w:colLast="0"/>
      <w:bookmarkEnd w:id="5"/>
      <w:r>
        <w:rPr>
          <w:b/>
          <w:sz w:val="18"/>
          <w:szCs w:val="18"/>
        </w:rPr>
        <w:t xml:space="preserve">Figura 1. Prototipo del Caso de uso: CU-004- </w:t>
      </w:r>
      <w:r w:rsidRPr="00546C65">
        <w:rPr>
          <w:b/>
          <w:sz w:val="18"/>
          <w:szCs w:val="18"/>
        </w:rPr>
        <w:t>Inscripción de Talleres</w:t>
      </w:r>
    </w:p>
    <w:p w14:paraId="730B8705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</w:t>
      </w:r>
    </w:p>
    <w:p w14:paraId="1C47B2E5" w14:textId="77777777" w:rsidR="008F3B85" w:rsidRDefault="008F3B85" w:rsidP="008F3B85">
      <w:bookmarkStart w:id="6" w:name="_17dp8vu" w:colFirst="0" w:colLast="0"/>
      <w:bookmarkEnd w:id="6"/>
      <w:r>
        <w:t>Esta funcionalidad permitirá al “administrador” poder visualizar a los presos registrador en la base de datos y derivarlos a los talleres que se adapten a sus habilidades y conducta.</w:t>
      </w:r>
    </w:p>
    <w:p w14:paraId="05A6BA36" w14:textId="77777777" w:rsidR="008F3B85" w:rsidRDefault="008F3B85" w:rsidP="008F3B8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Actores</w:t>
      </w:r>
    </w:p>
    <w:p w14:paraId="684253E0" w14:textId="77777777" w:rsidR="008F3B85" w:rsidRDefault="008F3B85" w:rsidP="008F3B85">
      <w:pPr>
        <w:numPr>
          <w:ilvl w:val="0"/>
          <w:numId w:val="5"/>
        </w:numPr>
      </w:pPr>
      <w:bookmarkStart w:id="7" w:name="_3rdcrjn" w:colFirst="0" w:colLast="0"/>
      <w:bookmarkEnd w:id="7"/>
      <w:r>
        <w:t>Administrador</w:t>
      </w:r>
    </w:p>
    <w:p w14:paraId="5398A34C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Precondiciones</w:t>
      </w:r>
    </w:p>
    <w:p w14:paraId="21BD7C2B" w14:textId="77777777" w:rsidR="008F3B85" w:rsidRDefault="008F3B85" w:rsidP="008F3B85">
      <w:bookmarkStart w:id="8" w:name="_26in1rg" w:colFirst="0" w:colLast="0"/>
      <w:bookmarkEnd w:id="8"/>
      <w:r>
        <w:t>El administrador y los presos deben existir en la base datos, caso contrario no se podrá registrar el taller de trabajo.</w:t>
      </w:r>
    </w:p>
    <w:p w14:paraId="7D514420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Pos</w:t>
      </w:r>
      <w:proofErr w:type="spellEnd"/>
      <w:r>
        <w:rPr>
          <w:b/>
          <w:color w:val="000000"/>
          <w:sz w:val="28"/>
          <w:szCs w:val="28"/>
        </w:rPr>
        <w:t xml:space="preserve"> Condiciones</w:t>
      </w:r>
    </w:p>
    <w:p w14:paraId="31AF7CE8" w14:textId="77777777" w:rsidR="008F3B85" w:rsidRP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 w:rsidRPr="008F3B85">
        <w:rPr>
          <w:b/>
          <w:color w:val="000000"/>
          <w:sz w:val="28"/>
          <w:szCs w:val="28"/>
        </w:rPr>
        <w:t>Flujo Básico</w:t>
      </w:r>
    </w:p>
    <w:p w14:paraId="34579EBB" w14:textId="77777777" w:rsidR="008F3B85" w:rsidRPr="00FB7346" w:rsidRDefault="008F3B85" w:rsidP="008F3B85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El sistema ejecutará el Caso de uso </w:t>
      </w:r>
      <w:r w:rsidRPr="00FB7346">
        <w:rPr>
          <w:sz w:val="20"/>
          <w:szCs w:val="20"/>
        </w:rPr>
        <w:t>Inscripción de Talleres</w:t>
      </w:r>
      <w:r>
        <w:rPr>
          <w:sz w:val="20"/>
          <w:szCs w:val="20"/>
        </w:rPr>
        <w:t xml:space="preserve"> después de haber accedido como “administrador”</w:t>
      </w:r>
      <w:r w:rsidRPr="00FB7346">
        <w:rPr>
          <w:sz w:val="20"/>
          <w:szCs w:val="20"/>
        </w:rPr>
        <w:t>.</w:t>
      </w:r>
    </w:p>
    <w:p w14:paraId="20714C98" w14:textId="77777777" w:rsidR="008F3B85" w:rsidRPr="00FB7346" w:rsidRDefault="008F3B85" w:rsidP="008F3B85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El sistema debe mostrar los presos registrados en la base de datos.</w:t>
      </w:r>
    </w:p>
    <w:p w14:paraId="359422D5" w14:textId="77777777" w:rsidR="008F3B85" w:rsidRPr="00305D9A" w:rsidRDefault="008F3B85" w:rsidP="008F3B85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El administrador deriva a los usuarios a los talleres según corresponda.</w:t>
      </w:r>
    </w:p>
    <w:p w14:paraId="0F092763" w14:textId="77777777" w:rsidR="008F3B85" w:rsidRDefault="008F3B85" w:rsidP="008F3B85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Se actualiza la información de la base de datos con los talleres registrados.</w:t>
      </w:r>
    </w:p>
    <w:p w14:paraId="6D38CAEB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Excepciones</w:t>
      </w:r>
    </w:p>
    <w:p w14:paraId="36CD7DED" w14:textId="77777777" w:rsidR="008F3B85" w:rsidRDefault="008F3B85" w:rsidP="008F3B85">
      <w:r>
        <w:rPr>
          <w:b/>
          <w:sz w:val="20"/>
          <w:szCs w:val="20"/>
        </w:rPr>
        <w:t>[EX1]: Respuesta del evento generado al derivar un preso a un taller</w:t>
      </w:r>
    </w:p>
    <w:p w14:paraId="0464BDF3" w14:textId="77777777" w:rsidR="008F3B85" w:rsidRDefault="008F3B85" w:rsidP="008F3B85">
      <w:pPr>
        <w:numPr>
          <w:ilvl w:val="0"/>
          <w:numId w:val="1"/>
        </w:numPr>
        <w:spacing w:line="240" w:lineRule="auto"/>
        <w:ind w:left="357" w:hanging="357"/>
      </w:pPr>
      <w:r>
        <w:rPr>
          <w:sz w:val="20"/>
          <w:szCs w:val="20"/>
        </w:rPr>
        <w:t>Si la respuesta del evento retorna con “Taller registrado con éxito” se continua con el Flujo Básico.</w:t>
      </w:r>
    </w:p>
    <w:p w14:paraId="27D7C661" w14:textId="77777777" w:rsidR="008F3B85" w:rsidRPr="00ED73AC" w:rsidRDefault="008F3B85" w:rsidP="008F3B85">
      <w:pPr>
        <w:numPr>
          <w:ilvl w:val="0"/>
          <w:numId w:val="1"/>
        </w:numPr>
        <w:spacing w:line="240" w:lineRule="auto"/>
        <w:ind w:left="357" w:hanging="357"/>
      </w:pPr>
      <w:r>
        <w:rPr>
          <w:sz w:val="20"/>
          <w:szCs w:val="20"/>
        </w:rPr>
        <w:t>Si la respuesta del evento retorna “No se puede registrar” se mostrará el error y se cancelaría el registro de este inmediatamente, por lo que el caso de uso terminaría.</w:t>
      </w:r>
    </w:p>
    <w:p w14:paraId="1BE24C6F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9" w:name="_1ksv4uv" w:colFirst="0" w:colLast="0"/>
      <w:bookmarkEnd w:id="9"/>
      <w:r>
        <w:rPr>
          <w:b/>
          <w:color w:val="000000"/>
          <w:sz w:val="28"/>
          <w:szCs w:val="28"/>
        </w:rPr>
        <w:t>Prototipos visuales</w:t>
      </w:r>
    </w:p>
    <w:p w14:paraId="539B05F4" w14:textId="77777777" w:rsidR="008F3B85" w:rsidRDefault="008F3B85" w:rsidP="008F3B85">
      <w:r>
        <w:rPr>
          <w:noProof/>
        </w:rPr>
        <w:drawing>
          <wp:inline distT="0" distB="0" distL="0" distR="0" wp14:anchorId="6443634C" wp14:editId="08454011">
            <wp:extent cx="5398770" cy="4520565"/>
            <wp:effectExtent l="19050" t="19050" r="11430" b="1333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20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5301E" w14:textId="320CE41A" w:rsidR="00D22F96" w:rsidRDefault="00D22F96" w:rsidP="00ED73AC"/>
    <w:sectPr w:rsidR="00D22F96">
      <w:headerReference w:type="first" r:id="rId10"/>
      <w:footerReference w:type="first" r:id="rId11"/>
      <w:pgSz w:w="11906" w:h="16838"/>
      <w:pgMar w:top="1418" w:right="1701" w:bottom="1418" w:left="1701" w:header="72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79E8" w14:textId="77777777" w:rsidR="005C22DE" w:rsidRDefault="005C22DE">
      <w:pPr>
        <w:spacing w:before="0" w:after="0" w:line="240" w:lineRule="auto"/>
      </w:pPr>
      <w:r>
        <w:separator/>
      </w:r>
    </w:p>
  </w:endnote>
  <w:endnote w:type="continuationSeparator" w:id="0">
    <w:p w14:paraId="40BC2246" w14:textId="77777777" w:rsidR="005C22DE" w:rsidRDefault="005C22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21F8" w14:textId="77777777" w:rsidR="00D22F96" w:rsidRDefault="00D22F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02927" w14:textId="77777777" w:rsidR="005C22DE" w:rsidRDefault="005C22DE">
      <w:pPr>
        <w:spacing w:before="0" w:after="0" w:line="240" w:lineRule="auto"/>
      </w:pPr>
      <w:r>
        <w:separator/>
      </w:r>
    </w:p>
  </w:footnote>
  <w:footnote w:type="continuationSeparator" w:id="0">
    <w:p w14:paraId="76C0E6B7" w14:textId="77777777" w:rsidR="005C22DE" w:rsidRDefault="005C22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5B19" w14:textId="77777777" w:rsidR="00D22F96" w:rsidRDefault="00D22F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4C8"/>
    <w:multiLevelType w:val="multilevel"/>
    <w:tmpl w:val="3460B56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812258"/>
    <w:multiLevelType w:val="multilevel"/>
    <w:tmpl w:val="85BC08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FDD7605"/>
    <w:multiLevelType w:val="multilevel"/>
    <w:tmpl w:val="FAB8090E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58770C62"/>
    <w:multiLevelType w:val="multilevel"/>
    <w:tmpl w:val="7494E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8805FE5"/>
    <w:multiLevelType w:val="multilevel"/>
    <w:tmpl w:val="37F4E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70559230">
    <w:abstractNumId w:val="1"/>
  </w:num>
  <w:num w:numId="2" w16cid:durableId="995845039">
    <w:abstractNumId w:val="0"/>
  </w:num>
  <w:num w:numId="3" w16cid:durableId="99645197">
    <w:abstractNumId w:val="2"/>
  </w:num>
  <w:num w:numId="4" w16cid:durableId="201020788">
    <w:abstractNumId w:val="4"/>
  </w:num>
  <w:num w:numId="5" w16cid:durableId="1784156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96"/>
    <w:rsid w:val="000B0C32"/>
    <w:rsid w:val="000C47D3"/>
    <w:rsid w:val="001945C2"/>
    <w:rsid w:val="002F7417"/>
    <w:rsid w:val="00305D9A"/>
    <w:rsid w:val="00511C83"/>
    <w:rsid w:val="00546C65"/>
    <w:rsid w:val="005C22DE"/>
    <w:rsid w:val="008F3B85"/>
    <w:rsid w:val="00D22F96"/>
    <w:rsid w:val="00ED73AC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3E84F"/>
  <w15:docId w15:val="{34276942-80D2-4FEA-8C78-4769133B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0C47D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C47D3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C47D3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C47D3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0C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158B9-B589-48C1-AF61-3F0E1E62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519610</dc:creator>
  <cp:lastModifiedBy>51961756312</cp:lastModifiedBy>
  <cp:revision>3</cp:revision>
  <dcterms:created xsi:type="dcterms:W3CDTF">2023-04-24T10:56:00Z</dcterms:created>
  <dcterms:modified xsi:type="dcterms:W3CDTF">2023-04-24T10:56:00Z</dcterms:modified>
</cp:coreProperties>
</file>