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793" w:rsidRDefault="00164B9E">
      <w:pPr>
        <w:pBdr>
          <w:top w:val="nil"/>
          <w:left w:val="nil"/>
          <w:bottom w:val="nil"/>
          <w:right w:val="nil"/>
          <w:between w:val="nil"/>
        </w:pBdr>
        <w:spacing w:before="2000" w:after="400"/>
        <w:rPr>
          <w:rFonts w:ascii="Cambria" w:eastAsia="Cambria" w:hAnsi="Cambria" w:cs="Cambria"/>
          <w:b/>
          <w:bCs/>
          <w:sz w:val="72"/>
          <w:szCs w:val="72"/>
        </w:rPr>
      </w:pPr>
      <w:r>
        <w:rPr>
          <w:rFonts w:ascii="Cambria" w:eastAsia="Cambria" w:hAnsi="Cambria" w:cs="Cambria"/>
          <w:b/>
          <w:bCs/>
          <w:sz w:val="72"/>
          <w:szCs w:val="72"/>
        </w:rPr>
        <w:t>Plan de Riesgos</w:t>
      </w:r>
    </w:p>
    <w:p w:rsidR="00F32793" w:rsidRDefault="007E1F44">
      <w:pPr>
        <w:pBdr>
          <w:top w:val="nil"/>
          <w:left w:val="nil"/>
          <w:bottom w:val="nil"/>
          <w:right w:val="nil"/>
          <w:between w:val="nil"/>
        </w:pBdr>
        <w:spacing w:after="400"/>
        <w:rPr>
          <w:rFonts w:ascii="Cambria" w:eastAsia="Cambria" w:hAnsi="Cambria" w:cs="Cambria"/>
          <w:sz w:val="44"/>
          <w:szCs w:val="44"/>
        </w:rPr>
      </w:pPr>
      <w:r>
        <w:rPr>
          <w:rFonts w:ascii="Cambria" w:eastAsia="Cambria" w:hAnsi="Cambria" w:cs="Cambria"/>
          <w:sz w:val="44"/>
          <w:szCs w:val="44"/>
        </w:rPr>
        <w:t>ABM de Muebles</w:t>
      </w:r>
    </w:p>
    <w:p w:rsidR="007E1F44" w:rsidRDefault="007E1F44">
      <w:pPr>
        <w:pBdr>
          <w:top w:val="nil"/>
          <w:left w:val="nil"/>
          <w:bottom w:val="nil"/>
          <w:right w:val="nil"/>
          <w:between w:val="nil"/>
        </w:pBdr>
        <w:spacing w:after="300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>Gargaglione, Giancarlo</w:t>
      </w:r>
      <w:r>
        <w:rPr>
          <w:rFonts w:ascii="Cambria" w:eastAsia="Cambria" w:hAnsi="Cambria" w:cs="Cambria"/>
          <w:sz w:val="36"/>
          <w:szCs w:val="36"/>
        </w:rPr>
        <w:br/>
        <w:t>Zapata, Agustín</w:t>
      </w:r>
    </w:p>
    <w:p w:rsidR="00F32793" w:rsidRDefault="007E1F44">
      <w:pPr>
        <w:pBdr>
          <w:top w:val="nil"/>
          <w:left w:val="nil"/>
          <w:bottom w:val="nil"/>
          <w:right w:val="nil"/>
          <w:between w:val="nil"/>
        </w:pBdr>
        <w:spacing w:after="300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>Gestión de Calidad – Licenciatura en Sistemas – UNPA/UARG</w:t>
      </w:r>
    </w:p>
    <w:p w:rsidR="00F32793" w:rsidRDefault="00F32793">
      <w:pPr>
        <w:pStyle w:val="Ttulo1"/>
        <w:spacing w:before="0"/>
        <w:sectPr w:rsidR="00F32793">
          <w:headerReference w:type="default" r:id="rId8"/>
          <w:footerReference w:type="default" r:id="rId9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:rsidR="00F37E32" w:rsidRDefault="00F37E32" w:rsidP="00F37E32">
      <w:pPr>
        <w:pStyle w:val="Ttulo1"/>
        <w:spacing w:before="0"/>
      </w:pPr>
      <w:bookmarkStart w:id="0" w:name="_Toc231149028"/>
      <w:bookmarkStart w:id="1" w:name="_Toc231149800"/>
      <w:bookmarkStart w:id="2" w:name="_GoBack"/>
      <w:r>
        <w:lastRenderedPageBreak/>
        <w:t>Control de versiones del documento</w:t>
      </w:r>
      <w:bookmarkEnd w:id="0"/>
      <w:bookmarkEnd w:id="1"/>
    </w:p>
    <w:tbl>
      <w:tblPr>
        <w:tblStyle w:val="a"/>
        <w:tblW w:w="9206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1418"/>
        <w:gridCol w:w="1843"/>
        <w:gridCol w:w="4819"/>
      </w:tblGrid>
      <w:tr w:rsidR="00F37E32" w:rsidTr="00F37E32">
        <w:trPr>
          <w:tblHeader/>
        </w:trPr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P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164B9E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  <w:r w:rsidR="00F37E32">
              <w:rPr>
                <w:sz w:val="22"/>
                <w:szCs w:val="22"/>
              </w:rPr>
              <w:t>/05/2026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P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 w:rsidRPr="00F37E32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F37E32">
              <w:rPr>
                <w:sz w:val="22"/>
                <w:szCs w:val="22"/>
              </w:rPr>
              <w:t>Zapata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Pr="00F37E32" w:rsidRDefault="00F37E32" w:rsidP="00164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Primer diseño </w:t>
            </w:r>
            <w:r w:rsidR="00164B9E">
              <w:rPr>
                <w:sz w:val="22"/>
                <w:szCs w:val="22"/>
              </w:rPr>
              <w:t>del plan de riesgos</w:t>
            </w: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</w:tr>
      <w:bookmarkEnd w:id="2"/>
    </w:tbl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sdt>
      <w:sdtPr>
        <w:rPr>
          <w:lang w:val="es-ES"/>
        </w:rPr>
        <w:id w:val="-125273640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4"/>
          <w:szCs w:val="24"/>
        </w:rPr>
      </w:sdtEndPr>
      <w:sdtContent>
        <w:p w:rsidR="000B0855" w:rsidRDefault="000B0855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:rsidR="007C60CF" w:rsidRPr="007C60CF" w:rsidRDefault="007C60CF" w:rsidP="007C60CF">
          <w:pPr>
            <w:rPr>
              <w:lang w:val="es-ES"/>
            </w:rPr>
          </w:pPr>
        </w:p>
        <w:p w:rsidR="000B0855" w:rsidRDefault="000B08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49800" w:history="1">
            <w:r w:rsidRPr="00CD2753">
              <w:rPr>
                <w:rStyle w:val="Hipervnculo"/>
                <w:noProof/>
              </w:rPr>
              <w:t>Control de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149801" w:history="1">
            <w:r w:rsidRPr="00CD275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149802" w:history="1">
            <w:r w:rsidRPr="00CD2753">
              <w:rPr>
                <w:rStyle w:val="Hipervnculo"/>
                <w:rFonts w:eastAsia="Times New Roman" w:cs="Arial"/>
                <w:noProof/>
                <w:lang w:eastAsia="es-AR"/>
              </w:rPr>
              <w:t>Identificación y Evaluación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149803" w:history="1">
            <w:r w:rsidRPr="00CD2753">
              <w:rPr>
                <w:rStyle w:val="Hipervnculo"/>
                <w:noProof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149804" w:history="1">
            <w:r w:rsidRPr="00CD2753">
              <w:rPr>
                <w:rStyle w:val="Hipervnculo"/>
                <w:noProof/>
              </w:rPr>
              <w:t>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149805" w:history="1">
            <w:r w:rsidRPr="00CD2753">
              <w:rPr>
                <w:rStyle w:val="Hipervnculo"/>
                <w:noProof/>
              </w:rPr>
              <w:t>Identificaciones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149806" w:history="1">
            <w:r w:rsidRPr="00CD2753">
              <w:rPr>
                <w:rStyle w:val="Hipervnculo"/>
                <w:noProof/>
              </w:rPr>
              <w:t>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149807" w:history="1">
            <w:r w:rsidRPr="00CD2753">
              <w:rPr>
                <w:rStyle w:val="Hipervnculo"/>
                <w:noProof/>
              </w:rPr>
              <w:t>Seguimiento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r>
            <w:rPr>
              <w:b/>
              <w:bCs/>
              <w:lang w:val="es-ES"/>
            </w:rPr>
            <w:fldChar w:fldCharType="end"/>
          </w:r>
        </w:p>
      </w:sdtContent>
    </w:sdt>
    <w:p w:rsidR="00BA704C" w:rsidRDefault="00BA704C" w:rsidP="00BA704C">
      <w:pPr>
        <w:pStyle w:val="TtuloTDC"/>
      </w:pPr>
    </w:p>
    <w:p w:rsidR="00F32793" w:rsidRDefault="00F32793">
      <w:pPr>
        <w:pStyle w:val="Ttulo1"/>
        <w:spacing w:before="0"/>
        <w:sectPr w:rsidR="00F32793">
          <w:pgSz w:w="12240" w:h="15840"/>
          <w:pgMar w:top="1440" w:right="1440" w:bottom="1440" w:left="1440" w:header="0" w:footer="720" w:gutter="0"/>
          <w:cols w:space="720"/>
        </w:sectPr>
      </w:pPr>
    </w:p>
    <w:p w:rsidR="00F32793" w:rsidRDefault="00164B9E" w:rsidP="00164B9E">
      <w:pPr>
        <w:pStyle w:val="Calibri16Titulo"/>
      </w:pPr>
      <w:bookmarkStart w:id="3" w:name="_Toc231149029"/>
      <w:bookmarkStart w:id="4" w:name="_Toc231149801"/>
      <w:r>
        <w:lastRenderedPageBreak/>
        <w:t>Introducción</w:t>
      </w:r>
      <w:bookmarkEnd w:id="3"/>
      <w:bookmarkEnd w:id="4"/>
    </w:p>
    <w:p w:rsidR="00164B9E" w:rsidRDefault="00164B9E" w:rsidP="00164B9E">
      <w:pPr>
        <w:pStyle w:val="Calibri12Textonormal"/>
      </w:pPr>
      <w:r w:rsidRPr="00164B9E">
        <w:t xml:space="preserve">Este documento tiene como objetivo ayudar al profesional a manejar la gestión de los riesgos que puedan afectar un proyecto software de manera negativa. También se busca ayuda al monitoreo de los </w:t>
      </w:r>
      <w:r>
        <w:t>mismos.</w:t>
      </w:r>
    </w:p>
    <w:p w:rsidR="00164B9E" w:rsidRPr="00164B9E" w:rsidRDefault="00164B9E" w:rsidP="00164B9E"/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bookmarkStart w:id="5" w:name="_Toc231149030"/>
      <w:bookmarkStart w:id="6" w:name="_Toc231149802"/>
      <w:r w:rsidRPr="00164B9E">
        <w:rPr>
          <w:rStyle w:val="Calibri16TituloCar"/>
        </w:rPr>
        <w:t>Identif</w:t>
      </w:r>
      <w:r>
        <w:rPr>
          <w:rStyle w:val="Calibri16TituloCar"/>
        </w:rPr>
        <w:t>icación y Evaluación de Riesgos</w:t>
      </w:r>
      <w:bookmarkEnd w:id="5"/>
      <w:bookmarkEnd w:id="6"/>
      <w:r w:rsidRPr="00164B9E">
        <w:br/>
        <w:t>El proceso de Identificación y Evaluación de Riesgos deberá efectuarse al inicio de cada</w:t>
      </w:r>
    </w:p>
    <w:p w:rsidR="00164B9E" w:rsidRDefault="00164B9E" w:rsidP="00164B9E">
      <w:pPr>
        <w:pStyle w:val="Sinespaciado"/>
      </w:pPr>
      <w:r w:rsidRPr="00164B9E">
        <w:t>iteración del proyecto, siendo ésta una de las primeras tareas a planificar. (Considerando que cada iteración sea como mínimo de dos semanas o un mes).</w:t>
      </w:r>
    </w:p>
    <w:p w:rsidR="000B0855" w:rsidRDefault="000B0855" w:rsidP="00164B9E">
      <w:pPr>
        <w:pStyle w:val="Sinespaciado"/>
      </w:pPr>
    </w:p>
    <w:p w:rsidR="00BA704C" w:rsidRPr="00BA704C" w:rsidRDefault="00BA704C" w:rsidP="00BA704C">
      <w:pPr>
        <w:pStyle w:val="Calibri16Titulo"/>
        <w:rPr>
          <w:rStyle w:val="Calibri16TituloCar"/>
          <w:b/>
          <w:bCs/>
        </w:rPr>
      </w:pPr>
      <w:bookmarkStart w:id="7" w:name="_Toc231149031"/>
      <w:bookmarkStart w:id="8" w:name="_Toc231149803"/>
      <w:r>
        <w:t>Metodología de trabajo</w:t>
      </w:r>
      <w:bookmarkEnd w:id="7"/>
      <w:bookmarkEnd w:id="8"/>
      <w:r w:rsidR="000B0855">
        <w:t xml:space="preserve"> </w:t>
      </w:r>
    </w:p>
    <w:p w:rsidR="00164B9E" w:rsidRPr="00164B9E" w:rsidRDefault="00164B9E" w:rsidP="00164B9E">
      <w:pPr>
        <w:pStyle w:val="Sinespaciado"/>
        <w:rPr>
          <w:rFonts w:ascii="Times New Roman" w:hAnsi="Times New Roman" w:cs="Times New Roman"/>
        </w:rPr>
      </w:pPr>
      <w:r>
        <w:t xml:space="preserve">Se trabajar siguiendo esta metodología se trabajará con una hoja de cálculo, la cual estar divida en las siguientes columnas: </w:t>
      </w:r>
      <w:r w:rsidRPr="00164B9E">
        <w:t>Riesgo, Nombre del riesgo, Descripción, Categoría, Impacto, Probabilidad, Factor.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</w:p>
    <w:p w:rsidR="00164B9E" w:rsidRPr="00164B9E" w:rsidRDefault="00164B9E" w:rsidP="00164B9E">
      <w:pPr>
        <w:pStyle w:val="Calibri12Textonormal"/>
        <w:numPr>
          <w:ilvl w:val="0"/>
          <w:numId w:val="8"/>
        </w:numPr>
        <w:rPr>
          <w:rFonts w:ascii="Times New Roman" w:hAnsi="Times New Roman" w:cs="Times New Roman"/>
        </w:rPr>
      </w:pPr>
      <w:r w:rsidRPr="00164B9E">
        <w:t>Riesgo: Identificador del riesgo (EJ: R01)</w:t>
      </w:r>
    </w:p>
    <w:p w:rsidR="00164B9E" w:rsidRPr="00B8075D" w:rsidRDefault="00164B9E" w:rsidP="00164B9E">
      <w:pPr>
        <w:pStyle w:val="Calibri12Textonormal"/>
        <w:numPr>
          <w:ilvl w:val="0"/>
          <w:numId w:val="8"/>
        </w:numPr>
        <w:rPr>
          <w:rFonts w:ascii="Times New Roman" w:hAnsi="Times New Roman" w:cs="Times New Roman"/>
        </w:rPr>
      </w:pPr>
      <w:r w:rsidRPr="00164B9E">
        <w:t xml:space="preserve">Descripción: </w:t>
      </w:r>
      <w:r w:rsidR="00B8075D">
        <w:t>Nombre del riesgo.</w:t>
      </w:r>
    </w:p>
    <w:p w:rsidR="00B8075D" w:rsidRPr="00164B9E" w:rsidRDefault="00B8075D" w:rsidP="00164B9E">
      <w:pPr>
        <w:pStyle w:val="Calibri12Textonormal"/>
        <w:numPr>
          <w:ilvl w:val="0"/>
          <w:numId w:val="8"/>
        </w:numPr>
        <w:rPr>
          <w:rFonts w:ascii="Times New Roman" w:hAnsi="Times New Roman" w:cs="Times New Roman"/>
        </w:rPr>
      </w:pPr>
      <w:r>
        <w:t>Consecuencia asociada: una descripción de las consecuencias asociadas a ese riesgo.</w:t>
      </w:r>
    </w:p>
    <w:p w:rsidR="00164B9E" w:rsidRPr="00164B9E" w:rsidRDefault="00164B9E" w:rsidP="00164B9E">
      <w:pPr>
        <w:pStyle w:val="Calibri12Textonormal"/>
        <w:numPr>
          <w:ilvl w:val="0"/>
          <w:numId w:val="8"/>
        </w:numPr>
        <w:rPr>
          <w:rFonts w:ascii="Times New Roman" w:hAnsi="Times New Roman" w:cs="Times New Roman"/>
        </w:rPr>
      </w:pPr>
      <w:r w:rsidRPr="00164B9E">
        <w:t>Categoría: A que categoría pertenece dicho riesgo.</w:t>
      </w:r>
    </w:p>
    <w:p w:rsidR="00164B9E" w:rsidRPr="00B8075D" w:rsidRDefault="00164B9E" w:rsidP="009618F3">
      <w:pPr>
        <w:pStyle w:val="Calibri12Textonormal"/>
        <w:numPr>
          <w:ilvl w:val="0"/>
          <w:numId w:val="8"/>
        </w:numPr>
        <w:rPr>
          <w:rFonts w:ascii="Times New Roman" w:hAnsi="Times New Roman" w:cs="Times New Roman"/>
        </w:rPr>
      </w:pPr>
      <w:r w:rsidRPr="00164B9E">
        <w:t>Impacto: Valor d</w:t>
      </w:r>
      <w:r w:rsidR="00B8075D">
        <w:t>e 1 a 5 (incluyendo decimales) S</w:t>
      </w:r>
      <w:r w:rsidRPr="00164B9E">
        <w:t>iendo 1 el impacto más bajo en el proyecto y 5 un impacto crític</w:t>
      </w:r>
      <w:r w:rsidR="00B8075D">
        <w:t>o/catastrófico para el proyecto. (</w:t>
      </w:r>
      <w:r w:rsidRPr="00164B9E">
        <w:t>Despreciable: 1, Tolerable: 2, Serio: 3, Crítico: 4, Catastrófico: 5)</w:t>
      </w:r>
    </w:p>
    <w:p w:rsidR="00164B9E" w:rsidRPr="00164B9E" w:rsidRDefault="00164B9E" w:rsidP="00164B9E">
      <w:pPr>
        <w:pStyle w:val="Calibri12Textonormal"/>
        <w:numPr>
          <w:ilvl w:val="0"/>
          <w:numId w:val="8"/>
        </w:numPr>
        <w:rPr>
          <w:rFonts w:ascii="Times New Roman" w:hAnsi="Times New Roman" w:cs="Times New Roman"/>
        </w:rPr>
      </w:pPr>
      <w:r w:rsidRPr="00164B9E">
        <w:t>Probabilidad: Es la probabilidad de o</w:t>
      </w:r>
      <w:r w:rsidR="00BA704C">
        <w:t>currencia (de 1</w:t>
      </w:r>
      <w:r w:rsidRPr="00164B9E">
        <w:t>% a 100%) de que el riesgo ocurra.</w:t>
      </w:r>
    </w:p>
    <w:p w:rsidR="00164B9E" w:rsidRPr="00164B9E" w:rsidRDefault="00164B9E" w:rsidP="00164B9E">
      <w:pPr>
        <w:pStyle w:val="Calibri12Textonormal"/>
        <w:numPr>
          <w:ilvl w:val="0"/>
          <w:numId w:val="8"/>
        </w:numPr>
        <w:rPr>
          <w:rFonts w:ascii="Times New Roman" w:hAnsi="Times New Roman" w:cs="Times New Roman"/>
        </w:rPr>
      </w:pPr>
      <w:r w:rsidRPr="00164B9E">
        <w:t>Factor: Una multiplicación (Impacto x Probabilidad X 100). El valor puede ir de 1 a 500.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</w:p>
    <w:p w:rsidR="000B0855" w:rsidRDefault="00BA704C" w:rsidP="000B0855">
      <w:pPr>
        <w:pStyle w:val="Calibri16Titulo"/>
      </w:pPr>
      <w:bookmarkStart w:id="9" w:name="_Toc231149032"/>
      <w:bookmarkStart w:id="10" w:name="_Toc231149804"/>
      <w:r w:rsidRPr="00BA704C">
        <w:t>Riesgos</w:t>
      </w:r>
      <w:bookmarkEnd w:id="9"/>
      <w:bookmarkEnd w:id="10"/>
    </w:p>
    <w:p w:rsidR="00BA704C" w:rsidRPr="000B0855" w:rsidRDefault="00BA704C" w:rsidP="000B0855">
      <w:pPr>
        <w:pStyle w:val="Estilo1"/>
        <w:rPr>
          <w:rStyle w:val="Calibri16TituloCar"/>
          <w:b/>
          <w:bCs/>
          <w:sz w:val="28"/>
          <w:szCs w:val="28"/>
        </w:rPr>
      </w:pPr>
      <w:bookmarkStart w:id="11" w:name="_Toc231149805"/>
      <w:r w:rsidRPr="000B0855">
        <w:t>Identificaciones de riesgos</w:t>
      </w:r>
      <w:bookmarkEnd w:id="11"/>
    </w:p>
    <w:p w:rsidR="00164B9E" w:rsidRPr="00164B9E" w:rsidRDefault="00164B9E" w:rsidP="00BA704C">
      <w:pPr>
        <w:pStyle w:val="Calibri12Textonormal"/>
        <w:rPr>
          <w:rFonts w:ascii="Times New Roman" w:hAnsi="Times New Roman" w:cs="Times New Roman"/>
        </w:rPr>
      </w:pPr>
      <w:r w:rsidRPr="00164B9E">
        <w:t xml:space="preserve">Para trabajar y mejorar la identificación de los riesgos, se </w:t>
      </w:r>
      <w:r w:rsidR="00BA704C" w:rsidRPr="00164B9E">
        <w:t>trabajará</w:t>
      </w:r>
      <w:r w:rsidRPr="00164B9E">
        <w:t xml:space="preserve"> con hojas de cálculo donde se dividirán los riesgos en las siguientes categorías: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t>Cliente: Riesgos relacionados con compromisos con el cliente.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t>Requisitos: Riesgos asociados a la volatilidad de los requisitos, mala interpretación, etc.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t xml:space="preserve">Experiencia y Capacidad: Relacionado a la experiencia del personal para el </w:t>
      </w:r>
      <w:r w:rsidR="00BA704C" w:rsidRPr="00164B9E">
        <w:t>desarrollo</w:t>
      </w:r>
      <w:r w:rsidRPr="00164B9E">
        <w:t xml:space="preserve"> del proyecto.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lastRenderedPageBreak/>
        <w:t>Herramientas y tecnología: Problemas a la hora de usar las herramientas tecnológicas (o no tecnológicas) necesarias para el desarrollo del proyecto.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t xml:space="preserve">Cronograma: Riesgos que afecten el </w:t>
      </w:r>
      <w:r w:rsidR="00475044">
        <w:t>cronograma del proyecto</w:t>
      </w:r>
      <w:r w:rsidRPr="00164B9E">
        <w:t>.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t>Personal: Problemas de índole personal que afecten a los empleados del proyecto.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t>Entorno: Relacionado con el entorno del trabajo.</w:t>
      </w:r>
    </w:p>
    <w:p w:rsidR="00164B9E" w:rsidRPr="00164B9E" w:rsidRDefault="00164B9E" w:rsidP="00BA704C">
      <w:pPr>
        <w:pStyle w:val="Calibri12Textonormal"/>
        <w:numPr>
          <w:ilvl w:val="0"/>
          <w:numId w:val="9"/>
        </w:numPr>
      </w:pPr>
      <w:r w:rsidRPr="00164B9E">
        <w:t>Aspectos Financieros: Riesgos relacionados a la inversión en el proyecto.</w:t>
      </w:r>
    </w:p>
    <w:p w:rsidR="00164B9E" w:rsidRPr="000B0855" w:rsidRDefault="00BA704C" w:rsidP="000B0855">
      <w:pPr>
        <w:pStyle w:val="Estilo1"/>
      </w:pPr>
      <w:bookmarkStart w:id="12" w:name="_Toc231149806"/>
      <w:r w:rsidRPr="000B0855">
        <w:t>Análisis de riesgos</w:t>
      </w:r>
      <w:bookmarkEnd w:id="12"/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Se identificarán los riesgos que se consideren que pueden afectar al proyecto y se clasificaron los mismos. Se les asignará un identificador único y se calculará su probabilidad de ocurrencia e impacto que puedan tener en el proyecto. Una vez hecho esto se calculará automáticamente el factor de riesgo.</w:t>
      </w:r>
      <w:r w:rsidRPr="00164B9E">
        <w:br/>
        <w:t>Una vez finalizada el cálculo del factor se ordenará la lista con aquellos riesgo con mayor factor y  se seleccionarán los más destacados para realizar el seguimiento en la próxima etapa.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Se recomienda hacer un seguimiento de al menos 10 riesgos, pero esta cantidad se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determinará de acuerdo a lo que se observe sobre los distintos factores obtenidos.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Los riesgos seleccionados deberán incluirse en el documento “Seguimiento de Riesgos”,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creando una nueva referencia cuando sea necesario, y completando los incisos Identificación y</w:t>
      </w:r>
    </w:p>
    <w:p w:rsidR="000B0855" w:rsidRDefault="00164B9E" w:rsidP="00164B9E">
      <w:pPr>
        <w:pStyle w:val="Calibri12Textonormal"/>
      </w:pPr>
      <w:r w:rsidRPr="00164B9E">
        <w:t>Análisis de cada una.</w:t>
      </w:r>
    </w:p>
    <w:p w:rsidR="00164B9E" w:rsidRPr="00164B9E" w:rsidRDefault="00BA704C" w:rsidP="000B0855">
      <w:pPr>
        <w:pStyle w:val="Estilo1"/>
        <w:rPr>
          <w:rFonts w:ascii="Times New Roman" w:hAnsi="Times New Roman" w:cs="Times New Roman"/>
        </w:rPr>
      </w:pPr>
      <w:bookmarkStart w:id="13" w:name="_Toc231149807"/>
      <w:r>
        <w:t>Seguimiento de Riesgos</w:t>
      </w:r>
      <w:bookmarkEnd w:id="13"/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Cada riesgo destacado durante la etapa de análisis tendrá una referencia dentro de este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documento. A su vez cada referencia cuenta con cuatro incisos: Identificación, Análisis, Plan de</w:t>
      </w:r>
    </w:p>
    <w:p w:rsidR="00164B9E" w:rsidRPr="00164B9E" w:rsidRDefault="00164B9E" w:rsidP="00164B9E">
      <w:pPr>
        <w:pStyle w:val="Calibri12Textonormal"/>
        <w:rPr>
          <w:rFonts w:ascii="Times New Roman" w:hAnsi="Times New Roman" w:cs="Times New Roman"/>
        </w:rPr>
      </w:pPr>
      <w:r w:rsidRPr="00164B9E">
        <w:t>Riesgos y Seguimiento, donde los primeros dos fueron completados durante la etapa previa.</w:t>
      </w:r>
    </w:p>
    <w:p w:rsidR="00164B9E" w:rsidRPr="00164B9E" w:rsidRDefault="00164B9E" w:rsidP="00164B9E">
      <w:pPr>
        <w:pStyle w:val="Calibri12Textonormal"/>
      </w:pPr>
      <w:r w:rsidRPr="00164B9E">
        <w:rPr>
          <w:rFonts w:ascii="Times New Roman" w:hAnsi="Times New Roman" w:cs="Times New Roman"/>
        </w:rPr>
        <w:br/>
      </w:r>
      <w:r w:rsidRPr="00164B9E">
        <w:t xml:space="preserve">El responsable de la Gestión de Riesgos completará el Plan de </w:t>
      </w:r>
      <w:r w:rsidR="00475044">
        <w:t xml:space="preserve">seguimiento de </w:t>
      </w:r>
      <w:r w:rsidRPr="00164B9E">
        <w:t>Riesgos, para cada riesgo existente, colocando el tipo de estrategia propuesta (Eliminación, mitigación o Contingencia</w:t>
      </w:r>
      <w:r w:rsidR="00475044">
        <w:t>).</w:t>
      </w:r>
    </w:p>
    <w:sectPr w:rsidR="00164B9E" w:rsidRPr="00164B9E"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9C0" w:rsidRDefault="000579C0">
      <w:pPr>
        <w:spacing w:line="240" w:lineRule="auto"/>
      </w:pPr>
      <w:r>
        <w:separator/>
      </w:r>
    </w:p>
  </w:endnote>
  <w:endnote w:type="continuationSeparator" w:id="0">
    <w:p w:rsidR="000579C0" w:rsidRDefault="000579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57C5480-F3E2-4D34-87DA-865FF536F336}"/>
    <w:embedBold r:id="rId2" w:fontKey="{260AAFFB-F97F-4B95-AA4E-851AE19BC359}"/>
    <w:embedItalic r:id="rId3" w:fontKey="{AEE2DD0D-D470-4596-9D11-6D9B21349C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1B299BA-7853-4D6F-B2B8-F62CD6B98C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54F6B4-0828-4C99-B0E1-1C92B1D04E70}"/>
    <w:embedBold r:id="rId6" w:fontKey="{AE8A336D-773F-4D3C-8B61-282239E802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793" w:rsidRDefault="00102835">
    <w:r>
      <w:rPr>
        <w:noProof/>
        <w:lang w:eastAsia="es-AR"/>
      </w:rPr>
      <w:drawing>
        <wp:anchor distT="0" distB="0" distL="0" distR="0" simplePos="0" relativeHeight="251659264" behindDoc="0" locked="0" layoutInCell="1" hidden="0" allowOverlap="1" wp14:anchorId="507BEA27" wp14:editId="3CD2AA7E">
          <wp:simplePos x="0" y="0"/>
          <wp:positionH relativeFrom="column">
            <wp:posOffset>-914399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 distT="0" distB="0"/>
          <wp:docPr id="6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9C0" w:rsidRDefault="000579C0">
      <w:pPr>
        <w:spacing w:line="240" w:lineRule="auto"/>
      </w:pPr>
      <w:r>
        <w:separator/>
      </w:r>
    </w:p>
  </w:footnote>
  <w:footnote w:type="continuationSeparator" w:id="0">
    <w:p w:rsidR="000579C0" w:rsidRDefault="000579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793" w:rsidRDefault="00102835">
    <w:r>
      <w:rPr>
        <w:noProof/>
        <w:lang w:eastAsia="es-AR"/>
      </w:rPr>
      <w:drawing>
        <wp:anchor distT="0" distB="0" distL="0" distR="0" simplePos="0" relativeHeight="251658240" behindDoc="0" locked="0" layoutInCell="1" hidden="0" allowOverlap="1" wp14:anchorId="1832037E" wp14:editId="51BCBBC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9BC5A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9A2E7E"/>
    <w:multiLevelType w:val="hybridMultilevel"/>
    <w:tmpl w:val="825455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F40AD"/>
    <w:multiLevelType w:val="hybridMultilevel"/>
    <w:tmpl w:val="EEBE71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1588C"/>
    <w:multiLevelType w:val="multilevel"/>
    <w:tmpl w:val="56DE0A2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9F9729A"/>
    <w:multiLevelType w:val="hybridMultilevel"/>
    <w:tmpl w:val="B2AE393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217AD"/>
    <w:multiLevelType w:val="multilevel"/>
    <w:tmpl w:val="DC1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36820"/>
    <w:multiLevelType w:val="multilevel"/>
    <w:tmpl w:val="A968A52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2143A26"/>
    <w:multiLevelType w:val="hybridMultilevel"/>
    <w:tmpl w:val="9CC26E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8736D"/>
    <w:multiLevelType w:val="multilevel"/>
    <w:tmpl w:val="BFD4D3E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6B13BFA"/>
    <w:multiLevelType w:val="multilevel"/>
    <w:tmpl w:val="5D36456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793"/>
    <w:rsid w:val="000579C0"/>
    <w:rsid w:val="000B0855"/>
    <w:rsid w:val="00102835"/>
    <w:rsid w:val="00164B9E"/>
    <w:rsid w:val="00475044"/>
    <w:rsid w:val="007C60CF"/>
    <w:rsid w:val="007E1F44"/>
    <w:rsid w:val="00AA20E5"/>
    <w:rsid w:val="00B8075D"/>
    <w:rsid w:val="00B92816"/>
    <w:rsid w:val="00BA704C"/>
    <w:rsid w:val="00F32793"/>
    <w:rsid w:val="00F3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31DC8"/>
  <w15:docId w15:val="{5372B399-2AC3-4283-92FB-B44E5D92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AR"/>
    </w:rPr>
  </w:style>
  <w:style w:type="paragraph" w:styleId="Ttulo1">
    <w:name w:val="heading 1"/>
    <w:basedOn w:val="Normal"/>
    <w:next w:val="Normal"/>
    <w:link w:val="Ttulo1Car"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A70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F37E32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F37E3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7E1F44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7E1F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1F4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E1F4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64B9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AR"/>
    </w:rPr>
  </w:style>
  <w:style w:type="paragraph" w:customStyle="1" w:styleId="Calibri12Textonormal">
    <w:name w:val="Calibri 12 (Texto normal)"/>
    <w:basedOn w:val="Normal"/>
    <w:link w:val="Calibri12TextonormalCar"/>
    <w:qFormat/>
    <w:rsid w:val="00164B9E"/>
    <w:rPr>
      <w:rFonts w:eastAsia="Times New Roman" w:cs="Arial"/>
      <w:color w:val="000000"/>
      <w:szCs w:val="22"/>
      <w:lang w:eastAsia="es-AR"/>
    </w:rPr>
  </w:style>
  <w:style w:type="paragraph" w:customStyle="1" w:styleId="Calibri16Titulo">
    <w:name w:val="Calibri 16 (Titulo)"/>
    <w:basedOn w:val="Ttulo1"/>
    <w:link w:val="Calibri16TituloCar"/>
    <w:qFormat/>
    <w:rsid w:val="00164B9E"/>
    <w:pPr>
      <w:spacing w:before="0"/>
    </w:pPr>
  </w:style>
  <w:style w:type="character" w:customStyle="1" w:styleId="Calibri12TextonormalCar">
    <w:name w:val="Calibri 12 (Texto normal) Car"/>
    <w:basedOn w:val="Fuentedeprrafopredeter"/>
    <w:link w:val="Calibri12Textonormal"/>
    <w:rsid w:val="00164B9E"/>
    <w:rPr>
      <w:rFonts w:eastAsia="Times New Roman" w:cs="Arial"/>
      <w:color w:val="000000"/>
      <w:szCs w:val="22"/>
      <w:lang w:val="es-AR" w:eastAsia="es-AR"/>
    </w:rPr>
  </w:style>
  <w:style w:type="paragraph" w:styleId="Sinespaciado">
    <w:name w:val="No Spacing"/>
    <w:uiPriority w:val="1"/>
    <w:qFormat/>
    <w:rsid w:val="00164B9E"/>
    <w:pPr>
      <w:spacing w:line="240" w:lineRule="auto"/>
    </w:pPr>
    <w:rPr>
      <w:lang w:val="es-AR"/>
    </w:rPr>
  </w:style>
  <w:style w:type="character" w:customStyle="1" w:styleId="Ttulo1Car">
    <w:name w:val="Título 1 Car"/>
    <w:basedOn w:val="Fuentedeprrafopredeter"/>
    <w:link w:val="Ttulo1"/>
    <w:rsid w:val="00164B9E"/>
    <w:rPr>
      <w:b/>
      <w:bCs/>
      <w:sz w:val="32"/>
      <w:szCs w:val="32"/>
      <w:lang w:val="es-AR"/>
    </w:rPr>
  </w:style>
  <w:style w:type="character" w:customStyle="1" w:styleId="Calibri16TituloCar">
    <w:name w:val="Calibri 16 (Titulo) Car"/>
    <w:basedOn w:val="Ttulo1Car"/>
    <w:link w:val="Calibri16Titulo"/>
    <w:rsid w:val="00164B9E"/>
    <w:rPr>
      <w:b/>
      <w:bCs/>
      <w:sz w:val="32"/>
      <w:szCs w:val="32"/>
      <w:lang w:val="es-AR"/>
    </w:rPr>
  </w:style>
  <w:style w:type="paragraph" w:customStyle="1" w:styleId="Calibri14negritaTitulo2">
    <w:name w:val="Calibri 14 negrita Titulo 2"/>
    <w:basedOn w:val="Ttulo"/>
    <w:next w:val="Calibri12Textonormal"/>
    <w:link w:val="Calibri14negritaTitulo2Car"/>
    <w:rsid w:val="000B0855"/>
    <w:rPr>
      <w:bCs w:val="0"/>
      <w:color w:val="000000" w:themeColor="text1"/>
      <w:sz w:val="28"/>
      <w:szCs w:val="28"/>
    </w:rPr>
  </w:style>
  <w:style w:type="paragraph" w:styleId="Listaconvietas">
    <w:name w:val="List Bullet"/>
    <w:basedOn w:val="Normal"/>
    <w:uiPriority w:val="99"/>
    <w:unhideWhenUsed/>
    <w:rsid w:val="00BA704C"/>
    <w:pPr>
      <w:numPr>
        <w:numId w:val="10"/>
      </w:numPr>
      <w:contextualSpacing/>
    </w:pPr>
  </w:style>
  <w:style w:type="character" w:customStyle="1" w:styleId="Calibri14negritaTitulo2Car">
    <w:name w:val="Calibri 14 negrita Titulo 2 Car"/>
    <w:basedOn w:val="Calibri12TextonormalCar"/>
    <w:link w:val="Calibri14negritaTitulo2"/>
    <w:rsid w:val="000B0855"/>
    <w:rPr>
      <w:rFonts w:eastAsia="Times New Roman" w:cs="Arial"/>
      <w:b/>
      <w:color w:val="000000" w:themeColor="text1"/>
      <w:sz w:val="28"/>
      <w:szCs w:val="28"/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BA704C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eastAsia="es-AR"/>
    </w:rPr>
  </w:style>
  <w:style w:type="character" w:customStyle="1" w:styleId="Ttulo7Car">
    <w:name w:val="Título 7 Car"/>
    <w:basedOn w:val="Fuentedeprrafopredeter"/>
    <w:link w:val="Ttulo7"/>
    <w:uiPriority w:val="9"/>
    <w:rsid w:val="00BA704C"/>
    <w:rPr>
      <w:rFonts w:asciiTheme="majorHAnsi" w:eastAsiaTheme="majorEastAsia" w:hAnsiTheme="majorHAnsi" w:cstheme="majorBidi"/>
      <w:i/>
      <w:iCs/>
      <w:color w:val="243F60" w:themeColor="accent1" w:themeShade="7F"/>
      <w:lang w:val="es-AR"/>
    </w:rPr>
  </w:style>
  <w:style w:type="paragraph" w:customStyle="1" w:styleId="Estilo1">
    <w:name w:val="Estilo1"/>
    <w:basedOn w:val="Ttulo2"/>
    <w:link w:val="Estilo1Car"/>
    <w:autoRedefine/>
    <w:qFormat/>
    <w:rsid w:val="000B0855"/>
  </w:style>
  <w:style w:type="character" w:customStyle="1" w:styleId="Estilo1Car">
    <w:name w:val="Estilo1 Car"/>
    <w:basedOn w:val="Calibri16TituloCar"/>
    <w:link w:val="Estilo1"/>
    <w:rsid w:val="000B0855"/>
    <w:rPr>
      <w:b/>
      <w:bCs/>
      <w:sz w:val="28"/>
      <w:szCs w:val="2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4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3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3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1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16D"/>
    <w:rsid w:val="00E55BAF"/>
    <w:rsid w:val="00F8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6D11F759C804A1A930058BC5A95812A">
    <w:name w:val="C6D11F759C804A1A930058BC5A95812A"/>
    <w:rsid w:val="00F8216D"/>
  </w:style>
  <w:style w:type="paragraph" w:customStyle="1" w:styleId="CE3C02D497A443DF93323D5EF935B485">
    <w:name w:val="CE3C02D497A443DF93323D5EF935B485"/>
    <w:rsid w:val="00F8216D"/>
  </w:style>
  <w:style w:type="paragraph" w:customStyle="1" w:styleId="C133C151CF454E7D96A921760F477F03">
    <w:name w:val="C133C151CF454E7D96A921760F477F03"/>
    <w:rsid w:val="00F8216D"/>
  </w:style>
  <w:style w:type="paragraph" w:customStyle="1" w:styleId="FD87644576394447AC2535FA7A98FFF1">
    <w:name w:val="FD87644576394447AC2535FA7A98FFF1"/>
    <w:rsid w:val="00F8216D"/>
  </w:style>
  <w:style w:type="paragraph" w:customStyle="1" w:styleId="93A99932B5DC4D9DB6C1E79E4680E634">
    <w:name w:val="93A99932B5DC4D9DB6C1E79E4680E634"/>
    <w:rsid w:val="00F8216D"/>
  </w:style>
  <w:style w:type="paragraph" w:customStyle="1" w:styleId="C1C8A75F268E4680A26CFD3520C8E0DF">
    <w:name w:val="C1C8A75F268E4680A26CFD3520C8E0DF"/>
    <w:rsid w:val="00F821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18409-5E20-4A25-A297-C566016C4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709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Agustín</cp:lastModifiedBy>
  <cp:revision>6</cp:revision>
  <dcterms:created xsi:type="dcterms:W3CDTF">2026-05-23T02:36:00Z</dcterms:created>
  <dcterms:modified xsi:type="dcterms:W3CDTF">2026-05-31T23:46:00Z</dcterms:modified>
</cp:coreProperties>
</file>