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word/_rels/footer1.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header4.xml.rels" ContentType="application/vnd.openxmlformats-package.relationships+xml"/>
  <Override PartName="/word/_rels/footer4.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400"/>
        <w:rPr>
          <w:rFonts w:ascii="Cambria" w:hAnsi="Cambria" w:eastAsia="Cambria" w:cs="Cambria"/>
          <w:b/>
          <w:bCs/>
          <w:sz w:val="72"/>
          <w:szCs w:val="72"/>
        </w:rPr>
      </w:pPr>
      <w:r>
        <w:rPr>
          <w:rFonts w:eastAsia="Cambria" w:cs="Cambria" w:ascii="Cambria" w:hAnsi="Cambria"/>
          <w:b/>
          <w:bCs/>
          <w:sz w:val="72"/>
          <w:szCs w:val="72"/>
        </w:rPr>
        <w:t>PLAN DE SQA</w:t>
      </w:r>
    </w:p>
    <w:p>
      <w:pPr>
        <w:pStyle w:val="Normal"/>
        <w:spacing w:before="0" w:after="400"/>
        <w:rPr>
          <w:rFonts w:ascii="Cambria" w:hAnsi="Cambria" w:eastAsia="Cambria" w:cs="Cambria"/>
          <w:sz w:val="44"/>
          <w:szCs w:val="44"/>
        </w:rPr>
      </w:pPr>
      <w:r>
        <w:rPr>
          <w:rFonts w:eastAsia="Cambria" w:cs="Cambria" w:ascii="Cambria" w:hAnsi="Cambria"/>
          <w:sz w:val="44"/>
          <w:szCs w:val="44"/>
        </w:rPr>
        <w:t>ABM de Muebles</w:t>
      </w:r>
    </w:p>
    <w:p>
      <w:pPr>
        <w:pStyle w:val="Normal"/>
        <w:spacing w:before="0" w:after="3000"/>
        <w:rPr>
          <w:rFonts w:ascii="Cambria" w:hAnsi="Cambria" w:eastAsia="Cambria" w:cs="Cambria"/>
          <w:sz w:val="36"/>
          <w:szCs w:val="36"/>
        </w:rPr>
      </w:pPr>
      <w:r>
        <w:rPr>
          <w:rFonts w:eastAsia="Cambria" w:cs="Cambria" w:ascii="Cambria" w:hAnsi="Cambria"/>
          <w:sz w:val="36"/>
          <w:szCs w:val="36"/>
        </w:rPr>
        <w:t>Gargaglione, Giancarlo</w:t>
        <w:br/>
        <w:t>Zapata, Agustín</w:t>
      </w:r>
    </w:p>
    <w:p>
      <w:pPr>
        <w:sectPr>
          <w:headerReference w:type="default" r:id="rId2"/>
          <w:footerReference w:type="default" r:id="rId3"/>
          <w:type w:val="nextPage"/>
          <w:pgSz w:w="12240" w:h="15840"/>
          <w:pgMar w:left="1440" w:right="1440" w:gutter="0" w:header="0" w:top="1440" w:footer="720" w:bottom="1440"/>
          <w:pgNumType w:start="1" w:fmt="decimal"/>
          <w:formProt w:val="false"/>
          <w:textDirection w:val="lrTb"/>
          <w:docGrid w:type="default" w:linePitch="100" w:charSpace="0"/>
        </w:sectPr>
        <w:pStyle w:val="Normal"/>
        <w:spacing w:before="0" w:after="3000"/>
        <w:rPr>
          <w:rFonts w:ascii="Cambria" w:hAnsi="Cambria" w:eastAsia="Cambria" w:cs="Cambria"/>
          <w:sz w:val="36"/>
          <w:szCs w:val="36"/>
        </w:rPr>
      </w:pPr>
      <w:r>
        <w:rPr>
          <w:rFonts w:eastAsia="Cambria" w:cs="Cambria" w:ascii="Cambria" w:hAnsi="Cambria"/>
          <w:sz w:val="36"/>
          <w:szCs w:val="36"/>
        </w:rPr>
        <w:t>Gestión de Calidad – Licenciatura en Sistemas – UNPA/UARG</w:t>
      </w:r>
    </w:p>
    <w:p>
      <w:pPr>
        <w:pStyle w:val="Ttulo1"/>
        <w:spacing w:before="0" w:after="120"/>
        <w:rPr/>
      </w:pPr>
      <w:bookmarkStart w:id="0" w:name="__RefHeading___Toc565_711144299"/>
      <w:bookmarkStart w:id="1" w:name="_Toc230396129"/>
      <w:bookmarkEnd w:id="0"/>
      <w:r>
        <w:rPr/>
        <w:t>Control de versiones del documento</w:t>
      </w:r>
      <w:bookmarkEnd w:id="1"/>
    </w:p>
    <w:tbl>
      <w:tblPr>
        <w:tblStyle w:val="a"/>
        <w:tblW w:w="9206" w:type="dxa"/>
        <w:jc w:val="left"/>
        <w:tblInd w:w="0" w:type="dxa"/>
        <w:tblLayout w:type="fixed"/>
        <w:tblCellMar>
          <w:top w:w="120" w:type="dxa"/>
          <w:left w:w="120" w:type="dxa"/>
          <w:bottom w:w="120" w:type="dxa"/>
          <w:right w:w="120" w:type="dxa"/>
        </w:tblCellMar>
        <w:tblLook w:firstRow="0" w:noVBand="1" w:lastRow="0" w:firstColumn="0" w:lastColumn="0" w:noHBand="1" w:val="0600"/>
      </w:tblPr>
      <w:tblGrid>
        <w:gridCol w:w="1124"/>
        <w:gridCol w:w="1419"/>
        <w:gridCol w:w="1843"/>
        <w:gridCol w:w="4819"/>
      </w:tblGrid>
      <w:tr>
        <w:trPr>
          <w:tblHeader w:val="true"/>
        </w:trPr>
        <w:tc>
          <w:tcPr>
            <w:tcW w:w="1124"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Versión</w:t>
            </w:r>
          </w:p>
        </w:tc>
        <w:tc>
          <w:tcPr>
            <w:tcW w:w="1419"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Fecha</w:t>
            </w:r>
          </w:p>
        </w:tc>
        <w:tc>
          <w:tcPr>
            <w:tcW w:w="1843"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Autor</w:t>
            </w:r>
          </w:p>
        </w:tc>
        <w:tc>
          <w:tcPr>
            <w:tcW w:w="4819" w:type="dxa"/>
            <w:tcBorders>
              <w:top w:val="single" w:sz="6" w:space="0" w:color="7F7F7F"/>
              <w:left w:val="single" w:sz="6" w:space="0" w:color="7F7F7F"/>
              <w:bottom w:val="single" w:sz="6" w:space="0" w:color="7F7F7F"/>
              <w:right w:val="single" w:sz="6" w:space="0" w:color="7F7F7F"/>
            </w:tcBorders>
            <w:shd w:color="auto" w:fill="F2F2F2" w:val="clear"/>
            <w:tcMar>
              <w:top w:w="0" w:type="dxa"/>
              <w:left w:w="108" w:type="dxa"/>
              <w:bottom w:w="0" w:type="dxa"/>
              <w:right w:w="108" w:type="dxa"/>
            </w:tcMar>
          </w:tcPr>
          <w:p>
            <w:pPr>
              <w:pStyle w:val="Normal"/>
              <w:widowControl w:val="false"/>
              <w:spacing w:before="120" w:after="120"/>
              <w:rPr>
                <w:b/>
                <w:bCs/>
                <w:sz w:val="22"/>
                <w:szCs w:val="22"/>
              </w:rPr>
            </w:pPr>
            <w:r>
              <w:rPr>
                <w:b/>
                <w:bCs/>
                <w:sz w:val="22"/>
                <w:szCs w:val="22"/>
              </w:rPr>
              <w:t>Descripción</w:t>
            </w:r>
          </w:p>
        </w:tc>
      </w:tr>
      <w:tr>
        <w:trPr/>
        <w:tc>
          <w:tcPr>
            <w:tcW w:w="112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b/>
                <w:bCs/>
                <w:sz w:val="22"/>
                <w:szCs w:val="22"/>
              </w:rPr>
              <w:t>1.0</w:t>
            </w:r>
          </w:p>
        </w:tc>
        <w:tc>
          <w:tcPr>
            <w:tcW w:w="1419"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26/05/2026</w:t>
            </w:r>
          </w:p>
        </w:tc>
        <w:tc>
          <w:tcPr>
            <w:tcW w:w="1843"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G. Gargaglione</w:t>
            </w:r>
          </w:p>
        </w:tc>
        <w:tc>
          <w:tcPr>
            <w:tcW w:w="4819" w:type="dxa"/>
            <w:tcBorders>
              <w:top w:val="single" w:sz="6" w:space="0" w:color="7F7F7F"/>
              <w:left w:val="single" w:sz="6" w:space="0" w:color="7F7F7F"/>
              <w:bottom w:val="single" w:sz="6" w:space="0" w:color="7F7F7F"/>
              <w:right w:val="single" w:sz="6" w:space="0" w:color="7F7F7F"/>
            </w:tcBorders>
            <w:tcMar>
              <w:top w:w="0" w:type="dxa"/>
              <w:left w:w="108" w:type="dxa"/>
              <w:bottom w:w="0" w:type="dxa"/>
              <w:right w:w="108" w:type="dxa"/>
            </w:tcMar>
          </w:tcPr>
          <w:p>
            <w:pPr>
              <w:pStyle w:val="Normal"/>
              <w:widowControl w:val="false"/>
              <w:spacing w:before="120" w:after="120"/>
              <w:rPr>
                <w:sz w:val="22"/>
                <w:szCs w:val="22"/>
              </w:rPr>
            </w:pPr>
            <w:r>
              <w:rPr>
                <w:sz w:val="22"/>
                <w:szCs w:val="22"/>
              </w:rPr>
              <w:t>Versión inicial del Plan de SQA. Incorporación al repositorio como EC-SQA-PLN, conforme al estándar de documentación EC-STD-DOC.</w:t>
            </w:r>
          </w:p>
        </w:tc>
      </w:tr>
      <w:tr>
        <w:trPr/>
        <w:tc>
          <w:tcPr>
            <w:tcW w:w="112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1.1</w:t>
            </w:r>
          </w:p>
        </w:tc>
        <w:tc>
          <w:tcPr>
            <w:tcW w:w="1419"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08/06/2026</w:t>
            </w:r>
          </w:p>
        </w:tc>
        <w:tc>
          <w:tcPr>
            <w:tcW w:w="1843"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G. Gargaglione</w:t>
            </w:r>
          </w:p>
        </w:tc>
        <w:tc>
          <w:tcPr>
            <w:tcW w:w="4819" w:type="dxa"/>
            <w:tcBorders>
              <w:top w:val="single" w:sz="6" w:space="0" w:color="7F7F7F"/>
              <w:left w:val="single" w:sz="6" w:space="0" w:color="7F7F7F"/>
              <w:bottom w:val="single" w:sz="6" w:space="0" w:color="7F7F7F"/>
              <w:right w:val="single" w:sz="6" w:space="0" w:color="7F7F7F"/>
            </w:tcBorders>
            <w:tcMar>
              <w:top w:w="0" w:type="dxa"/>
              <w:left w:w="108" w:type="dxa"/>
              <w:bottom w:w="0" w:type="dxa"/>
              <w:right w:w="108" w:type="dxa"/>
            </w:tcMar>
          </w:tcPr>
          <w:p>
            <w:pPr>
              <w:pStyle w:val="Normal"/>
              <w:widowControl w:val="false"/>
              <w:spacing w:before="120" w:after="120"/>
              <w:rPr>
                <w:sz w:val="22"/>
                <w:szCs w:val="22"/>
              </w:rPr>
            </w:pPr>
            <w:r>
              <w:rPr>
                <w:sz w:val="22"/>
                <w:szCs w:val="22"/>
              </w:rPr>
              <w:t>Incorporación del EC-DIS (Modelado de Casos de Uso)</w:t>
            </w:r>
          </w:p>
        </w:tc>
      </w:tr>
      <w:tr>
        <w:trPr/>
        <w:tc>
          <w:tcPr>
            <w:tcW w:w="112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r>
          </w:p>
        </w:tc>
        <w:tc>
          <w:tcPr>
            <w:tcW w:w="1419"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r>
          </w:p>
        </w:tc>
        <w:tc>
          <w:tcPr>
            <w:tcW w:w="1843"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r>
          </w:p>
        </w:tc>
        <w:tc>
          <w:tcPr>
            <w:tcW w:w="4819" w:type="dxa"/>
            <w:tcBorders>
              <w:top w:val="single" w:sz="6" w:space="0" w:color="7F7F7F"/>
              <w:left w:val="single" w:sz="6" w:space="0" w:color="7F7F7F"/>
              <w:bottom w:val="single" w:sz="6" w:space="0" w:color="7F7F7F"/>
              <w:right w:val="single" w:sz="6" w:space="0" w:color="7F7F7F"/>
            </w:tcBorders>
            <w:tcMar>
              <w:top w:w="0" w:type="dxa"/>
              <w:left w:w="108" w:type="dxa"/>
              <w:bottom w:w="0" w:type="dxa"/>
              <w:right w:w="108" w:type="dxa"/>
            </w:tcMar>
          </w:tcPr>
          <w:p>
            <w:pPr>
              <w:pStyle w:val="Normal"/>
              <w:widowControl w:val="false"/>
              <w:spacing w:before="120" w:after="120"/>
              <w:rPr>
                <w:sz w:val="22"/>
                <w:szCs w:val="22"/>
              </w:rPr>
            </w:pPr>
            <w:r>
              <w:rPr>
                <w:sz w:val="22"/>
                <w:szCs w:val="22"/>
              </w:rPr>
            </w:r>
          </w:p>
        </w:tc>
      </w:tr>
    </w:tbl>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sdt>
      <w:sdtPr>
        <w:docPartObj>
          <w:docPartGallery w:val="Table of Contents"/>
          <w:docPartUnique w:val="true"/>
        </w:docPartObj>
      </w:sdtPr>
      <w:sdtContent>
        <w:p>
          <w:pPr>
            <w:pStyle w:val="Ttulodelsumario"/>
            <w:keepNext w:val="true"/>
            <w:keepLines/>
            <w:widowControl/>
            <w:spacing w:lineRule="auto" w:line="259" w:before="240" w:after="0"/>
            <w:rPr>
              <w:rFonts w:ascii="Calibri" w:hAnsi="Calibri" w:eastAsia="" w:cs="" w:asciiTheme="majorHAnsi" w:cstheme="majorBidi" w:eastAsiaTheme="majorEastAsia" w:hAnsiTheme="majorHAnsi"/>
              <w:b w:val="false"/>
              <w:bCs w:val="false"/>
              <w:color w:val="365F91" w:themeColor="accent1" w:themeShade="bf"/>
              <w:lang w:val="en-US"/>
            </w:rPr>
          </w:pPr>
          <w:r>
            <w:rPr>
              <w:rFonts w:eastAsia="" w:cs="" w:cstheme="majorBidi" w:eastAsiaTheme="majorEastAsia"/>
              <w:b w:val="false"/>
              <w:bCs w:val="false"/>
              <w:color w:val="365F91" w:themeColor="accent1" w:themeShade="bf"/>
              <w:lang w:val="en-US"/>
            </w:rPr>
            <w:t>ÍNDICE</w:t>
          </w:r>
        </w:p>
        <w:p>
          <w:pPr>
            <w:pStyle w:val="Sumario1"/>
            <w:tabs>
              <w:tab w:val="clear" w:pos="720"/>
              <w:tab w:val="right" w:pos="9360" w:leader="dot"/>
            </w:tabs>
            <w:rPr/>
          </w:pPr>
          <w:r>
            <w:fldChar w:fldCharType="begin"/>
          </w:r>
          <w:r>
            <w:rPr>
              <w:webHidden/>
              <w:rStyle w:val="Enlacedelndice"/>
              <w:vanish w:val="false"/>
            </w:rPr>
            <w:instrText xml:space="preserve"> TOC \z \o "1-3" \u \h</w:instrText>
          </w:r>
          <w:r>
            <w:rPr>
              <w:webHidden/>
              <w:rStyle w:val="Enlacedelndice"/>
              <w:vanish w:val="false"/>
            </w:rPr>
            <w:fldChar w:fldCharType="separate"/>
          </w:r>
          <w:hyperlink w:anchor="__RefHeading___Toc565_711144299">
            <w:r>
              <w:rPr>
                <w:webHidden/>
                <w:rStyle w:val="Enlacedelndice"/>
                <w:vanish w:val="false"/>
              </w:rPr>
              <w:t>Control de versiones del documento</w:t>
              <w:tab/>
              <w:t>2</w:t>
            </w:r>
          </w:hyperlink>
        </w:p>
        <w:p>
          <w:pPr>
            <w:pStyle w:val="Sumario1"/>
            <w:tabs>
              <w:tab w:val="clear" w:pos="720"/>
              <w:tab w:val="right" w:pos="9360" w:leader="dot"/>
            </w:tabs>
            <w:rPr/>
          </w:pPr>
          <w:hyperlink w:anchor="__RefHeading___Toc567_711144299">
            <w:r>
              <w:rPr>
                <w:webHidden/>
                <w:rStyle w:val="Enlacedelndice"/>
                <w:vanish w:val="false"/>
              </w:rPr>
              <w:t>1. MARCO GENERAL</w:t>
              <w:tab/>
              <w:t>5</w:t>
            </w:r>
          </w:hyperlink>
        </w:p>
        <w:p>
          <w:pPr>
            <w:pStyle w:val="Sumario2"/>
            <w:tabs>
              <w:tab w:val="clear" w:pos="720"/>
              <w:tab w:val="right" w:pos="9360" w:leader="dot"/>
            </w:tabs>
            <w:rPr/>
          </w:pPr>
          <w:hyperlink w:anchor="__RefHeading___Toc569_711144299">
            <w:r>
              <w:rPr>
                <w:webHidden/>
                <w:rStyle w:val="Enlacedelndice"/>
                <w:vanish w:val="false"/>
              </w:rPr>
              <w:t>1.1 Propósito</w:t>
              <w:tab/>
              <w:t>5</w:t>
            </w:r>
          </w:hyperlink>
        </w:p>
        <w:p>
          <w:pPr>
            <w:pStyle w:val="Sumario2"/>
            <w:tabs>
              <w:tab w:val="clear" w:pos="720"/>
              <w:tab w:val="right" w:pos="9360" w:leader="dot"/>
            </w:tabs>
            <w:rPr/>
          </w:pPr>
          <w:hyperlink w:anchor="__RefHeading___Toc571_711144299">
            <w:r>
              <w:rPr>
                <w:webHidden/>
                <w:rStyle w:val="Enlacedelndice"/>
                <w:vanish w:val="false"/>
              </w:rPr>
              <w:t>1.2 Alcance</w:t>
              <w:tab/>
              <w:t>5</w:t>
            </w:r>
          </w:hyperlink>
        </w:p>
        <w:p>
          <w:pPr>
            <w:pStyle w:val="Sumario2"/>
            <w:tabs>
              <w:tab w:val="clear" w:pos="720"/>
              <w:tab w:val="right" w:pos="9360" w:leader="dot"/>
            </w:tabs>
            <w:rPr/>
          </w:pPr>
          <w:hyperlink w:anchor="__RefHeading___Toc571_711144299_Copy_1">
            <w:r>
              <w:rPr>
                <w:webHidden/>
                <w:rStyle w:val="Enlacedelndice"/>
                <w:vanish w:val="false"/>
              </w:rPr>
              <w:t>1.3 Ciclo de vida cubierto</w:t>
              <w:tab/>
              <w:t>5</w:t>
            </w:r>
          </w:hyperlink>
        </w:p>
        <w:p>
          <w:pPr>
            <w:pStyle w:val="Sumario1"/>
            <w:tabs>
              <w:tab w:val="clear" w:pos="720"/>
              <w:tab w:val="right" w:pos="9360" w:leader="dot"/>
            </w:tabs>
            <w:rPr/>
          </w:pPr>
          <w:hyperlink w:anchor="__RefHeading___Toc567_711144299_Copy_1">
            <w:r>
              <w:rPr>
                <w:webHidden/>
                <w:rStyle w:val="Enlacedelndice"/>
                <w:vanish w:val="false"/>
              </w:rPr>
              <w:t>2. ORGANIZACIÓN Y ACTIVIDADES</w:t>
              <w:tab/>
              <w:t>6</w:t>
            </w:r>
          </w:hyperlink>
        </w:p>
        <w:p>
          <w:pPr>
            <w:pStyle w:val="Sumario2"/>
            <w:tabs>
              <w:tab w:val="clear" w:pos="720"/>
              <w:tab w:val="right" w:pos="9360" w:leader="dot"/>
            </w:tabs>
            <w:rPr/>
          </w:pPr>
          <w:hyperlink w:anchor="__RefHeading___Toc571_711144299_Copy_1_Copy_1">
            <w:r>
              <w:rPr>
                <w:webHidden/>
                <w:rStyle w:val="Enlacedelndice"/>
                <w:vanish w:val="false"/>
              </w:rPr>
              <w:t>2.1 Organización del equipo</w:t>
              <w:tab/>
              <w:t>6</w:t>
            </w:r>
          </w:hyperlink>
        </w:p>
        <w:p>
          <w:pPr>
            <w:pStyle w:val="Sumario2"/>
            <w:tabs>
              <w:tab w:val="clear" w:pos="720"/>
              <w:tab w:val="right" w:pos="9360" w:leader="dot"/>
            </w:tabs>
            <w:rPr/>
          </w:pPr>
          <w:hyperlink w:anchor="__RefHeading___Toc571_711144299_Copy_1_Copy_1_Copy_1">
            <w:r>
              <w:rPr>
                <w:webHidden/>
                <w:rStyle w:val="Enlacedelndice"/>
                <w:vanish w:val="false"/>
              </w:rPr>
              <w:t>2.2 Actividades de calidad</w:t>
              <w:tab/>
              <w:t>6</w:t>
            </w:r>
          </w:hyperlink>
        </w:p>
        <w:p>
          <w:pPr>
            <w:pStyle w:val="Sumario2"/>
            <w:tabs>
              <w:tab w:val="clear" w:pos="720"/>
              <w:tab w:val="right" w:pos="9360" w:leader="dot"/>
            </w:tabs>
            <w:rPr/>
          </w:pPr>
          <w:hyperlink w:anchor="__RefHeading___Toc571_711144299_Copy_1_Copy_1_Copy_1_Copy_1">
            <w:r>
              <w:rPr>
                <w:webHidden/>
                <w:rStyle w:val="Enlacedelndice"/>
                <w:vanish w:val="false"/>
              </w:rPr>
              <w:t>2.3 Responsables</w:t>
              <w:tab/>
              <w:t>7</w:t>
            </w:r>
          </w:hyperlink>
        </w:p>
        <w:p>
          <w:pPr>
            <w:pStyle w:val="Sumario1"/>
            <w:tabs>
              <w:tab w:val="clear" w:pos="720"/>
              <w:tab w:val="right" w:pos="9360" w:leader="dot"/>
            </w:tabs>
            <w:rPr/>
          </w:pPr>
          <w:hyperlink w:anchor="__RefHeading___Toc426_765352244">
            <w:r>
              <w:rPr>
                <w:webHidden/>
                <w:rStyle w:val="Enlacedelndice"/>
                <w:vanish w:val="false"/>
              </w:rPr>
              <w:t>3. DOCUMENTACIÓN</w:t>
              <w:tab/>
              <w:t>8</w:t>
            </w:r>
          </w:hyperlink>
        </w:p>
        <w:p>
          <w:pPr>
            <w:pStyle w:val="Sumario2"/>
            <w:tabs>
              <w:tab w:val="clear" w:pos="720"/>
              <w:tab w:val="right" w:pos="9360" w:leader="dot"/>
            </w:tabs>
            <w:rPr/>
          </w:pPr>
          <w:hyperlink w:anchor="__RefHeading___Toc571_711144299_Copy_1_Copy_1_Copy_1_Copy_1_Copy_1">
            <w:r>
              <w:rPr>
                <w:webHidden/>
                <w:rStyle w:val="Enlacedelndice"/>
                <w:vanish w:val="false"/>
              </w:rPr>
              <w:t>3.1 Documentación mínima requerida</w:t>
              <w:tab/>
              <w:t>8</w:t>
            </w:r>
          </w:hyperlink>
        </w:p>
        <w:p>
          <w:pPr>
            <w:pStyle w:val="Sumario2"/>
            <w:tabs>
              <w:tab w:val="clear" w:pos="720"/>
              <w:tab w:val="right" w:pos="9360" w:leader="dot"/>
            </w:tabs>
            <w:rPr/>
          </w:pPr>
          <w:hyperlink w:anchor="__RefHeading___Toc569_711144299_Copy_2">
            <w:r>
              <w:rPr>
                <w:webHidden/>
                <w:rStyle w:val="Enlacedelndice"/>
                <w:vanish w:val="false"/>
              </w:rPr>
              <w:t>3.2 Criterios de calidad por documento</w:t>
              <w:tab/>
              <w:t>9</w:t>
            </w:r>
          </w:hyperlink>
        </w:p>
        <w:p>
          <w:pPr>
            <w:pStyle w:val="Sumario1"/>
            <w:tabs>
              <w:tab w:val="clear" w:pos="720"/>
              <w:tab w:val="right" w:pos="9360" w:leader="dot"/>
            </w:tabs>
            <w:rPr/>
          </w:pPr>
          <w:hyperlink w:anchor="__RefHeading___Toc428_765352244">
            <w:r>
              <w:rPr>
                <w:webHidden/>
                <w:rStyle w:val="Enlacedelndice"/>
                <w:vanish w:val="false"/>
              </w:rPr>
              <w:t>4. GESTIÓN DE CONFIGURACIÓN</w:t>
              <w:tab/>
              <w:t>9</w:t>
            </w:r>
          </w:hyperlink>
        </w:p>
        <w:p>
          <w:pPr>
            <w:pStyle w:val="Sumario2"/>
            <w:tabs>
              <w:tab w:val="clear" w:pos="720"/>
              <w:tab w:val="right" w:pos="9360" w:leader="dot"/>
            </w:tabs>
            <w:rPr/>
          </w:pPr>
          <w:hyperlink w:anchor="__RefHeading___Toc571_711144299_Copy_1_Copy_1_Copy_1_Copy_1_Copy_1_Copy_1">
            <w:r>
              <w:rPr>
                <w:webHidden/>
                <w:rStyle w:val="Enlacedelndice"/>
                <w:vanish w:val="false"/>
              </w:rPr>
              <w:t>4.1 Resumen</w:t>
              <w:tab/>
              <w:t>9</w:t>
            </w:r>
          </w:hyperlink>
        </w:p>
        <w:p>
          <w:pPr>
            <w:pStyle w:val="Sumario2"/>
            <w:tabs>
              <w:tab w:val="clear" w:pos="720"/>
              <w:tab w:val="right" w:pos="9360" w:leader="dot"/>
            </w:tabs>
            <w:rPr/>
          </w:pPr>
          <w:hyperlink w:anchor="__RefHeading___Toc571_711144299_Copy_1_Copy_1_Copy_1_Copy_1_Copy_1_Copy_1_Copy_1">
            <w:r>
              <w:rPr>
                <w:webHidden/>
                <w:rStyle w:val="Enlacedelndice"/>
                <w:vanish w:val="false"/>
              </w:rPr>
              <w:t>4.2 Organización y responsabilidades</w:t>
              <w:tab/>
              <w:t>9</w:t>
            </w:r>
          </w:hyperlink>
        </w:p>
        <w:p>
          <w:pPr>
            <w:pStyle w:val="Sumario2"/>
            <w:tabs>
              <w:tab w:val="clear" w:pos="720"/>
              <w:tab w:val="right" w:pos="9360" w:leader="dot"/>
            </w:tabs>
            <w:rPr/>
          </w:pPr>
          <w:hyperlink w:anchor="__RefHeading___Toc571_711144299_Copy_1_Copy_1_Copy_1_Copy_1_Copy_1_Copy_1_Copy_1_Copy_1">
            <w:r>
              <w:rPr>
                <w:webHidden/>
                <w:rStyle w:val="Enlacedelndice"/>
                <w:vanish w:val="false"/>
              </w:rPr>
              <w:t>4.3 Auditorías</w:t>
              <w:tab/>
              <w:t>10</w:t>
            </w:r>
          </w:hyperlink>
        </w:p>
        <w:p>
          <w:pPr>
            <w:pStyle w:val="Sumario1"/>
            <w:tabs>
              <w:tab w:val="clear" w:pos="720"/>
              <w:tab w:val="right" w:pos="9360" w:leader="dot"/>
            </w:tabs>
            <w:rPr/>
          </w:pPr>
          <w:hyperlink w:anchor="__RefHeading___Toc430_765352244">
            <w:r>
              <w:rPr>
                <w:webHidden/>
                <w:rStyle w:val="Enlacedelndice"/>
                <w:vanish w:val="false"/>
              </w:rPr>
              <w:t>5. ESTÁNDARES, PRÁCTICAS Y MÉTRICAS</w:t>
              <w:tab/>
              <w:t>10</w:t>
            </w:r>
          </w:hyperlink>
        </w:p>
        <w:p>
          <w:pPr>
            <w:pStyle w:val="Sumario2"/>
            <w:tabs>
              <w:tab w:val="clear" w:pos="720"/>
              <w:tab w:val="right" w:pos="9360" w:leader="dot"/>
            </w:tabs>
            <w:rPr/>
          </w:pPr>
          <w:hyperlink w:anchor="__RefHeading___Toc571_711144299_Copy_1_Copy_1_Copy_1_Copy_1_Copy_1_Copy_1_Copy_2">
            <w:r>
              <w:rPr>
                <w:webHidden/>
                <w:rStyle w:val="Enlacedelndice"/>
                <w:vanish w:val="false"/>
              </w:rPr>
              <w:t>5.1 Estándares adoptados</w:t>
              <w:tab/>
              <w:t>10</w:t>
            </w:r>
          </w:hyperlink>
        </w:p>
        <w:p>
          <w:pPr>
            <w:pStyle w:val="Sumario2"/>
            <w:tabs>
              <w:tab w:val="clear" w:pos="720"/>
              <w:tab w:val="right" w:pos="9360" w:leader="dot"/>
            </w:tabs>
            <w:rPr/>
          </w:pPr>
          <w:hyperlink w:anchor="__RefHeading___Toc571_711144299_Copy_1_Copy_1_Copy_1_Copy_1_Copy_1_Copy_1_Copy_2_Copy_1">
            <w:r>
              <w:rPr>
                <w:webHidden/>
                <w:rStyle w:val="Enlacedelndice"/>
                <w:vanish w:val="false"/>
              </w:rPr>
              <w:t>5.2 Métricas de proceso</w:t>
              <w:tab/>
              <w:t>11</w:t>
            </w:r>
          </w:hyperlink>
        </w:p>
        <w:p>
          <w:pPr>
            <w:pStyle w:val="Sumario2"/>
            <w:tabs>
              <w:tab w:val="clear" w:pos="720"/>
              <w:tab w:val="right" w:pos="9360" w:leader="dot"/>
            </w:tabs>
            <w:rPr/>
          </w:pPr>
          <w:hyperlink w:anchor="__RefHeading___Toc571_711144299_Copy_1_Copy_1_Copy_1_Copy_1_Copy_1_Copy_1_Copy_2_Copy_1_Copy_1">
            <w:r>
              <w:rPr>
                <w:webHidden/>
                <w:rStyle w:val="Enlacedelndice"/>
                <w:vanish w:val="false"/>
              </w:rPr>
              <w:t>5.2 Métricas de producto</w:t>
              <w:tab/>
              <w:t>11</w:t>
            </w:r>
          </w:hyperlink>
        </w:p>
        <w:p>
          <w:pPr>
            <w:pStyle w:val="Sumario1"/>
            <w:tabs>
              <w:tab w:val="clear" w:pos="720"/>
              <w:tab w:val="right" w:pos="9360" w:leader="dot"/>
            </w:tabs>
            <w:rPr/>
          </w:pPr>
          <w:hyperlink w:anchor="__RefHeading___Toc432_765352244">
            <w:r>
              <w:rPr>
                <w:webHidden/>
                <w:rStyle w:val="Enlacedelndice"/>
                <w:vanish w:val="false"/>
              </w:rPr>
              <w:t>6. VERIFICACIÓN Y CONTROL</w:t>
              <w:tab/>
              <w:t>12</w:t>
            </w:r>
          </w:hyperlink>
        </w:p>
        <w:p>
          <w:pPr>
            <w:pStyle w:val="Sumario2"/>
            <w:tabs>
              <w:tab w:val="clear" w:pos="720"/>
              <w:tab w:val="right" w:pos="9360" w:leader="dot"/>
            </w:tabs>
            <w:rPr/>
          </w:pPr>
          <w:hyperlink w:anchor="__RefHeading___Toc571_711144299_Copy_1_Copy_1_Copy_1_Copy_1_Copy_1_Copy_1_Copy_2_Copy_3">
            <w:r>
              <w:rPr>
                <w:webHidden/>
                <w:rStyle w:val="Enlacedelndice"/>
                <w:vanish w:val="false"/>
              </w:rPr>
              <w:t>6.1 Revisión de requerimientos</w:t>
              <w:tab/>
              <w:t>12</w:t>
            </w:r>
          </w:hyperlink>
        </w:p>
        <w:p>
          <w:pPr>
            <w:pStyle w:val="Sumario2"/>
            <w:tabs>
              <w:tab w:val="clear" w:pos="720"/>
              <w:tab w:val="right" w:pos="9360" w:leader="dot"/>
            </w:tabs>
            <w:rPr/>
          </w:pPr>
          <w:hyperlink w:anchor="__RefHeading___Toc571_711144299_Copy_1_Copy_1_Copy_1_Copy_1_Copy_1_Copy_1_Copy_2_Copy_3_Copy_1">
            <w:r>
              <w:rPr>
                <w:webHidden/>
                <w:rStyle w:val="Enlacedelndice"/>
                <w:vanish w:val="false"/>
              </w:rPr>
              <w:t>6.2 Revisión Técnica Formal (RTF)</w:t>
              <w:tab/>
              <w:t>12</w:t>
            </w:r>
          </w:hyperlink>
        </w:p>
        <w:p>
          <w:pPr>
            <w:pStyle w:val="Sumario2"/>
            <w:tabs>
              <w:tab w:val="clear" w:pos="720"/>
              <w:tab w:val="right" w:pos="9360" w:leader="dot"/>
            </w:tabs>
            <w:rPr/>
          </w:pPr>
          <w:hyperlink w:anchor="__RefHeading___Toc571_711144299_Copy_1_Copy_1_Copy_1_Copy_1_Copy_1_Copy_1_Copy_2_Copy_3_Copy_1_Copy_1">
            <w:r>
              <w:rPr>
                <w:webHidden/>
                <w:rStyle w:val="Enlacedelndice"/>
                <w:vanish w:val="false"/>
              </w:rPr>
              <w:t>6.3 Auditoría Funcional (FCA)</w:t>
              <w:tab/>
              <w:t>12</w:t>
            </w:r>
          </w:hyperlink>
        </w:p>
        <w:p>
          <w:pPr>
            <w:pStyle w:val="Sumario2"/>
            <w:tabs>
              <w:tab w:val="clear" w:pos="720"/>
              <w:tab w:val="right" w:pos="9360" w:leader="dot"/>
            </w:tabs>
            <w:rPr/>
          </w:pPr>
          <w:hyperlink w:anchor="__RefHeading___Toc571_711144299_Copy_1_Copy_1_Copy_1_Copy_1_Copy_1_Copy_1_Copy_2_Copy_3_Copy_1_Copy_1_Copy_1">
            <w:r>
              <w:rPr>
                <w:webHidden/>
                <w:rStyle w:val="Enlacedelndice"/>
                <w:vanish w:val="false"/>
              </w:rPr>
              <w:t>6.4 Auditoría Física (PCA)</w:t>
              <w:tab/>
              <w:t>12</w:t>
            </w:r>
          </w:hyperlink>
        </w:p>
        <w:p>
          <w:pPr>
            <w:pStyle w:val="Sumario2"/>
            <w:tabs>
              <w:tab w:val="clear" w:pos="720"/>
              <w:tab w:val="right" w:pos="9360" w:leader="dot"/>
            </w:tabs>
            <w:rPr/>
          </w:pPr>
          <w:hyperlink w:anchor="__RefHeading___Toc571_711144299_Copy_1_Copy_1_Copy_1_Copy_1_Copy_1_Copy_1_Copy_2_Copy_3_Copy_1_Copy_1_Copy_1_Copy_1">
            <w:r>
              <w:rPr>
                <w:webHidden/>
                <w:rStyle w:val="Enlacedelndice"/>
                <w:vanish w:val="false"/>
              </w:rPr>
              <w:t>6.5 Informe Final de SQA</w:t>
              <w:tab/>
              <w:t>13</w:t>
            </w:r>
          </w:hyperlink>
        </w:p>
        <w:p>
          <w:pPr>
            <w:pStyle w:val="Sumario1"/>
            <w:tabs>
              <w:tab w:val="clear" w:pos="720"/>
              <w:tab w:val="right" w:pos="9360" w:leader="dot"/>
            </w:tabs>
            <w:rPr/>
          </w:pPr>
          <w:hyperlink w:anchor="__RefHeading___Toc434_765352244">
            <w:r>
              <w:rPr>
                <w:webHidden/>
                <w:rStyle w:val="Enlacedelndice"/>
                <w:vanish w:val="false"/>
              </w:rPr>
              <w:t>7. REPORTE DE PROBLEMAS Y ACCIONES CORRECTIVAS</w:t>
              <w:tab/>
              <w:t>13</w:t>
            </w:r>
          </w:hyperlink>
        </w:p>
        <w:p>
          <w:pPr>
            <w:pStyle w:val="Sumario1"/>
            <w:tabs>
              <w:tab w:val="clear" w:pos="720"/>
              <w:tab w:val="right" w:pos="9360" w:leader="dot"/>
            </w:tabs>
            <w:rPr/>
          </w:pPr>
          <w:hyperlink w:anchor="__RefHeading___Toc436_765352244">
            <w:r>
              <w:rPr>
                <w:webHidden/>
                <w:rStyle w:val="Enlacedelndice"/>
                <w:vanish w:val="false"/>
              </w:rPr>
              <w:t>8. REPORTE DE PROBLEMAS Y ACCIONES CORRECTIVAS</w:t>
              <w:tab/>
              <w:t>14</w:t>
            </w:r>
          </w:hyperlink>
        </w:p>
        <w:p>
          <w:pPr>
            <w:pStyle w:val="Sumario1"/>
            <w:tabs>
              <w:tab w:val="clear" w:pos="720"/>
              <w:tab w:val="right" w:pos="9360" w:leader="dot"/>
            </w:tabs>
            <w:rPr/>
          </w:pPr>
          <w:hyperlink w:anchor="__RefHeading___Toc438_765352244">
            <w:r>
              <w:rPr>
                <w:webHidden/>
                <w:rStyle w:val="Enlacedelndice"/>
                <w:vanish w:val="false"/>
              </w:rPr>
              <w:t>9. GESTIÓN DE RIESGOS</w:t>
              <w:tab/>
              <w:t>15</w:t>
            </w:r>
          </w:hyperlink>
        </w:p>
        <w:p>
          <w:pPr>
            <w:pStyle w:val="Sumario1"/>
            <w:tabs>
              <w:tab w:val="clear" w:pos="720"/>
              <w:tab w:val="right" w:pos="9360" w:leader="dot"/>
            </w:tabs>
            <w:rPr/>
          </w:pPr>
          <w:hyperlink w:anchor="__RefHeading___Toc440_765352244">
            <w:r>
              <w:rPr>
                <w:webHidden/>
                <w:rStyle w:val="Enlacedelndice"/>
                <w:vanish w:val="false"/>
              </w:rPr>
              <w:t>10. MATRIZ DE TRAZABILIDAD</w:t>
              <w:tab/>
              <w:t>16</w:t>
            </w:r>
          </w:hyperlink>
          <w:r>
            <w:rPr>
              <w:rStyle w:val="Enlacedelndice"/>
              <w:vanish w:val="false"/>
            </w:rPr>
            <w:fldChar w:fldCharType="end"/>
          </w:r>
        </w:p>
        <w:p>
          <w:pPr>
            <w:sectPr>
              <w:headerReference w:type="default" r:id="rId4"/>
              <w:headerReference w:type="first"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100" w:charSpace="0"/>
            </w:sectPr>
          </w:pPr>
        </w:p>
      </w:sdtContent>
    </w:sdt>
    <w:p>
      <w:pPr>
        <w:pStyle w:val="Ttulo1"/>
        <w:spacing w:before="0" w:after="120"/>
        <w:rPr/>
      </w:pPr>
      <w:bookmarkStart w:id="2" w:name="__RefHeading___Toc567_711144299"/>
      <w:bookmarkStart w:id="3" w:name="_Toc230396131"/>
      <w:bookmarkEnd w:id="2"/>
      <w:r>
        <w:rPr/>
        <w:t xml:space="preserve">1. </w:t>
      </w:r>
      <w:bookmarkEnd w:id="3"/>
      <w:r>
        <w:rPr/>
        <w:t>MARCO GENERAL</w:t>
      </w:r>
    </w:p>
    <w:p>
      <w:pPr>
        <w:pStyle w:val="Normal"/>
        <w:jc w:val="both"/>
        <w:rPr/>
      </w:pPr>
      <w:r>
        <w:rPr/>
        <w:t>La calidad del software tiene como objetivo brindar la confianza de que el producto final logrará satisfacer los requerimientos del cliente. El aseguramiento de la calidad no es una actividad puntual sino un proceso continuo que atraviesa todas las fases del ciclo de vida del software, desde el relevamiento de requerimientos hasta la entrega del producto.</w:t>
      </w:r>
    </w:p>
    <w:p>
      <w:pPr>
        <w:pStyle w:val="Normal"/>
        <w:jc w:val="both"/>
        <w:rPr/>
      </w:pPr>
      <w:r>
        <w:rPr/>
      </w:r>
    </w:p>
    <w:p>
      <w:pPr>
        <w:pStyle w:val="Ttulo2"/>
        <w:spacing w:before="0" w:after="80"/>
        <w:rPr/>
      </w:pPr>
      <w:bookmarkStart w:id="4" w:name="__RefHeading___Toc569_711144299"/>
      <w:bookmarkEnd w:id="4"/>
      <w:r>
        <w:rPr/>
        <w:t>1</w:t>
      </w:r>
      <w:bookmarkStart w:id="5" w:name="_Toc230396134_Copy_1"/>
      <w:r>
        <w:rPr/>
        <w:t xml:space="preserve">.1 </w:t>
      </w:r>
      <w:bookmarkEnd w:id="5"/>
      <w:r>
        <w:rPr/>
        <w:t>Propósito</w:t>
      </w:r>
    </w:p>
    <w:p>
      <w:pPr>
        <w:pStyle w:val="Normal"/>
        <w:jc w:val="both"/>
        <w:rPr/>
      </w:pPr>
      <w:r>
        <w:rPr/>
        <w:t>El presente Plan de SQA es aplicable al proyecto ABM de Muebles, desarrollado en el marco de la asignatura Gestión de Calidad de la Licenciatura en Sistemas de UNPA-UARG. Define las actividades de calidad a realizar, los estándares a seguir, los productos a revisar y los procedimientos para documentar y corregir las desviaciones detectadas a lo largo del desarrollo.</w:t>
      </w:r>
    </w:p>
    <w:p>
      <w:pPr>
        <w:pStyle w:val="Ttulo2"/>
        <w:rPr/>
      </w:pPr>
      <w:bookmarkStart w:id="6" w:name="__RefHeading___Toc571_711144299"/>
      <w:bookmarkEnd w:id="6"/>
      <w:r>
        <w:rPr/>
        <w:t>1</w:t>
      </w:r>
      <w:bookmarkStart w:id="7" w:name="_Toc230396135_Copy_1"/>
      <w:r>
        <w:rPr/>
        <w:t xml:space="preserve">.2 </w:t>
      </w:r>
      <w:bookmarkEnd w:id="7"/>
      <w:r>
        <w:rPr/>
        <w:t>Alcance</w:t>
      </w:r>
    </w:p>
    <w:p>
      <w:pPr>
        <w:pStyle w:val="Normal"/>
        <w:jc w:val="both"/>
        <w:rPr/>
      </w:pPr>
      <w:r>
        <w:rPr/>
        <w:t>Los siguientes documentos del proyecto son referencia directa para este plan:</w:t>
      </w:r>
    </w:p>
    <w:p>
      <w:pPr>
        <w:pStyle w:val="Normal"/>
        <w:numPr>
          <w:ilvl w:val="0"/>
          <w:numId w:val="1"/>
        </w:numPr>
        <w:jc w:val="both"/>
        <w:rPr/>
      </w:pPr>
      <w:r>
        <w:rPr/>
        <w:t>EC-REQ — Identificación y Análisis de Requerimientos</w:t>
      </w:r>
    </w:p>
    <w:p>
      <w:pPr>
        <w:pStyle w:val="Normal"/>
        <w:numPr>
          <w:ilvl w:val="0"/>
          <w:numId w:val="1"/>
        </w:numPr>
        <w:jc w:val="both"/>
        <w:rPr/>
      </w:pPr>
      <w:r>
        <w:rPr/>
        <w:t>EC-SCM — Plan de Gestión de Configuración</w:t>
      </w:r>
    </w:p>
    <w:p>
      <w:pPr>
        <w:pStyle w:val="Normal"/>
        <w:numPr>
          <w:ilvl w:val="0"/>
          <w:numId w:val="1"/>
        </w:numPr>
        <w:jc w:val="both"/>
        <w:rPr/>
      </w:pPr>
      <w:r>
        <w:rPr/>
        <w:t>EC-STD-DOC — Estándar de Documentación</w:t>
      </w:r>
    </w:p>
    <w:p>
      <w:pPr>
        <w:pStyle w:val="Normal"/>
        <w:numPr>
          <w:ilvl w:val="0"/>
          <w:numId w:val="1"/>
        </w:numPr>
        <w:jc w:val="both"/>
        <w:rPr/>
      </w:pPr>
      <w:r>
        <w:rPr/>
        <w:t>EC-STD-PHP — Estándar de Programación PHP</w:t>
      </w:r>
    </w:p>
    <w:p>
      <w:pPr>
        <w:pStyle w:val="Normal"/>
        <w:numPr>
          <w:ilvl w:val="0"/>
          <w:numId w:val="1"/>
        </w:numPr>
        <w:jc w:val="both"/>
        <w:rPr/>
      </w:pPr>
      <w:r>
        <w:rPr/>
        <w:t>EC-RSG — Plan de Gestión de Riesgos.</w:t>
      </w:r>
    </w:p>
    <w:p>
      <w:pPr>
        <w:pStyle w:val="Ttulo2"/>
        <w:rPr/>
      </w:pPr>
      <w:bookmarkStart w:id="8" w:name="__RefHeading___Toc571_711144299_Copy_1"/>
      <w:bookmarkEnd w:id="8"/>
      <w:r>
        <w:rPr/>
        <w:t>1</w:t>
      </w:r>
      <w:bookmarkStart w:id="9" w:name="_Toc230396135_Copy_1_Copy_1"/>
      <w:r>
        <w:rPr/>
        <w:t xml:space="preserve">.3 </w:t>
      </w:r>
      <w:bookmarkEnd w:id="9"/>
      <w:r>
        <w:rPr/>
        <w:t>Ciclo de vida cubierto</w:t>
      </w:r>
    </w:p>
    <w:p>
      <w:pPr>
        <w:pStyle w:val="Normal"/>
        <w:jc w:val="left"/>
        <w:rPr/>
      </w:pPr>
      <w:r>
        <w:rPr/>
        <w:t>Este plan cubre las siguientes fases del ciclo de vida del software:</w:t>
      </w:r>
    </w:p>
    <w:p>
      <w:pPr>
        <w:pStyle w:val="Normal"/>
        <w:numPr>
          <w:ilvl w:val="0"/>
          <w:numId w:val="2"/>
        </w:numPr>
        <w:jc w:val="left"/>
        <w:rPr/>
      </w:pPr>
      <w:r>
        <w:rPr/>
        <w:t>Gestión de proyecto</w:t>
      </w:r>
    </w:p>
    <w:p>
      <w:pPr>
        <w:pStyle w:val="Normal"/>
        <w:numPr>
          <w:ilvl w:val="0"/>
          <w:numId w:val="2"/>
        </w:numPr>
        <w:jc w:val="left"/>
        <w:rPr/>
      </w:pPr>
      <w:r>
        <w:rPr/>
        <w:t>Relevamiento y análisis de requerimientos</w:t>
      </w:r>
    </w:p>
    <w:p>
      <w:pPr>
        <w:pStyle w:val="Normal"/>
        <w:numPr>
          <w:ilvl w:val="0"/>
          <w:numId w:val="2"/>
        </w:numPr>
        <w:jc w:val="left"/>
        <w:rPr/>
      </w:pPr>
      <w:r>
        <w:rPr/>
        <w:t>Diseño del modelo de datos</w:t>
      </w:r>
    </w:p>
    <w:p>
      <w:pPr>
        <w:pStyle w:val="Normal"/>
        <w:numPr>
          <w:ilvl w:val="0"/>
          <w:numId w:val="2"/>
        </w:numPr>
        <w:jc w:val="left"/>
        <w:rPr/>
      </w:pPr>
      <w:r>
        <w:rPr/>
        <w:t>Implementación</w:t>
      </w:r>
    </w:p>
    <w:p>
      <w:pPr>
        <w:pStyle w:val="Normal"/>
        <w:numPr>
          <w:ilvl w:val="0"/>
          <w:numId w:val="2"/>
        </w:numPr>
        <w:jc w:val="left"/>
        <w:rPr/>
      </w:pPr>
      <w:r>
        <w:rPr/>
        <w:t>Integración y pruebas</w:t>
      </w:r>
    </w:p>
    <w:p>
      <w:pPr>
        <w:pStyle w:val="Normal"/>
        <w:numPr>
          <w:ilvl w:val="0"/>
          <w:numId w:val="2"/>
        </w:numPr>
        <w:jc w:val="left"/>
        <w:rPr/>
      </w:pPr>
      <w:r>
        <w:rPr/>
        <w:t>Mantenimiento</w:t>
      </w:r>
    </w:p>
    <w:p>
      <w:pPr>
        <w:pStyle w:val="Ttulo1"/>
        <w:spacing w:before="0" w:after="120"/>
        <w:rPr/>
      </w:pPr>
      <w:r>
        <w:rPr/>
      </w:r>
    </w:p>
    <w:p>
      <w:pPr>
        <w:pStyle w:val="Normal"/>
        <w:spacing w:before="0" w:after="120"/>
        <w:rPr/>
      </w:pPr>
      <w:r>
        <w:rPr/>
      </w:r>
    </w:p>
    <w:p>
      <w:pPr>
        <w:pStyle w:val="Normal"/>
        <w:spacing w:before="0" w:after="120"/>
        <w:rPr/>
      </w:pPr>
      <w:r>
        <w:rPr/>
      </w:r>
    </w:p>
    <w:p>
      <w:pPr>
        <w:pStyle w:val="Ttulo1"/>
        <w:spacing w:before="0" w:after="120"/>
        <w:rPr/>
      </w:pPr>
      <w:bookmarkStart w:id="10" w:name="__RefHeading___Toc567_711144299_Copy_1"/>
      <w:bookmarkEnd w:id="10"/>
      <w:r>
        <w:rPr/>
        <w:t>2</w:t>
      </w:r>
      <w:bookmarkStart w:id="11" w:name="_Toc230396131_Copy_1"/>
      <w:r>
        <w:rPr/>
        <w:t xml:space="preserve">. </w:t>
      </w:r>
      <w:bookmarkEnd w:id="11"/>
      <w:r>
        <w:rPr/>
        <w:t>ORGANIZACIÓN Y ACTIVIDADES</w:t>
      </w:r>
    </w:p>
    <w:p>
      <w:pPr>
        <w:pStyle w:val="Ttulo2"/>
        <w:jc w:val="left"/>
        <w:rPr/>
      </w:pPr>
      <w:bookmarkStart w:id="12" w:name="__RefHeading___Toc571_711144299_Copy_1_C"/>
      <w:bookmarkEnd w:id="12"/>
      <w:r>
        <w:rPr/>
        <w:t>2.1</w:t>
      </w:r>
      <w:bookmarkStart w:id="13" w:name="_Toc230396135_Copy_1_Copy_1_Copy_1"/>
      <w:r>
        <w:rPr/>
        <w:t xml:space="preserve"> </w:t>
      </w:r>
      <w:bookmarkEnd w:id="13"/>
      <w:r>
        <w:rPr/>
        <w:t>Organización del equipo</w:t>
      </w:r>
    </w:p>
    <w:p>
      <w:pPr>
        <w:pStyle w:val="Normal"/>
        <w:jc w:val="left"/>
        <w:rPr/>
      </w:pPr>
      <w:r>
        <w:rPr/>
        <w:t>El equipo de desarrollo está conformado por:</w:t>
        <w:br/>
      </w:r>
    </w:p>
    <w:p>
      <w:pPr>
        <w:pStyle w:val="Normal"/>
        <w:numPr>
          <w:ilvl w:val="0"/>
          <w:numId w:val="3"/>
        </w:numPr>
        <w:jc w:val="left"/>
        <w:rPr/>
      </w:pPr>
      <w:r>
        <w:rPr>
          <w:b/>
          <w:bCs/>
        </w:rPr>
        <w:t>Gargaglione, Giancarlo</w:t>
      </w:r>
      <w:r>
        <w:rPr/>
        <w:t xml:space="preserve"> — Configuration Manager, Arquitecto y Programador</w:t>
      </w:r>
    </w:p>
    <w:p>
      <w:pPr>
        <w:pStyle w:val="Normal"/>
        <w:numPr>
          <w:ilvl w:val="0"/>
          <w:numId w:val="3"/>
        </w:numPr>
        <w:jc w:val="left"/>
        <w:rPr/>
      </w:pPr>
      <w:r>
        <w:rPr>
          <w:b/>
          <w:bCs/>
        </w:rPr>
        <w:t>Zapata, Agustín</w:t>
      </w:r>
      <w:r>
        <w:rPr/>
        <w:t xml:space="preserve"> — Analista y Documentador</w:t>
      </w:r>
    </w:p>
    <w:p>
      <w:pPr>
        <w:pStyle w:val="Normal"/>
        <w:numPr>
          <w:ilvl w:val="0"/>
          <w:numId w:val="0"/>
        </w:numPr>
        <w:ind w:left="720" w:hanging="0"/>
        <w:jc w:val="left"/>
        <w:rPr/>
      </w:pPr>
      <w:r>
        <w:rPr/>
      </w:r>
    </w:p>
    <w:p>
      <w:pPr>
        <w:pStyle w:val="Normal"/>
        <w:jc w:val="both"/>
        <w:rPr/>
      </w:pPr>
      <w:r>
        <w:rPr/>
        <w:t>La distribución completa de roles y responsabilidades se encuentra definida en el Plan de Proyecto (EC-PLN).</w:t>
      </w:r>
    </w:p>
    <w:p>
      <w:pPr>
        <w:pStyle w:val="Ttulo2"/>
        <w:jc w:val="left"/>
        <w:rPr/>
      </w:pPr>
      <w:bookmarkStart w:id="14" w:name="__RefHeading___Toc571_711144299_Copy_1_C"/>
      <w:bookmarkEnd w:id="14"/>
      <w:r>
        <w:rPr/>
        <w:t>2.2</w:t>
      </w:r>
      <w:bookmarkStart w:id="15" w:name="_Toc230396135_Copy_1_Copy_1_Copy_1_Copy_"/>
      <w:r>
        <w:rPr/>
        <w:t xml:space="preserve"> </w:t>
      </w:r>
      <w:bookmarkEnd w:id="15"/>
      <w:r>
        <w:rPr/>
        <w:t>Actividades de calidad</w:t>
      </w:r>
    </w:p>
    <w:p>
      <w:pPr>
        <w:pStyle w:val="Normal"/>
        <w:jc w:val="left"/>
        <w:rPr/>
      </w:pPr>
      <w:r>
        <w:rPr/>
        <w:t>Las actividades de calidad que se realizarán a lo largo del proyecto son las siguientes:</w:t>
      </w:r>
    </w:p>
    <w:p>
      <w:pPr>
        <w:pStyle w:val="Normal"/>
        <w:jc w:val="left"/>
        <w:rPr/>
      </w:pPr>
      <w:r>
        <w:rPr/>
      </w:r>
    </w:p>
    <w:p>
      <w:pPr>
        <w:pStyle w:val="Normal"/>
        <w:numPr>
          <w:ilvl w:val="0"/>
          <w:numId w:val="4"/>
        </w:numPr>
        <w:jc w:val="both"/>
        <w:rPr/>
      </w:pPr>
      <w:r>
        <w:rPr>
          <w:b/>
          <w:bCs/>
        </w:rPr>
        <w:t>Revisar cada producto</w:t>
      </w:r>
      <w:r>
        <w:rPr/>
        <w:t>: los productos clave del proyecto: requerimientos, modelo de datos, código fuente y documentación, se revisan al finalizar cada fase. La revisión genera un registro de anomalías que debe ser resuelto antes de avanzar a la siguiente fase. Los registros se gestionan como Issues en GitHub con etiqueta audit.</w:t>
      </w:r>
    </w:p>
    <w:p>
      <w:pPr>
        <w:pStyle w:val="Normal"/>
        <w:numPr>
          <w:ilvl w:val="0"/>
          <w:numId w:val="4"/>
        </w:numPr>
        <w:jc w:val="both"/>
        <w:rPr/>
      </w:pPr>
      <w:r>
        <w:rPr>
          <w:b/>
          <w:bCs/>
        </w:rPr>
        <w:t>Revisar el ajuste al proceso</w:t>
      </w:r>
      <w:r>
        <w:rPr/>
        <w:t>: se verifica que las actividades realizadas sean consistentes con lo planificado en el Plan de Proyecto (EC-PLN) y con el SCM (EC-SCM). Esta revisión se realiza al inicio de cada sesión de trabajo consultando el estado del tablero GitHub Projects.</w:t>
      </w:r>
    </w:p>
    <w:p>
      <w:pPr>
        <w:pStyle w:val="Normal"/>
        <w:numPr>
          <w:ilvl w:val="0"/>
          <w:numId w:val="4"/>
        </w:numPr>
        <w:jc w:val="both"/>
        <w:rPr/>
      </w:pPr>
      <w:r>
        <w:rPr>
          <w:b/>
          <w:bCs/>
        </w:rPr>
        <w:t>Realizar Revisión Técnica Formal (RTF)</w:t>
      </w:r>
      <w:r>
        <w:rPr/>
        <w:t>: se realizan revisiones formales sobre los productos clave antes de cada merge a main. El objetivo es detectar errores en la función, la lógica o la implementación antes de que queden incorporados a una línea base. Las RTF se documentan como Issues con etiqueta audit en GitHub.</w:t>
      </w:r>
    </w:p>
    <w:p>
      <w:pPr>
        <w:pStyle w:val="Normal"/>
        <w:numPr>
          <w:ilvl w:val="0"/>
          <w:numId w:val="4"/>
        </w:numPr>
        <w:jc w:val="both"/>
        <w:rPr/>
      </w:pPr>
      <w:r>
        <w:rPr>
          <w:b/>
          <w:bCs/>
        </w:rPr>
        <w:t>Asegurar que las desviaciones son documentadas</w:t>
      </w:r>
      <w:r>
        <w:rPr/>
        <w:t>: toda desviación detectada se registra como Issue en GitHub conforme al procedimiento definido en el documento de seguimiento de desviaciones (TP 5.4). Los responsables de cada EC deben actualizar sus documentos cada vez que una desviación aprobada implique un cambio.</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Ttulo2"/>
        <w:jc w:val="left"/>
        <w:rPr/>
      </w:pPr>
      <w:bookmarkStart w:id="16" w:name="__RefHeading___Toc571_711144299_Copy_1_C"/>
      <w:bookmarkEnd w:id="16"/>
      <w:r>
        <w:rPr/>
        <w:t>2.3 Responsables</w:t>
      </w:r>
    </w:p>
    <w:tbl>
      <w:tblPr>
        <w:tblStyle w:val="a"/>
        <w:tblW w:w="5445" w:type="dxa"/>
        <w:jc w:val="left"/>
        <w:tblInd w:w="0" w:type="dxa"/>
        <w:tblLayout w:type="fixed"/>
        <w:tblCellMar>
          <w:top w:w="120" w:type="dxa"/>
          <w:left w:w="120" w:type="dxa"/>
          <w:bottom w:w="120" w:type="dxa"/>
          <w:right w:w="120" w:type="dxa"/>
        </w:tblCellMar>
        <w:tblLook w:firstRow="0" w:noVBand="1" w:lastRow="0" w:firstColumn="0" w:lastColumn="0" w:noHBand="1" w:val="0600"/>
      </w:tblPr>
      <w:tblGrid>
        <w:gridCol w:w="3300"/>
        <w:gridCol w:w="2144"/>
      </w:tblGrid>
      <w:tr>
        <w:trPr>
          <w:tblHeader w:val="true"/>
          <w:trHeight w:val="795" w:hRule="atLeast"/>
        </w:trPr>
        <w:tc>
          <w:tcPr>
            <w:tcW w:w="3300"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Actividad</w:t>
            </w:r>
          </w:p>
        </w:tc>
        <w:tc>
          <w:tcPr>
            <w:tcW w:w="2144"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Responsable</w:t>
            </w:r>
          </w:p>
        </w:tc>
      </w:tr>
      <w:tr>
        <w:trPr/>
        <w:tc>
          <w:tcPr>
            <w:tcW w:w="3300"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Revisión de productos de código</w:t>
            </w:r>
          </w:p>
        </w:tc>
        <w:tc>
          <w:tcPr>
            <w:tcW w:w="214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Gargaglione, G.</w:t>
            </w:r>
          </w:p>
        </w:tc>
      </w:tr>
      <w:tr>
        <w:trPr/>
        <w:tc>
          <w:tcPr>
            <w:tcW w:w="3300"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Revisión de productos de documentación</w:t>
            </w:r>
          </w:p>
        </w:tc>
        <w:tc>
          <w:tcPr>
            <w:tcW w:w="214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Zapata, A.</w:t>
            </w:r>
          </w:p>
        </w:tc>
      </w:tr>
      <w:tr>
        <w:trPr/>
        <w:tc>
          <w:tcPr>
            <w:tcW w:w="3300"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Registro de Issues y seguimiento</w:t>
            </w:r>
          </w:p>
        </w:tc>
        <w:tc>
          <w:tcPr>
            <w:tcW w:w="214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Ambos.</w:t>
            </w:r>
          </w:p>
        </w:tc>
      </w:tr>
      <w:tr>
        <w:trPr/>
        <w:tc>
          <w:tcPr>
            <w:tcW w:w="3300" w:type="dxa"/>
            <w:tcBorders>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Aprobación de merges a main</w:t>
            </w:r>
          </w:p>
        </w:tc>
        <w:tc>
          <w:tcPr>
            <w:tcW w:w="2144" w:type="dxa"/>
            <w:tcBorders>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Ambos (CCB).</w:t>
            </w:r>
          </w:p>
        </w:tc>
      </w:tr>
      <w:tr>
        <w:trPr/>
        <w:tc>
          <w:tcPr>
            <w:tcW w:w="3300" w:type="dxa"/>
            <w:tcBorders>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Auditorías de configuración</w:t>
            </w:r>
          </w:p>
        </w:tc>
        <w:tc>
          <w:tcPr>
            <w:tcW w:w="2144" w:type="dxa"/>
            <w:tcBorders>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Ambos.</w:t>
            </w:r>
          </w:p>
        </w:tc>
      </w:tr>
    </w:tbl>
    <w:p>
      <w:pPr>
        <w:pStyle w:val="Ttulo1"/>
        <w:spacing w:before="360" w:after="120"/>
        <w:rPr>
          <w:rFonts w:ascii="Calibri" w:hAnsi="Calibri" w:cs="Calibri" w:asciiTheme="majorHAnsi" w:cstheme="majorHAnsi" w:hAnsiTheme="majorHAnsi"/>
          <w:sz w:val="22"/>
          <w:szCs w:val="22"/>
          <w:lang w:val="es-AR"/>
        </w:rPr>
      </w:pPr>
      <w:r>
        <w:rPr>
          <w:rFonts w:cs="Calibri" w:cstheme="majorHAnsi"/>
          <w:sz w:val="22"/>
          <w:szCs w:val="22"/>
          <w:lang w:val="es-AR"/>
        </w:rPr>
      </w:r>
    </w:p>
    <w:p>
      <w:pPr>
        <w:pStyle w:val="Ttulo1"/>
        <w:spacing w:before="360" w:after="120"/>
        <w:rPr>
          <w:rFonts w:ascii="Calibri" w:hAnsi="Calibri" w:cs="Calibri" w:asciiTheme="majorHAnsi" w:cstheme="majorHAnsi" w:hAnsiTheme="majorHAnsi"/>
          <w:sz w:val="22"/>
          <w:szCs w:val="22"/>
          <w:lang w:val="es-AR"/>
        </w:rPr>
      </w:pPr>
      <w:r>
        <w:rPr>
          <w:rFonts w:cs="Calibri" w:cstheme="majorHAnsi"/>
          <w:sz w:val="22"/>
          <w:szCs w:val="22"/>
          <w:lang w:val="es-AR"/>
        </w:rPr>
      </w:r>
    </w:p>
    <w:p>
      <w:pPr>
        <w:pStyle w:val="Ttulo1"/>
        <w:spacing w:before="360" w:after="120"/>
        <w:rPr>
          <w:rFonts w:ascii="Calibri" w:hAnsi="Calibri" w:cs="Calibri" w:asciiTheme="majorHAnsi" w:cstheme="majorHAnsi" w:hAnsiTheme="majorHAnsi"/>
          <w:sz w:val="22"/>
          <w:szCs w:val="22"/>
          <w:lang w:val="es-AR"/>
        </w:rPr>
      </w:pPr>
      <w:r>
        <w:rPr>
          <w:rFonts w:cs="Calibri" w:cstheme="majorHAnsi"/>
          <w:sz w:val="22"/>
          <w:szCs w:val="22"/>
          <w:lang w:val="es-AR"/>
        </w:rPr>
      </w:r>
    </w:p>
    <w:p>
      <w:pPr>
        <w:pStyle w:val="Ttulo1"/>
        <w:spacing w:before="360" w:after="120"/>
        <w:rPr>
          <w:rFonts w:ascii="Calibri" w:hAnsi="Calibri" w:cs="Calibri" w:asciiTheme="majorHAnsi" w:cstheme="majorHAnsi" w:hAnsiTheme="majorHAnsi"/>
          <w:sz w:val="22"/>
          <w:szCs w:val="22"/>
          <w:lang w:val="es-AR"/>
        </w:rPr>
      </w:pPr>
      <w:r>
        <w:rPr>
          <w:rFonts w:cs="Calibri" w:cstheme="majorHAnsi"/>
          <w:sz w:val="22"/>
          <w:szCs w:val="22"/>
          <w:lang w:val="es-AR"/>
        </w:rPr>
      </w:r>
    </w:p>
    <w:p>
      <w:pPr>
        <w:pStyle w:val="Ttulo1"/>
        <w:spacing w:before="360" w:after="120"/>
        <w:rPr>
          <w:rFonts w:ascii="Calibri" w:hAnsi="Calibri" w:cs="Calibri" w:asciiTheme="majorHAnsi" w:cstheme="majorHAnsi" w:hAnsiTheme="majorHAnsi"/>
          <w:sz w:val="22"/>
          <w:szCs w:val="22"/>
          <w:lang w:val="es-AR"/>
        </w:rPr>
      </w:pPr>
      <w:r>
        <w:rPr>
          <w:rFonts w:cs="Calibri" w:cstheme="majorHAnsi"/>
          <w:sz w:val="22"/>
          <w:szCs w:val="22"/>
          <w:lang w:val="es-AR"/>
        </w:rPr>
      </w:r>
    </w:p>
    <w:p>
      <w:pPr>
        <w:pStyle w:val="Ttulo1"/>
        <w:spacing w:before="360" w:after="120"/>
        <w:rPr>
          <w:rFonts w:ascii="Calibri" w:hAnsi="Calibri" w:cs="Calibri" w:asciiTheme="majorHAnsi" w:cstheme="majorHAnsi" w:hAnsiTheme="majorHAnsi"/>
          <w:sz w:val="22"/>
          <w:szCs w:val="22"/>
          <w:lang w:val="es-AR"/>
        </w:rPr>
      </w:pPr>
      <w:r>
        <w:rPr>
          <w:rFonts w:cs="Calibri" w:cstheme="majorHAnsi"/>
          <w:sz w:val="22"/>
          <w:szCs w:val="22"/>
          <w:lang w:val="es-AR"/>
        </w:rPr>
      </w:r>
    </w:p>
    <w:p>
      <w:pPr>
        <w:pStyle w:val="Ttulo1"/>
        <w:spacing w:before="360" w:after="120"/>
        <w:rPr>
          <w:rFonts w:ascii="Calibri" w:hAnsi="Calibri" w:cs="Calibri" w:asciiTheme="majorHAnsi" w:cstheme="majorHAnsi" w:hAnsiTheme="majorHAnsi"/>
          <w:sz w:val="22"/>
          <w:szCs w:val="22"/>
          <w:lang w:val="es-AR"/>
        </w:rPr>
      </w:pPr>
      <w:r>
        <w:rPr>
          <w:rFonts w:cs="Calibri" w:cstheme="majorHAnsi"/>
          <w:sz w:val="22"/>
          <w:szCs w:val="22"/>
          <w:lang w:val="es-AR"/>
        </w:rPr>
      </w:r>
    </w:p>
    <w:p>
      <w:pPr>
        <w:pStyle w:val="Ttulo1"/>
        <w:spacing w:before="360" w:after="120"/>
        <w:rPr>
          <w:rFonts w:ascii="Calibri" w:hAnsi="Calibri" w:cs="Calibri" w:asciiTheme="majorHAnsi" w:cstheme="majorHAnsi" w:hAnsiTheme="majorHAnsi"/>
          <w:sz w:val="22"/>
          <w:szCs w:val="22"/>
          <w:lang w:val="es-AR"/>
        </w:rPr>
      </w:pPr>
      <w:r>
        <w:rPr>
          <w:rFonts w:cs="Calibri" w:cstheme="majorHAnsi"/>
          <w:sz w:val="22"/>
          <w:szCs w:val="22"/>
          <w:lang w:val="es-AR"/>
        </w:rPr>
      </w:r>
    </w:p>
    <w:p>
      <w:pPr>
        <w:pStyle w:val="Normal"/>
        <w:spacing w:before="360" w:after="120"/>
        <w:rPr>
          <w:rFonts w:ascii="Calibri" w:hAnsi="Calibri" w:cs="Calibri" w:asciiTheme="majorHAnsi" w:cstheme="majorHAnsi" w:hAnsiTheme="majorHAnsi"/>
          <w:sz w:val="22"/>
          <w:szCs w:val="22"/>
          <w:lang w:val="es-AR"/>
        </w:rPr>
      </w:pPr>
      <w:r>
        <w:rPr>
          <w:rFonts w:cs="Calibri" w:cstheme="majorHAnsi"/>
          <w:sz w:val="22"/>
          <w:szCs w:val="22"/>
          <w:lang w:val="es-AR"/>
        </w:rPr>
      </w:r>
    </w:p>
    <w:p>
      <w:pPr>
        <w:pStyle w:val="Normal"/>
        <w:spacing w:before="360" w:after="120"/>
        <w:rPr>
          <w:rFonts w:ascii="Calibri" w:hAnsi="Calibri" w:cs="Calibri" w:asciiTheme="majorHAnsi" w:cstheme="majorHAnsi" w:hAnsiTheme="majorHAnsi"/>
          <w:sz w:val="22"/>
          <w:szCs w:val="22"/>
          <w:lang w:val="es-AR"/>
        </w:rPr>
      </w:pPr>
      <w:r>
        <w:rPr>
          <w:rFonts w:cs="Calibri" w:cstheme="majorHAnsi"/>
          <w:sz w:val="22"/>
          <w:szCs w:val="22"/>
          <w:lang w:val="es-AR"/>
        </w:rPr>
      </w:r>
    </w:p>
    <w:p>
      <w:pPr>
        <w:pStyle w:val="Ttulo1"/>
        <w:spacing w:before="360" w:after="120"/>
        <w:rPr>
          <w:rFonts w:ascii="Calibri" w:hAnsi="Calibri" w:cs="Calibri" w:asciiTheme="majorHAnsi" w:cstheme="majorHAnsi" w:hAnsiTheme="majorHAnsi"/>
          <w:sz w:val="22"/>
          <w:szCs w:val="22"/>
          <w:lang w:val="es-AR"/>
        </w:rPr>
      </w:pPr>
      <w:bookmarkStart w:id="17" w:name="__RefHeading___Toc426_765352244"/>
      <w:bookmarkEnd w:id="17"/>
      <w:r>
        <w:rPr/>
        <w:t>3</w:t>
      </w:r>
      <w:bookmarkStart w:id="18" w:name="_Toc230396131_Copy_2"/>
      <w:r>
        <w:rPr/>
        <w:t xml:space="preserve">. </w:t>
      </w:r>
      <w:bookmarkEnd w:id="18"/>
      <w:r>
        <w:rPr/>
        <w:t>DOCUMENTACIÓN</w:t>
      </w:r>
    </w:p>
    <w:p>
      <w:pPr>
        <w:pStyle w:val="Ttulo2"/>
        <w:jc w:val="left"/>
        <w:rPr/>
      </w:pPr>
      <w:bookmarkStart w:id="19" w:name="__RefHeading___Toc571_711144299_Copy_1_C"/>
      <w:bookmarkEnd w:id="19"/>
      <w:r>
        <w:rPr/>
        <w:t>3.1 Documentación mínima requerida</w:t>
      </w:r>
    </w:p>
    <w:p>
      <w:pPr>
        <w:pStyle w:val="Normal"/>
        <w:jc w:val="both"/>
        <w:rPr/>
      </w:pPr>
      <w:r>
        <w:rPr/>
        <w:t>Los siguientes documentos constituyen la documentación mínima del proyecto. Todos deben seguir el estándar definido en EC-STD-DOC y estar bajo control de versiones en el repositorio Git.</w:t>
      </w:r>
    </w:p>
    <w:p>
      <w:pPr>
        <w:pStyle w:val="Normal"/>
        <w:jc w:val="both"/>
        <w:rPr/>
      </w:pPr>
      <w:r>
        <w:rPr/>
      </w:r>
    </w:p>
    <w:tbl>
      <w:tblPr>
        <w:tblStyle w:val="a"/>
        <w:tblW w:w="9300" w:type="dxa"/>
        <w:jc w:val="left"/>
        <w:tblInd w:w="0" w:type="dxa"/>
        <w:tblLayout w:type="fixed"/>
        <w:tblCellMar>
          <w:top w:w="120" w:type="dxa"/>
          <w:left w:w="120" w:type="dxa"/>
          <w:bottom w:w="120" w:type="dxa"/>
          <w:right w:w="120" w:type="dxa"/>
        </w:tblCellMar>
        <w:tblLook w:firstRow="0" w:noVBand="1" w:lastRow="0" w:firstColumn="0" w:lastColumn="0" w:noHBand="1" w:val="0600"/>
      </w:tblPr>
      <w:tblGrid>
        <w:gridCol w:w="2364"/>
        <w:gridCol w:w="1542"/>
        <w:gridCol w:w="5394"/>
      </w:tblGrid>
      <w:tr>
        <w:trPr>
          <w:tblHeader w:val="true"/>
          <w:trHeight w:val="795" w:hRule="atLeast"/>
        </w:trPr>
        <w:tc>
          <w:tcPr>
            <w:tcW w:w="2364"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lineRule="auto" w:line="264" w:before="63" w:after="63"/>
              <w:rPr/>
            </w:pPr>
            <w:r>
              <w:rPr>
                <w:b/>
                <w:bCs/>
                <w:sz w:val="22"/>
                <w:szCs w:val="22"/>
              </w:rPr>
              <w:t>Fase</w:t>
            </w:r>
          </w:p>
        </w:tc>
        <w:tc>
          <w:tcPr>
            <w:tcW w:w="1542" w:type="dxa"/>
            <w:tcBorders>
              <w:top w:val="single" w:sz="6" w:space="0" w:color="7F7F7F"/>
              <w:left w:val="single" w:sz="6" w:space="0" w:color="7F7F7F"/>
              <w:bottom w:val="single" w:sz="6" w:space="0" w:color="7F7F7F"/>
            </w:tcBorders>
            <w:shd w:color="auto" w:fill="F2F2F2" w:val="clear"/>
          </w:tcPr>
          <w:p>
            <w:pPr>
              <w:pStyle w:val="Normal"/>
              <w:widowControl w:val="false"/>
              <w:spacing w:lineRule="auto" w:line="264" w:before="63" w:after="63"/>
              <w:rPr/>
            </w:pPr>
            <w:r>
              <w:rPr>
                <w:b/>
                <w:bCs/>
                <w:sz w:val="22"/>
                <w:szCs w:val="22"/>
              </w:rPr>
              <w:t>EC</w:t>
            </w:r>
          </w:p>
        </w:tc>
        <w:tc>
          <w:tcPr>
            <w:tcW w:w="5394"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lineRule="auto" w:line="264" w:before="63" w:after="63"/>
              <w:rPr>
                <w:b/>
                <w:bCs/>
                <w:sz w:val="22"/>
                <w:szCs w:val="22"/>
              </w:rPr>
            </w:pPr>
            <w:r>
              <w:rPr>
                <w:b/>
                <w:bCs/>
                <w:sz w:val="22"/>
                <w:szCs w:val="22"/>
              </w:rPr>
              <w:t>Documento</w:t>
            </w:r>
          </w:p>
        </w:tc>
      </w:tr>
      <w:tr>
        <w:trPr/>
        <w:tc>
          <w:tcPr>
            <w:tcW w:w="236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b/>
                <w:bCs/>
                <w:sz w:val="22"/>
                <w:szCs w:val="22"/>
              </w:rPr>
              <w:t>Análisis</w:t>
            </w:r>
          </w:p>
        </w:tc>
        <w:tc>
          <w:tcPr>
            <w:tcW w:w="1542" w:type="dxa"/>
            <w:tcBorders>
              <w:top w:val="single" w:sz="6" w:space="0" w:color="7F7F7F"/>
              <w:left w:val="single" w:sz="6" w:space="0" w:color="7F7F7F"/>
              <w:bottom w:val="single" w:sz="6" w:space="0" w:color="7F7F7F"/>
            </w:tcBorders>
            <w:shd w:color="auto" w:fill="auto" w:val="clear"/>
          </w:tcPr>
          <w:p>
            <w:pPr>
              <w:pStyle w:val="Normal"/>
              <w:widowControl w:val="false"/>
              <w:spacing w:lineRule="auto" w:line="264" w:before="63" w:after="63"/>
              <w:rPr/>
            </w:pPr>
            <w:r>
              <w:rPr>
                <w:sz w:val="22"/>
                <w:szCs w:val="22"/>
              </w:rPr>
              <w:t>EC-VIS</w:t>
            </w:r>
          </w:p>
        </w:tc>
        <w:tc>
          <w:tcPr>
            <w:tcW w:w="539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Visión y Alcance</w:t>
            </w:r>
          </w:p>
        </w:tc>
      </w:tr>
      <w:tr>
        <w:trPr/>
        <w:tc>
          <w:tcPr>
            <w:tcW w:w="236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b/>
                <w:bCs/>
                <w:sz w:val="22"/>
                <w:szCs w:val="22"/>
              </w:rPr>
              <w:t>Análisis</w:t>
            </w:r>
          </w:p>
        </w:tc>
        <w:tc>
          <w:tcPr>
            <w:tcW w:w="1542" w:type="dxa"/>
            <w:tcBorders>
              <w:top w:val="single" w:sz="6" w:space="0" w:color="7F7F7F"/>
              <w:left w:val="single" w:sz="6" w:space="0" w:color="7F7F7F"/>
              <w:bottom w:val="single" w:sz="6" w:space="0" w:color="7F7F7F"/>
            </w:tcBorders>
            <w:shd w:color="auto" w:fill="auto" w:val="clear"/>
          </w:tcPr>
          <w:p>
            <w:pPr>
              <w:pStyle w:val="Normal"/>
              <w:widowControl w:val="false"/>
              <w:spacing w:lineRule="auto" w:line="264" w:before="63" w:after="63"/>
              <w:rPr/>
            </w:pPr>
            <w:r>
              <w:rPr>
                <w:sz w:val="22"/>
                <w:szCs w:val="22"/>
              </w:rPr>
              <w:t>EC-REQ</w:t>
            </w:r>
          </w:p>
        </w:tc>
        <w:tc>
          <w:tcPr>
            <w:tcW w:w="539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Identificación y Análisis de Requerimientos</w:t>
            </w:r>
          </w:p>
        </w:tc>
      </w:tr>
      <w:tr>
        <w:trPr/>
        <w:tc>
          <w:tcPr>
            <w:tcW w:w="236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b/>
                <w:bCs/>
                <w:sz w:val="22"/>
                <w:szCs w:val="22"/>
              </w:rPr>
              <w:t>Diseño</w:t>
            </w:r>
          </w:p>
        </w:tc>
        <w:tc>
          <w:tcPr>
            <w:tcW w:w="1542" w:type="dxa"/>
            <w:tcBorders>
              <w:top w:val="single" w:sz="6" w:space="0" w:color="7F7F7F"/>
              <w:left w:val="single" w:sz="6" w:space="0" w:color="7F7F7F"/>
              <w:bottom w:val="single" w:sz="6" w:space="0" w:color="7F7F7F"/>
            </w:tcBorders>
            <w:shd w:color="auto" w:fill="auto" w:val="clear"/>
          </w:tcPr>
          <w:p>
            <w:pPr>
              <w:pStyle w:val="Normal"/>
              <w:widowControl w:val="false"/>
              <w:spacing w:lineRule="auto" w:line="264" w:before="63" w:after="63"/>
              <w:rPr/>
            </w:pPr>
            <w:r>
              <w:rPr>
                <w:sz w:val="22"/>
                <w:szCs w:val="22"/>
              </w:rPr>
              <w:t>EC-DAT</w:t>
            </w:r>
          </w:p>
        </w:tc>
        <w:tc>
          <w:tcPr>
            <w:tcW w:w="539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Modelo de Datos</w:t>
            </w:r>
          </w:p>
        </w:tc>
      </w:tr>
      <w:tr>
        <w:trPr/>
        <w:tc>
          <w:tcPr>
            <w:tcW w:w="236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b/>
                <w:bCs/>
                <w:sz w:val="22"/>
                <w:szCs w:val="22"/>
              </w:rPr>
              <w:t>Diseño</w:t>
            </w:r>
          </w:p>
        </w:tc>
        <w:tc>
          <w:tcPr>
            <w:tcW w:w="1542" w:type="dxa"/>
            <w:tcBorders>
              <w:left w:val="single" w:sz="6" w:space="0" w:color="7F7F7F"/>
              <w:bottom w:val="single" w:sz="6" w:space="0" w:color="7F7F7F"/>
            </w:tcBorders>
            <w:shd w:color="auto" w:fill="auto" w:val="clear"/>
          </w:tcPr>
          <w:p>
            <w:pPr>
              <w:pStyle w:val="Normal"/>
              <w:widowControl w:val="false"/>
              <w:spacing w:lineRule="auto" w:line="264" w:before="63" w:after="63"/>
              <w:rPr/>
            </w:pPr>
            <w:r>
              <w:rPr>
                <w:sz w:val="22"/>
                <w:szCs w:val="22"/>
              </w:rPr>
              <w:t>EC-DIS</w:t>
            </w:r>
          </w:p>
        </w:tc>
        <w:tc>
          <w:tcPr>
            <w:tcW w:w="539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Documento de Diseño (Arquitectura del Sistema)</w:t>
            </w:r>
          </w:p>
        </w:tc>
      </w:tr>
      <w:tr>
        <w:trPr/>
        <w:tc>
          <w:tcPr>
            <w:tcW w:w="236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b/>
                <w:bCs/>
                <w:sz w:val="22"/>
                <w:szCs w:val="22"/>
              </w:rPr>
              <w:t>Planificación</w:t>
            </w:r>
          </w:p>
        </w:tc>
        <w:tc>
          <w:tcPr>
            <w:tcW w:w="1542" w:type="dxa"/>
            <w:tcBorders>
              <w:left w:val="single" w:sz="6" w:space="0" w:color="7F7F7F"/>
              <w:bottom w:val="single" w:sz="6" w:space="0" w:color="7F7F7F"/>
            </w:tcBorders>
            <w:shd w:color="auto" w:fill="auto" w:val="clear"/>
          </w:tcPr>
          <w:p>
            <w:pPr>
              <w:pStyle w:val="Normal"/>
              <w:widowControl w:val="false"/>
              <w:spacing w:lineRule="auto" w:line="264" w:before="63" w:after="63"/>
              <w:rPr/>
            </w:pPr>
            <w:r>
              <w:rPr>
                <w:sz w:val="22"/>
                <w:szCs w:val="22"/>
              </w:rPr>
              <w:t>EC-PLN</w:t>
            </w:r>
          </w:p>
        </w:tc>
        <w:tc>
          <w:tcPr>
            <w:tcW w:w="539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Plan de Proyecto</w:t>
            </w:r>
          </w:p>
        </w:tc>
      </w:tr>
      <w:tr>
        <w:trPr/>
        <w:tc>
          <w:tcPr>
            <w:tcW w:w="236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b/>
                <w:bCs/>
              </w:rPr>
            </w:pPr>
            <w:r>
              <w:rPr>
                <w:b/>
                <w:bCs/>
              </w:rPr>
              <w:t>Planificación</w:t>
            </w:r>
          </w:p>
        </w:tc>
        <w:tc>
          <w:tcPr>
            <w:tcW w:w="1542" w:type="dxa"/>
            <w:tcBorders>
              <w:left w:val="single" w:sz="6" w:space="0" w:color="7F7F7F"/>
              <w:bottom w:val="single" w:sz="6" w:space="0" w:color="7F7F7F"/>
            </w:tcBorders>
            <w:shd w:color="auto" w:fill="auto" w:val="clear"/>
          </w:tcPr>
          <w:p>
            <w:pPr>
              <w:pStyle w:val="Normal"/>
              <w:widowControl w:val="false"/>
              <w:spacing w:lineRule="auto" w:line="264" w:before="63" w:after="63"/>
              <w:rPr>
                <w:sz w:val="22"/>
                <w:szCs w:val="22"/>
              </w:rPr>
            </w:pPr>
            <w:r>
              <w:rPr>
                <w:sz w:val="22"/>
                <w:szCs w:val="22"/>
              </w:rPr>
              <w:t>EC-SCM</w:t>
            </w:r>
          </w:p>
        </w:tc>
        <w:tc>
          <w:tcPr>
            <w:tcW w:w="539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Plan de Gestión de Configuración</w:t>
            </w:r>
          </w:p>
        </w:tc>
      </w:tr>
      <w:tr>
        <w:trPr/>
        <w:tc>
          <w:tcPr>
            <w:tcW w:w="236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b/>
                <w:bCs/>
              </w:rPr>
            </w:pPr>
            <w:r>
              <w:rPr>
                <w:b/>
                <w:bCs/>
              </w:rPr>
              <w:t>Planificación</w:t>
            </w:r>
          </w:p>
        </w:tc>
        <w:tc>
          <w:tcPr>
            <w:tcW w:w="1542" w:type="dxa"/>
            <w:tcBorders>
              <w:left w:val="single" w:sz="6" w:space="0" w:color="7F7F7F"/>
              <w:bottom w:val="single" w:sz="6" w:space="0" w:color="7F7F7F"/>
            </w:tcBorders>
            <w:shd w:color="auto" w:fill="auto" w:val="clear"/>
          </w:tcPr>
          <w:p>
            <w:pPr>
              <w:pStyle w:val="Normal"/>
              <w:widowControl w:val="false"/>
              <w:spacing w:lineRule="auto" w:line="264" w:before="63" w:after="63"/>
              <w:rPr>
                <w:sz w:val="22"/>
                <w:szCs w:val="22"/>
              </w:rPr>
            </w:pPr>
            <w:r>
              <w:rPr>
                <w:sz w:val="22"/>
                <w:szCs w:val="22"/>
              </w:rPr>
              <w:t>EC-RSG</w:t>
            </w:r>
          </w:p>
        </w:tc>
        <w:tc>
          <w:tcPr>
            <w:tcW w:w="539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Plan de Gestión de Riesgos</w:t>
            </w:r>
          </w:p>
        </w:tc>
      </w:tr>
      <w:tr>
        <w:trPr/>
        <w:tc>
          <w:tcPr>
            <w:tcW w:w="236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b/>
                <w:bCs/>
              </w:rPr>
            </w:pPr>
            <w:r>
              <w:rPr>
                <w:b/>
                <w:bCs/>
              </w:rPr>
              <w:t>Planificación</w:t>
            </w:r>
          </w:p>
        </w:tc>
        <w:tc>
          <w:tcPr>
            <w:tcW w:w="1542" w:type="dxa"/>
            <w:tcBorders>
              <w:left w:val="single" w:sz="6" w:space="0" w:color="7F7F7F"/>
              <w:bottom w:val="single" w:sz="6" w:space="0" w:color="7F7F7F"/>
            </w:tcBorders>
            <w:shd w:color="auto" w:fill="auto" w:val="clear"/>
          </w:tcPr>
          <w:p>
            <w:pPr>
              <w:pStyle w:val="Normal"/>
              <w:widowControl w:val="false"/>
              <w:spacing w:lineRule="auto" w:line="264" w:before="63" w:after="63"/>
              <w:rPr>
                <w:sz w:val="22"/>
                <w:szCs w:val="22"/>
              </w:rPr>
            </w:pPr>
            <w:r>
              <w:rPr/>
              <w:t>EC-RSG-ANL</w:t>
            </w:r>
          </w:p>
        </w:tc>
        <w:tc>
          <w:tcPr>
            <w:tcW w:w="539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Identificación y Análisis de Riesgos</w:t>
            </w:r>
          </w:p>
        </w:tc>
      </w:tr>
      <w:tr>
        <w:trPr/>
        <w:tc>
          <w:tcPr>
            <w:tcW w:w="236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4"/>
                <w:szCs w:val="24"/>
              </w:rPr>
            </w:pPr>
            <w:r>
              <w:rPr>
                <w:b/>
                <w:bCs/>
                <w:sz w:val="24"/>
                <w:szCs w:val="24"/>
              </w:rPr>
              <w:t>Estándares</w:t>
            </w:r>
          </w:p>
        </w:tc>
        <w:tc>
          <w:tcPr>
            <w:tcW w:w="1542" w:type="dxa"/>
            <w:tcBorders>
              <w:left w:val="single" w:sz="6" w:space="0" w:color="7F7F7F"/>
              <w:bottom w:val="single" w:sz="6" w:space="0" w:color="7F7F7F"/>
            </w:tcBorders>
            <w:shd w:color="auto" w:fill="auto" w:val="clear"/>
          </w:tcPr>
          <w:p>
            <w:pPr>
              <w:pStyle w:val="Normal"/>
              <w:widowControl w:val="false"/>
              <w:spacing w:lineRule="auto" w:line="264" w:before="63" w:after="63"/>
              <w:rPr>
                <w:sz w:val="22"/>
                <w:szCs w:val="22"/>
              </w:rPr>
            </w:pPr>
            <w:r>
              <w:rPr>
                <w:sz w:val="22"/>
                <w:szCs w:val="22"/>
              </w:rPr>
              <w:t>EC-STD-DOC</w:t>
            </w:r>
          </w:p>
        </w:tc>
        <w:tc>
          <w:tcPr>
            <w:tcW w:w="539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Estándar de Documentación</w:t>
            </w:r>
          </w:p>
        </w:tc>
      </w:tr>
      <w:tr>
        <w:trPr/>
        <w:tc>
          <w:tcPr>
            <w:tcW w:w="236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4"/>
                <w:szCs w:val="24"/>
              </w:rPr>
            </w:pPr>
            <w:r>
              <w:rPr>
                <w:b/>
                <w:bCs/>
                <w:sz w:val="24"/>
                <w:szCs w:val="24"/>
              </w:rPr>
              <w:t>Estándares</w:t>
            </w:r>
          </w:p>
        </w:tc>
        <w:tc>
          <w:tcPr>
            <w:tcW w:w="1542" w:type="dxa"/>
            <w:tcBorders>
              <w:left w:val="single" w:sz="6" w:space="0" w:color="7F7F7F"/>
              <w:bottom w:val="single" w:sz="6" w:space="0" w:color="7F7F7F"/>
            </w:tcBorders>
            <w:shd w:color="auto" w:fill="auto" w:val="clear"/>
          </w:tcPr>
          <w:p>
            <w:pPr>
              <w:pStyle w:val="Normal"/>
              <w:widowControl w:val="false"/>
              <w:spacing w:lineRule="auto" w:line="264" w:before="63" w:after="63"/>
              <w:rPr>
                <w:sz w:val="22"/>
                <w:szCs w:val="22"/>
              </w:rPr>
            </w:pPr>
            <w:r>
              <w:rPr>
                <w:sz w:val="22"/>
                <w:szCs w:val="22"/>
              </w:rPr>
              <w:t>EC-STD-PHP</w:t>
            </w:r>
          </w:p>
        </w:tc>
        <w:tc>
          <w:tcPr>
            <w:tcW w:w="539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Estándar de Programación PHP</w:t>
            </w:r>
          </w:p>
        </w:tc>
      </w:tr>
      <w:tr>
        <w:trPr/>
        <w:tc>
          <w:tcPr>
            <w:tcW w:w="236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4"/>
                <w:szCs w:val="24"/>
              </w:rPr>
            </w:pPr>
            <w:r>
              <w:rPr>
                <w:b/>
                <w:bCs/>
                <w:sz w:val="24"/>
                <w:szCs w:val="24"/>
              </w:rPr>
              <w:t>Calidad</w:t>
            </w:r>
          </w:p>
        </w:tc>
        <w:tc>
          <w:tcPr>
            <w:tcW w:w="1542" w:type="dxa"/>
            <w:tcBorders>
              <w:left w:val="single" w:sz="6" w:space="0" w:color="7F7F7F"/>
              <w:bottom w:val="single" w:sz="6" w:space="0" w:color="7F7F7F"/>
            </w:tcBorders>
            <w:shd w:color="auto" w:fill="auto" w:val="clear"/>
          </w:tcPr>
          <w:p>
            <w:pPr>
              <w:pStyle w:val="Normal"/>
              <w:widowControl w:val="false"/>
              <w:spacing w:lineRule="auto" w:line="264" w:before="63" w:after="63"/>
              <w:rPr>
                <w:sz w:val="22"/>
                <w:szCs w:val="22"/>
              </w:rPr>
            </w:pPr>
            <w:r>
              <w:rPr>
                <w:sz w:val="22"/>
                <w:szCs w:val="22"/>
              </w:rPr>
              <w:t>EC-SQA-PLN</w:t>
            </w:r>
          </w:p>
        </w:tc>
        <w:tc>
          <w:tcPr>
            <w:tcW w:w="539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Plan de SQA</w:t>
            </w:r>
          </w:p>
        </w:tc>
      </w:tr>
      <w:tr>
        <w:trPr/>
        <w:tc>
          <w:tcPr>
            <w:tcW w:w="236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4"/>
                <w:szCs w:val="24"/>
              </w:rPr>
            </w:pPr>
            <w:r>
              <w:rPr>
                <w:b/>
                <w:bCs/>
                <w:sz w:val="24"/>
                <w:szCs w:val="24"/>
              </w:rPr>
              <w:t>Calidad</w:t>
            </w:r>
          </w:p>
        </w:tc>
        <w:tc>
          <w:tcPr>
            <w:tcW w:w="1542" w:type="dxa"/>
            <w:tcBorders>
              <w:left w:val="single" w:sz="6" w:space="0" w:color="7F7F7F"/>
              <w:bottom w:val="single" w:sz="6" w:space="0" w:color="7F7F7F"/>
            </w:tcBorders>
            <w:shd w:color="auto" w:fill="auto" w:val="clear"/>
          </w:tcPr>
          <w:p>
            <w:pPr>
              <w:pStyle w:val="Normal"/>
              <w:widowControl w:val="false"/>
              <w:spacing w:lineRule="auto" w:line="264" w:before="63" w:after="63"/>
              <w:rPr>
                <w:sz w:val="22"/>
                <w:szCs w:val="22"/>
              </w:rPr>
            </w:pPr>
            <w:r>
              <w:rPr>
                <w:sz w:val="22"/>
                <w:szCs w:val="22"/>
              </w:rPr>
              <w:t>EC-SQA-REV</w:t>
            </w:r>
          </w:p>
        </w:tc>
        <w:tc>
          <w:tcPr>
            <w:tcW w:w="539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Revisión de SQA</w:t>
            </w:r>
          </w:p>
        </w:tc>
      </w:tr>
      <w:tr>
        <w:trPr/>
        <w:tc>
          <w:tcPr>
            <w:tcW w:w="236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4"/>
                <w:szCs w:val="24"/>
              </w:rPr>
            </w:pPr>
            <w:r>
              <w:rPr>
                <w:b/>
                <w:bCs/>
                <w:sz w:val="24"/>
                <w:szCs w:val="24"/>
              </w:rPr>
              <w:t>Calidad</w:t>
            </w:r>
          </w:p>
        </w:tc>
        <w:tc>
          <w:tcPr>
            <w:tcW w:w="1542" w:type="dxa"/>
            <w:tcBorders>
              <w:left w:val="single" w:sz="6" w:space="0" w:color="7F7F7F"/>
              <w:bottom w:val="single" w:sz="6" w:space="0" w:color="7F7F7F"/>
            </w:tcBorders>
            <w:shd w:color="auto" w:fill="auto" w:val="clear"/>
          </w:tcPr>
          <w:p>
            <w:pPr>
              <w:pStyle w:val="Normal"/>
              <w:widowControl w:val="false"/>
              <w:spacing w:lineRule="auto" w:line="264" w:before="63" w:after="63"/>
              <w:rPr>
                <w:sz w:val="22"/>
                <w:szCs w:val="22"/>
              </w:rPr>
            </w:pPr>
            <w:r>
              <w:rPr>
                <w:sz w:val="22"/>
                <w:szCs w:val="22"/>
              </w:rPr>
              <w:t>EC-SQA-INF</w:t>
            </w:r>
          </w:p>
        </w:tc>
        <w:tc>
          <w:tcPr>
            <w:tcW w:w="539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Informe Final de SQA</w:t>
            </w:r>
          </w:p>
        </w:tc>
      </w:tr>
      <w:tr>
        <w:trPr/>
        <w:tc>
          <w:tcPr>
            <w:tcW w:w="236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4"/>
                <w:szCs w:val="24"/>
              </w:rPr>
            </w:pPr>
            <w:r>
              <w:rPr>
                <w:b/>
                <w:bCs/>
                <w:sz w:val="24"/>
                <w:szCs w:val="24"/>
              </w:rPr>
              <w:t>Implementación</w:t>
            </w:r>
          </w:p>
        </w:tc>
        <w:tc>
          <w:tcPr>
            <w:tcW w:w="1542" w:type="dxa"/>
            <w:tcBorders>
              <w:left w:val="single" w:sz="6" w:space="0" w:color="7F7F7F"/>
              <w:bottom w:val="single" w:sz="6" w:space="0" w:color="7F7F7F"/>
            </w:tcBorders>
            <w:shd w:color="auto" w:fill="auto" w:val="clear"/>
          </w:tcPr>
          <w:p>
            <w:pPr>
              <w:pStyle w:val="Normal"/>
              <w:widowControl w:val="false"/>
              <w:spacing w:lineRule="auto" w:line="264" w:before="63" w:after="63"/>
              <w:rPr>
                <w:sz w:val="22"/>
                <w:szCs w:val="22"/>
              </w:rPr>
            </w:pPr>
            <w:r>
              <w:rPr>
                <w:sz w:val="22"/>
                <w:szCs w:val="22"/>
              </w:rPr>
              <w:t>EC-SRC-SQL</w:t>
            </w:r>
          </w:p>
        </w:tc>
        <w:tc>
          <w:tcPr>
            <w:tcW w:w="539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Script de base de datos</w:t>
            </w:r>
          </w:p>
        </w:tc>
      </w:tr>
      <w:tr>
        <w:trPr/>
        <w:tc>
          <w:tcPr>
            <w:tcW w:w="236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4"/>
                <w:szCs w:val="24"/>
              </w:rPr>
            </w:pPr>
            <w:r>
              <w:rPr>
                <w:b/>
                <w:bCs/>
                <w:sz w:val="24"/>
                <w:szCs w:val="24"/>
              </w:rPr>
              <w:t>Implementación</w:t>
            </w:r>
          </w:p>
        </w:tc>
        <w:tc>
          <w:tcPr>
            <w:tcW w:w="1542" w:type="dxa"/>
            <w:tcBorders>
              <w:left w:val="single" w:sz="6" w:space="0" w:color="7F7F7F"/>
              <w:bottom w:val="single" w:sz="6" w:space="0" w:color="7F7F7F"/>
            </w:tcBorders>
            <w:shd w:color="auto" w:fill="auto" w:val="clear"/>
          </w:tcPr>
          <w:p>
            <w:pPr>
              <w:pStyle w:val="Normal"/>
              <w:widowControl w:val="false"/>
              <w:spacing w:lineRule="auto" w:line="264" w:before="63" w:after="63"/>
              <w:rPr>
                <w:sz w:val="22"/>
                <w:szCs w:val="22"/>
              </w:rPr>
            </w:pPr>
            <w:r>
              <w:rPr>
                <w:sz w:val="22"/>
                <w:szCs w:val="22"/>
              </w:rPr>
              <w:t>EC-SRC-PHP</w:t>
            </w:r>
          </w:p>
        </w:tc>
        <w:tc>
          <w:tcPr>
            <w:tcW w:w="539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Código fuente PHP</w:t>
            </w:r>
          </w:p>
        </w:tc>
      </w:tr>
      <w:tr>
        <w:trPr/>
        <w:tc>
          <w:tcPr>
            <w:tcW w:w="236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b/>
                <w:bCs/>
                <w:sz w:val="24"/>
                <w:szCs w:val="24"/>
              </w:rPr>
            </w:pPr>
            <w:r>
              <w:rPr>
                <w:b/>
                <w:bCs/>
                <w:sz w:val="24"/>
                <w:szCs w:val="24"/>
              </w:rPr>
              <w:t>Repositorio Git</w:t>
            </w:r>
          </w:p>
        </w:tc>
        <w:tc>
          <w:tcPr>
            <w:tcW w:w="1542" w:type="dxa"/>
            <w:tcBorders>
              <w:left w:val="single" w:sz="6" w:space="0" w:color="7F7F7F"/>
              <w:bottom w:val="single" w:sz="6" w:space="0" w:color="7F7F7F"/>
            </w:tcBorders>
            <w:shd w:color="auto" w:fill="auto" w:val="clear"/>
          </w:tcPr>
          <w:p>
            <w:pPr>
              <w:pStyle w:val="Normal"/>
              <w:widowControl w:val="false"/>
              <w:spacing w:lineRule="auto" w:line="264" w:before="63" w:after="63"/>
              <w:rPr>
                <w:sz w:val="22"/>
                <w:szCs w:val="22"/>
              </w:rPr>
            </w:pPr>
            <w:r>
              <w:rPr>
                <w:sz w:val="22"/>
                <w:szCs w:val="22"/>
              </w:rPr>
              <w:t>EC-GIT</w:t>
            </w:r>
          </w:p>
        </w:tc>
        <w:tc>
          <w:tcPr>
            <w:tcW w:w="539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Metadatos de versión (Git)</w:t>
            </w:r>
          </w:p>
        </w:tc>
      </w:tr>
    </w:tbl>
    <w:p>
      <w:pPr>
        <w:pStyle w:val="Normal"/>
        <w:jc w:val="both"/>
        <w:rPr/>
      </w:pPr>
      <w:r>
        <w:rPr/>
      </w:r>
    </w:p>
    <w:p>
      <w:pPr>
        <w:pStyle w:val="Ttulo2"/>
        <w:spacing w:before="0" w:after="80"/>
        <w:rPr/>
      </w:pPr>
      <w:bookmarkStart w:id="20" w:name="__RefHeading___Toc569_711144299_Copy_2"/>
      <w:bookmarkEnd w:id="20"/>
      <w:r>
        <w:rPr/>
        <w:t>3.2</w:t>
      </w:r>
      <w:bookmarkStart w:id="21" w:name="_Toc230396134_Copy_1_Copy_2"/>
      <w:r>
        <w:rPr/>
        <w:t xml:space="preserve"> </w:t>
      </w:r>
      <w:bookmarkEnd w:id="21"/>
      <w:r>
        <w:rPr/>
        <w:t>Criterios de calidad por documento</w:t>
      </w:r>
    </w:p>
    <w:p>
      <w:pPr>
        <w:pStyle w:val="Normal"/>
        <w:jc w:val="both"/>
        <w:rPr/>
      </w:pPr>
      <w:r>
        <w:rPr/>
        <w:t>Todo documento del proyecto debe cumplir los siguientes criterios antes de su entrega:</w:t>
      </w:r>
    </w:p>
    <w:p>
      <w:pPr>
        <w:pStyle w:val="Normal"/>
        <w:jc w:val="both"/>
        <w:rPr/>
      </w:pPr>
      <w:r>
        <w:rPr/>
      </w:r>
    </w:p>
    <w:p>
      <w:pPr>
        <w:pStyle w:val="Normal"/>
        <w:numPr>
          <w:ilvl w:val="0"/>
          <w:numId w:val="5"/>
        </w:numPr>
        <w:jc w:val="both"/>
        <w:rPr/>
      </w:pPr>
      <w:r>
        <w:rPr>
          <w:b/>
          <w:bCs/>
        </w:rPr>
        <w:t>Completo</w:t>
      </w:r>
      <w:r>
        <w:rPr/>
        <w:t>: contiene toda la información necesaria según su propósito. No existen secciones vacías ni referencias sin resolver.</w:t>
      </w:r>
    </w:p>
    <w:p>
      <w:pPr>
        <w:pStyle w:val="Normal"/>
        <w:numPr>
          <w:ilvl w:val="0"/>
          <w:numId w:val="5"/>
        </w:numPr>
        <w:jc w:val="both"/>
        <w:rPr/>
      </w:pPr>
      <w:r>
        <w:rPr>
          <w:b/>
          <w:bCs/>
        </w:rPr>
        <w:t>Correcto</w:t>
      </w:r>
      <w:r>
        <w:rPr/>
        <w:t>: la información es técnica y formalmente exacta. No contiene errores ortográficos, gramaticales ni de contenido.</w:t>
      </w:r>
    </w:p>
    <w:p>
      <w:pPr>
        <w:pStyle w:val="Normal"/>
        <w:numPr>
          <w:ilvl w:val="0"/>
          <w:numId w:val="5"/>
        </w:numPr>
        <w:jc w:val="both"/>
        <w:rPr/>
      </w:pPr>
      <w:r>
        <w:rPr>
          <w:b/>
          <w:bCs/>
        </w:rPr>
        <w:t>No ambiguo</w:t>
      </w:r>
      <w:r>
        <w:rPr/>
        <w:t>: el texto permite una única interpretación. Los términos técnicos están definidos en el glosario del documento correspondiente.</w:t>
      </w:r>
    </w:p>
    <w:p>
      <w:pPr>
        <w:pStyle w:val="Normal"/>
        <w:numPr>
          <w:ilvl w:val="0"/>
          <w:numId w:val="5"/>
        </w:numPr>
        <w:jc w:val="both"/>
        <w:rPr/>
      </w:pPr>
      <w:r>
        <w:rPr>
          <w:b/>
          <w:bCs/>
        </w:rPr>
        <w:t>Verificable</w:t>
      </w:r>
      <w:r>
        <w:rPr/>
        <w:t>: es posible verificar mediante un método definido si el producto final cumple o no con cada requerimiento documentado.</w:t>
      </w:r>
    </w:p>
    <w:p>
      <w:pPr>
        <w:pStyle w:val="Normal"/>
        <w:numPr>
          <w:ilvl w:val="0"/>
          <w:numId w:val="5"/>
        </w:numPr>
        <w:jc w:val="both"/>
        <w:rPr/>
      </w:pPr>
      <w:r>
        <w:rPr>
          <w:b/>
          <w:bCs/>
        </w:rPr>
        <w:t>Trazable</w:t>
      </w:r>
      <w:r>
        <w:rPr/>
        <w:t>: cada documento referencia los ECs con los que se relaciona, permitiendo reconstruir el impacto de cualquier cambio.</w:t>
      </w:r>
    </w:p>
    <w:p>
      <w:pPr>
        <w:pStyle w:val="Ttulo1"/>
        <w:spacing w:before="360" w:after="120"/>
        <w:rPr>
          <w:rFonts w:ascii="Calibri" w:hAnsi="Calibri" w:cs="Calibri" w:asciiTheme="majorHAnsi" w:cstheme="majorHAnsi" w:hAnsiTheme="majorHAnsi"/>
          <w:sz w:val="22"/>
          <w:szCs w:val="22"/>
          <w:lang w:val="es-AR"/>
        </w:rPr>
      </w:pPr>
      <w:bookmarkStart w:id="22" w:name="__RefHeading___Toc428_765352244"/>
      <w:bookmarkEnd w:id="22"/>
      <w:r>
        <w:rPr/>
        <w:t>4</w:t>
      </w:r>
      <w:bookmarkStart w:id="23" w:name="_Toc230396131_Copy_2_Copy_1"/>
      <w:r>
        <w:rPr/>
        <w:t xml:space="preserve">. </w:t>
      </w:r>
      <w:bookmarkEnd w:id="23"/>
      <w:r>
        <w:rPr/>
        <w:t>GESTIÓN DE CONFIGURACIÓN</w:t>
      </w:r>
    </w:p>
    <w:p>
      <w:pPr>
        <w:pStyle w:val="Ttulo2"/>
        <w:jc w:val="left"/>
        <w:rPr/>
      </w:pPr>
      <w:bookmarkStart w:id="24" w:name="__RefHeading___Toc571_711144299_Copy_1_C"/>
      <w:bookmarkEnd w:id="24"/>
      <w:r>
        <w:rPr/>
        <w:t>4.1 Resumen</w:t>
      </w:r>
    </w:p>
    <w:p>
      <w:pPr>
        <w:pStyle w:val="Normal"/>
        <w:jc w:val="both"/>
        <w:rPr/>
      </w:pPr>
      <w:r>
        <w:rPr/>
        <w:t>La Gestión de Configuración del Software identifica los elementos del proyecto bajo control formal, administra sus cambios y genera registros de estado que permiten reconstruir cualquier versión anterior del sistema. El detalle completo del proceso se encuentra en el Plan de Gestión de Configuración (EC-SCM).</w:t>
      </w:r>
    </w:p>
    <w:p>
      <w:pPr>
        <w:pStyle w:val="Ttulo2"/>
        <w:jc w:val="left"/>
        <w:rPr/>
      </w:pPr>
      <w:bookmarkStart w:id="25" w:name="__RefHeading___Toc571_711144299_Copy_1_C"/>
      <w:bookmarkEnd w:id="25"/>
      <w:r>
        <w:rPr/>
        <w:t>4.2 Organización y responsabilidades</w:t>
      </w:r>
    </w:p>
    <w:p>
      <w:pPr>
        <w:pStyle w:val="Normal"/>
        <w:jc w:val="both"/>
        <w:rPr/>
      </w:pPr>
      <w:r>
        <w:rPr/>
        <w:t>Al tratarse de un equipo de dos personas, la gestión de configuración se realiza de forma cooperativa. Gargaglione actúa como Configuration Manager, responsable de la integridad del repositorio, el versionado y el etiquetado de líneas base. Zapata es responsable de las revisiones del código. Las decisiones que afectan líneas base se toman en conjunto como CCB, documentándose en el canal de planificación de Discord y en el Issue correspondiente.</w:t>
      </w:r>
    </w:p>
    <w:p>
      <w:pPr>
        <w:pStyle w:val="Ttulo2"/>
        <w:jc w:val="left"/>
        <w:rPr/>
      </w:pPr>
      <w:bookmarkStart w:id="26" w:name="__RefHeading___Toc571_711144299_Copy_1_C"/>
      <w:bookmarkEnd w:id="26"/>
      <w:r>
        <w:rPr/>
        <w:t>4.3 Auditorías</w:t>
      </w:r>
    </w:p>
    <w:p>
      <w:pPr>
        <w:pStyle w:val="Normal"/>
        <w:jc w:val="both"/>
        <w:rPr/>
      </w:pPr>
      <w:r>
        <w:rPr/>
        <w:t>Se realizan dos tipos de auditoría al finalizar cada fase, antes de cada merge a main:</w:t>
        <w:br/>
      </w:r>
    </w:p>
    <w:p>
      <w:pPr>
        <w:pStyle w:val="Normal"/>
        <w:numPr>
          <w:ilvl w:val="0"/>
          <w:numId w:val="6"/>
        </w:numPr>
        <w:jc w:val="both"/>
        <w:rPr/>
      </w:pPr>
      <w:r>
        <w:rPr>
          <w:b/>
          <w:bCs/>
        </w:rPr>
        <w:t>Auditoría funcional (FCA)</w:t>
      </w:r>
      <w:r>
        <w:rPr/>
        <w:t>: verifica que cada EC cumple los requerimientos funcionales especificados en EC-REQ. Se controla que el código responda a los RFs definidos y que la documentación esté actualizada respecto al estado real del sistema.</w:t>
      </w:r>
    </w:p>
    <w:p>
      <w:pPr>
        <w:pStyle w:val="Normal"/>
        <w:numPr>
          <w:ilvl w:val="0"/>
          <w:numId w:val="6"/>
        </w:numPr>
        <w:jc w:val="both"/>
        <w:rPr/>
      </w:pPr>
      <w:r>
        <w:rPr>
          <w:b/>
          <w:bCs/>
        </w:rPr>
        <w:t>Auditoría física (PCA)</w:t>
      </w:r>
      <w:r>
        <w:rPr/>
        <w:t xml:space="preserve">: confirma que la documentación asociada a cada EC describe exactamente el elemento entregado, sin discrepancias de versión. Se verifica que los identificadores, versiones y ubicaciones en el repositorio coincidan con lo declarado en la tabla de ECs del SCM.                                           </w:t>
        <w:br/>
      </w:r>
    </w:p>
    <w:p>
      <w:pPr>
        <w:pStyle w:val="Normal"/>
        <w:jc w:val="both"/>
        <w:rPr/>
      </w:pPr>
      <w:r>
        <w:rPr/>
        <w:t>Los hallazgos de ambas auditorías se registran como Issues con etiqueta audit en GitHub.</w:t>
      </w:r>
    </w:p>
    <w:p>
      <w:pPr>
        <w:pStyle w:val="Ttulo1"/>
        <w:spacing w:before="360" w:after="120"/>
        <w:rPr>
          <w:rFonts w:ascii="Calibri" w:hAnsi="Calibri" w:cs="Calibri" w:asciiTheme="majorHAnsi" w:cstheme="majorHAnsi" w:hAnsiTheme="majorHAnsi"/>
          <w:sz w:val="22"/>
          <w:szCs w:val="22"/>
          <w:lang w:val="es-AR"/>
        </w:rPr>
      </w:pPr>
      <w:bookmarkStart w:id="27" w:name="__RefHeading___Toc430_765352244"/>
      <w:bookmarkEnd w:id="27"/>
      <w:r>
        <w:rPr/>
        <w:t>5</w:t>
      </w:r>
      <w:bookmarkStart w:id="28" w:name="_Toc230396131_Copy_2_Copy_1_Copy_1"/>
      <w:r>
        <w:rPr/>
        <w:t xml:space="preserve">. </w:t>
      </w:r>
      <w:bookmarkEnd w:id="28"/>
      <w:r>
        <w:rPr/>
        <w:t>ESTÁNDARES, PRÁCTICAS Y MÉTRICAS</w:t>
      </w:r>
    </w:p>
    <w:p>
      <w:pPr>
        <w:pStyle w:val="Ttulo2"/>
        <w:jc w:val="left"/>
        <w:rPr/>
      </w:pPr>
      <w:bookmarkStart w:id="29" w:name="__RefHeading___Toc571_711144299_Copy_1_C"/>
      <w:bookmarkEnd w:id="29"/>
      <w:r>
        <w:rPr/>
        <w:t>5.1 Estándares adoptados</w:t>
      </w:r>
    </w:p>
    <w:p>
      <w:pPr>
        <w:pStyle w:val="Normal"/>
        <w:jc w:val="both"/>
        <w:rPr/>
      </w:pPr>
      <w:r>
        <w:rPr/>
        <w:t>El proyecto adopta los siguientes estándares:</w:t>
      </w:r>
    </w:p>
    <w:tbl>
      <w:tblPr>
        <w:tblStyle w:val="a"/>
        <w:tblW w:w="9300" w:type="dxa"/>
        <w:jc w:val="left"/>
        <w:tblInd w:w="0" w:type="dxa"/>
        <w:tblLayout w:type="fixed"/>
        <w:tblCellMar>
          <w:top w:w="120" w:type="dxa"/>
          <w:left w:w="120" w:type="dxa"/>
          <w:bottom w:w="120" w:type="dxa"/>
          <w:right w:w="120" w:type="dxa"/>
        </w:tblCellMar>
        <w:tblLook w:firstRow="0" w:noVBand="1" w:lastRow="0" w:firstColumn="0" w:lastColumn="0" w:noHBand="1" w:val="0600"/>
      </w:tblPr>
      <w:tblGrid>
        <w:gridCol w:w="2364"/>
        <w:gridCol w:w="1542"/>
        <w:gridCol w:w="5394"/>
      </w:tblGrid>
      <w:tr>
        <w:trPr>
          <w:tblHeader w:val="true"/>
          <w:trHeight w:val="795" w:hRule="atLeast"/>
        </w:trPr>
        <w:tc>
          <w:tcPr>
            <w:tcW w:w="2364"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lineRule="auto" w:line="264" w:before="63" w:after="63"/>
              <w:rPr/>
            </w:pPr>
            <w:r>
              <w:rPr>
                <w:b/>
                <w:bCs/>
                <w:sz w:val="22"/>
                <w:szCs w:val="22"/>
              </w:rPr>
              <w:t>Fase</w:t>
            </w:r>
          </w:p>
        </w:tc>
        <w:tc>
          <w:tcPr>
            <w:tcW w:w="1542" w:type="dxa"/>
            <w:tcBorders>
              <w:top w:val="single" w:sz="6" w:space="0" w:color="7F7F7F"/>
              <w:left w:val="single" w:sz="6" w:space="0" w:color="7F7F7F"/>
              <w:bottom w:val="single" w:sz="6" w:space="0" w:color="7F7F7F"/>
            </w:tcBorders>
            <w:shd w:color="auto" w:fill="F2F2F2" w:val="clear"/>
          </w:tcPr>
          <w:p>
            <w:pPr>
              <w:pStyle w:val="Normal"/>
              <w:widowControl w:val="false"/>
              <w:spacing w:lineRule="auto" w:line="264" w:before="63" w:after="63"/>
              <w:rPr/>
            </w:pPr>
            <w:r>
              <w:rPr>
                <w:b/>
                <w:bCs/>
                <w:sz w:val="22"/>
                <w:szCs w:val="22"/>
              </w:rPr>
              <w:t>EC</w:t>
            </w:r>
          </w:p>
        </w:tc>
        <w:tc>
          <w:tcPr>
            <w:tcW w:w="5394"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lineRule="auto" w:line="264" w:before="63" w:after="63"/>
              <w:rPr>
                <w:b/>
                <w:bCs/>
                <w:sz w:val="22"/>
                <w:szCs w:val="22"/>
              </w:rPr>
            </w:pPr>
            <w:r>
              <w:rPr>
                <w:b/>
                <w:bCs/>
                <w:sz w:val="22"/>
                <w:szCs w:val="22"/>
              </w:rPr>
              <w:t>Documento</w:t>
            </w:r>
          </w:p>
        </w:tc>
      </w:tr>
      <w:tr>
        <w:trPr/>
        <w:tc>
          <w:tcPr>
            <w:tcW w:w="236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b/>
                <w:bCs/>
                <w:sz w:val="22"/>
                <w:szCs w:val="22"/>
              </w:rPr>
              <w:t xml:space="preserve">EC-STD-DOC </w:t>
            </w:r>
          </w:p>
        </w:tc>
        <w:tc>
          <w:tcPr>
            <w:tcW w:w="1542" w:type="dxa"/>
            <w:tcBorders>
              <w:top w:val="single" w:sz="6" w:space="0" w:color="7F7F7F"/>
              <w:left w:val="single" w:sz="6" w:space="0" w:color="7F7F7F"/>
              <w:bottom w:val="single" w:sz="6" w:space="0" w:color="7F7F7F"/>
            </w:tcBorders>
            <w:shd w:color="auto" w:fill="auto" w:val="clear"/>
          </w:tcPr>
          <w:p>
            <w:pPr>
              <w:pStyle w:val="Normal"/>
              <w:widowControl w:val="false"/>
              <w:spacing w:lineRule="auto" w:line="264" w:before="63" w:after="63"/>
              <w:rPr/>
            </w:pPr>
            <w:r>
              <w:rPr>
                <w:sz w:val="22"/>
                <w:szCs w:val="22"/>
              </w:rPr>
              <w:t>EC-VIS</w:t>
            </w:r>
          </w:p>
        </w:tc>
        <w:tc>
          <w:tcPr>
            <w:tcW w:w="539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 xml:space="preserve">Formato, estructura y versionado de todos los documentos del proyecto. </w:t>
            </w:r>
          </w:p>
        </w:tc>
      </w:tr>
      <w:tr>
        <w:trPr/>
        <w:tc>
          <w:tcPr>
            <w:tcW w:w="236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b/>
                <w:bCs/>
                <w:sz w:val="22"/>
                <w:szCs w:val="22"/>
              </w:rPr>
              <w:t>EC-STD-PHP</w:t>
            </w:r>
          </w:p>
        </w:tc>
        <w:tc>
          <w:tcPr>
            <w:tcW w:w="1542" w:type="dxa"/>
            <w:tcBorders>
              <w:top w:val="single" w:sz="6" w:space="0" w:color="7F7F7F"/>
              <w:left w:val="single" w:sz="6" w:space="0" w:color="7F7F7F"/>
              <w:bottom w:val="single" w:sz="6" w:space="0" w:color="7F7F7F"/>
            </w:tcBorders>
            <w:shd w:color="auto" w:fill="auto" w:val="clear"/>
          </w:tcPr>
          <w:p>
            <w:pPr>
              <w:pStyle w:val="Normal"/>
              <w:widowControl w:val="false"/>
              <w:spacing w:lineRule="auto" w:line="264" w:before="63" w:after="63"/>
              <w:rPr/>
            </w:pPr>
            <w:r>
              <w:rPr>
                <w:sz w:val="22"/>
                <w:szCs w:val="22"/>
              </w:rPr>
              <w:t>EC-REQ</w:t>
            </w:r>
          </w:p>
        </w:tc>
        <w:tc>
          <w:tcPr>
            <w:tcW w:w="539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 xml:space="preserve">Convenciones de codificación PHP: nomenclatura, comentarios PHPDoc, estructura de archivos. </w:t>
            </w:r>
          </w:p>
        </w:tc>
      </w:tr>
      <w:tr>
        <w:trPr/>
        <w:tc>
          <w:tcPr>
            <w:tcW w:w="236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b/>
                <w:bCs/>
                <w:sz w:val="22"/>
                <w:szCs w:val="22"/>
              </w:rPr>
              <w:t>IEEE Std 828</w:t>
            </w:r>
          </w:p>
        </w:tc>
        <w:tc>
          <w:tcPr>
            <w:tcW w:w="1542" w:type="dxa"/>
            <w:tcBorders>
              <w:left w:val="single" w:sz="6" w:space="0" w:color="7F7F7F"/>
              <w:bottom w:val="single" w:sz="6" w:space="0" w:color="7F7F7F"/>
            </w:tcBorders>
            <w:shd w:color="auto" w:fill="auto" w:val="clear"/>
          </w:tcPr>
          <w:p>
            <w:pPr>
              <w:pStyle w:val="Normal"/>
              <w:widowControl w:val="false"/>
              <w:spacing w:lineRule="auto" w:line="264" w:before="63" w:after="63"/>
              <w:rPr/>
            </w:pPr>
            <w:r>
              <w:rPr>
                <w:sz w:val="22"/>
                <w:szCs w:val="22"/>
              </w:rPr>
              <w:t>EC-PLN</w:t>
            </w:r>
          </w:p>
        </w:tc>
        <w:tc>
          <w:tcPr>
            <w:tcW w:w="539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 xml:space="preserve">Marco de referencia para el Plan de Gestión de Configuración. </w:t>
            </w:r>
          </w:p>
        </w:tc>
      </w:tr>
      <w:tr>
        <w:trPr/>
        <w:tc>
          <w:tcPr>
            <w:tcW w:w="236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b/>
                <w:bCs/>
              </w:rPr>
            </w:pPr>
            <w:r>
              <w:rPr>
                <w:b/>
                <w:bCs/>
              </w:rPr>
              <w:t>PSR-1, PSR-12</w:t>
            </w:r>
          </w:p>
        </w:tc>
        <w:tc>
          <w:tcPr>
            <w:tcW w:w="1542" w:type="dxa"/>
            <w:tcBorders>
              <w:left w:val="single" w:sz="6" w:space="0" w:color="7F7F7F"/>
              <w:bottom w:val="single" w:sz="6" w:space="0" w:color="7F7F7F"/>
            </w:tcBorders>
            <w:shd w:color="auto" w:fill="auto" w:val="clear"/>
          </w:tcPr>
          <w:p>
            <w:pPr>
              <w:pStyle w:val="Normal"/>
              <w:widowControl w:val="false"/>
              <w:spacing w:lineRule="auto" w:line="264" w:before="63" w:after="63"/>
              <w:rPr>
                <w:sz w:val="22"/>
                <w:szCs w:val="22"/>
              </w:rPr>
            </w:pPr>
            <w:r>
              <w:rPr>
                <w:sz w:val="22"/>
                <w:szCs w:val="22"/>
              </w:rPr>
              <w:t>EC-SCM</w:t>
            </w:r>
          </w:p>
        </w:tc>
        <w:tc>
          <w:tcPr>
            <w:tcW w:w="539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 xml:space="preserve">Estándares básicos de codificación PHP del PHP Framework Interop Group. </w:t>
            </w:r>
          </w:p>
        </w:tc>
      </w:tr>
      <w:tr>
        <w:trPr/>
        <w:tc>
          <w:tcPr>
            <w:tcW w:w="236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b/>
                <w:bCs/>
              </w:rPr>
            </w:pPr>
            <w:r>
              <w:rPr>
                <w:b/>
                <w:bCs/>
              </w:rPr>
              <w:t>ISO/IEC 25010</w:t>
            </w:r>
          </w:p>
        </w:tc>
        <w:tc>
          <w:tcPr>
            <w:tcW w:w="1542" w:type="dxa"/>
            <w:tcBorders>
              <w:left w:val="single" w:sz="6" w:space="0" w:color="7F7F7F"/>
              <w:bottom w:val="single" w:sz="6" w:space="0" w:color="7F7F7F"/>
            </w:tcBorders>
            <w:shd w:color="auto" w:fill="auto" w:val="clear"/>
          </w:tcPr>
          <w:p>
            <w:pPr>
              <w:pStyle w:val="Normal"/>
              <w:widowControl w:val="false"/>
              <w:spacing w:lineRule="auto" w:line="264" w:before="63" w:after="63"/>
              <w:rPr>
                <w:sz w:val="22"/>
                <w:szCs w:val="22"/>
              </w:rPr>
            </w:pPr>
            <w:r>
              <w:rPr>
                <w:sz w:val="22"/>
                <w:szCs w:val="22"/>
              </w:rPr>
              <w:t>EC-RSG</w:t>
            </w:r>
          </w:p>
        </w:tc>
        <w:tc>
          <w:tcPr>
            <w:tcW w:w="5394"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Marco de referencia para atributos de calidad del producto.</w:t>
            </w:r>
          </w:p>
        </w:tc>
      </w:tr>
    </w:tbl>
    <w:p>
      <w:pPr>
        <w:pStyle w:val="Ttulo2"/>
        <w:jc w:val="left"/>
        <w:rPr/>
      </w:pPr>
      <w:bookmarkStart w:id="30" w:name="__RefHeading___Toc571_711144299_Copy_1_C"/>
      <w:bookmarkEnd w:id="30"/>
      <w:r>
        <w:rPr/>
        <w:t>5.2 Métricas de proceso</w:t>
      </w:r>
    </w:p>
    <w:p>
      <w:pPr>
        <w:pStyle w:val="Normal"/>
        <w:jc w:val="both"/>
        <w:rPr/>
      </w:pPr>
      <w:r>
        <w:rPr/>
        <w:t>Las métricas de proceso permiten evaluar la eficiencia del proceso de desarrollo a lo largo del tiempo.</w:t>
      </w:r>
    </w:p>
    <w:tbl>
      <w:tblPr>
        <w:tblStyle w:val="a"/>
        <w:tblW w:w="9300" w:type="dxa"/>
        <w:jc w:val="left"/>
        <w:tblInd w:w="0" w:type="dxa"/>
        <w:tblLayout w:type="fixed"/>
        <w:tblCellMar>
          <w:top w:w="120" w:type="dxa"/>
          <w:left w:w="120" w:type="dxa"/>
          <w:bottom w:w="120" w:type="dxa"/>
          <w:right w:w="120" w:type="dxa"/>
        </w:tblCellMar>
        <w:tblLook w:firstRow="0" w:noVBand="1" w:lastRow="0" w:firstColumn="0" w:lastColumn="0" w:noHBand="1" w:val="0600"/>
      </w:tblPr>
      <w:tblGrid>
        <w:gridCol w:w="2550"/>
        <w:gridCol w:w="3867"/>
        <w:gridCol w:w="2883"/>
      </w:tblGrid>
      <w:tr>
        <w:trPr>
          <w:tblHeader w:val="true"/>
          <w:trHeight w:val="795" w:hRule="atLeast"/>
        </w:trPr>
        <w:tc>
          <w:tcPr>
            <w:tcW w:w="2550"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lineRule="auto" w:line="264" w:before="63" w:after="63"/>
              <w:rPr/>
            </w:pPr>
            <w:r>
              <w:rPr>
                <w:b/>
                <w:bCs/>
                <w:sz w:val="22"/>
                <w:szCs w:val="22"/>
              </w:rPr>
              <w:t>Métrica</w:t>
            </w:r>
          </w:p>
        </w:tc>
        <w:tc>
          <w:tcPr>
            <w:tcW w:w="3867" w:type="dxa"/>
            <w:tcBorders>
              <w:top w:val="single" w:sz="6" w:space="0" w:color="7F7F7F"/>
              <w:left w:val="single" w:sz="6" w:space="0" w:color="7F7F7F"/>
              <w:bottom w:val="single" w:sz="6" w:space="0" w:color="7F7F7F"/>
            </w:tcBorders>
            <w:shd w:color="auto" w:fill="F2F2F2" w:val="clear"/>
          </w:tcPr>
          <w:p>
            <w:pPr>
              <w:pStyle w:val="Normal"/>
              <w:widowControl w:val="false"/>
              <w:spacing w:lineRule="auto" w:line="264" w:before="63" w:after="63"/>
              <w:rPr/>
            </w:pPr>
            <w:r>
              <w:rPr>
                <w:b/>
                <w:bCs/>
                <w:sz w:val="22"/>
                <w:szCs w:val="22"/>
              </w:rPr>
              <w:t>Descripción</w:t>
            </w:r>
          </w:p>
        </w:tc>
        <w:tc>
          <w:tcPr>
            <w:tcW w:w="2883"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lineRule="auto" w:line="264" w:before="63" w:after="63"/>
              <w:rPr>
                <w:b/>
                <w:bCs/>
                <w:sz w:val="22"/>
                <w:szCs w:val="22"/>
              </w:rPr>
            </w:pPr>
            <w:r>
              <w:rPr>
                <w:b/>
                <w:bCs/>
                <w:sz w:val="22"/>
                <w:szCs w:val="22"/>
              </w:rPr>
              <w:t>Meta</w:t>
            </w:r>
          </w:p>
        </w:tc>
      </w:tr>
      <w:tr>
        <w:trPr/>
        <w:tc>
          <w:tcPr>
            <w:tcW w:w="2550"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b/>
                <w:bCs/>
                <w:sz w:val="22"/>
                <w:szCs w:val="22"/>
              </w:rPr>
              <w:t xml:space="preserve">Issues abiertos al cierre de fase </w:t>
            </w:r>
          </w:p>
        </w:tc>
        <w:tc>
          <w:tcPr>
            <w:tcW w:w="3867" w:type="dxa"/>
            <w:tcBorders>
              <w:top w:val="single" w:sz="6" w:space="0" w:color="7F7F7F"/>
              <w:left w:val="single" w:sz="6" w:space="0" w:color="7F7F7F"/>
              <w:bottom w:val="single" w:sz="6" w:space="0" w:color="7F7F7F"/>
            </w:tcBorders>
            <w:shd w:color="auto" w:fill="auto" w:val="clear"/>
          </w:tcPr>
          <w:p>
            <w:pPr>
              <w:pStyle w:val="Normal"/>
              <w:widowControl w:val="false"/>
              <w:spacing w:lineRule="auto" w:line="264" w:before="63" w:after="63"/>
              <w:rPr/>
            </w:pPr>
            <w:r>
              <w:rPr>
                <w:sz w:val="22"/>
                <w:szCs w:val="22"/>
              </w:rPr>
              <w:t xml:space="preserve">Issues sin resolver al momento de cada merge a main. </w:t>
            </w:r>
          </w:p>
        </w:tc>
        <w:tc>
          <w:tcPr>
            <w:tcW w:w="2883"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0</w:t>
            </w:r>
          </w:p>
        </w:tc>
      </w:tr>
      <w:tr>
        <w:trPr/>
        <w:tc>
          <w:tcPr>
            <w:tcW w:w="2550"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b/>
                <w:bCs/>
                <w:sz w:val="22"/>
                <w:szCs w:val="22"/>
              </w:rPr>
              <w:t xml:space="preserve">Tiempo medio de resolución de Issues </w:t>
            </w:r>
          </w:p>
        </w:tc>
        <w:tc>
          <w:tcPr>
            <w:tcW w:w="3867" w:type="dxa"/>
            <w:tcBorders>
              <w:top w:val="single" w:sz="6" w:space="0" w:color="7F7F7F"/>
              <w:left w:val="single" w:sz="6" w:space="0" w:color="7F7F7F"/>
              <w:bottom w:val="single" w:sz="6" w:space="0" w:color="7F7F7F"/>
            </w:tcBorders>
            <w:shd w:color="auto" w:fill="auto" w:val="clear"/>
          </w:tcPr>
          <w:p>
            <w:pPr>
              <w:pStyle w:val="Normal"/>
              <w:widowControl w:val="false"/>
              <w:spacing w:lineRule="auto" w:line="264" w:before="63" w:after="63"/>
              <w:rPr/>
            </w:pPr>
            <w:r>
              <w:rPr>
                <w:sz w:val="22"/>
                <w:szCs w:val="22"/>
              </w:rPr>
              <w:t xml:space="preserve">Promedio entre apertura y cierre de un Issue. </w:t>
            </w:r>
          </w:p>
        </w:tc>
        <w:tc>
          <w:tcPr>
            <w:tcW w:w="2883"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Menos de 7 días</w:t>
            </w:r>
          </w:p>
        </w:tc>
      </w:tr>
      <w:tr>
        <w:trPr/>
        <w:tc>
          <w:tcPr>
            <w:tcW w:w="2550"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b/>
                <w:bCs/>
                <w:sz w:val="22"/>
                <w:szCs w:val="22"/>
              </w:rPr>
              <w:t xml:space="preserve">Hallazgos de auditoría críticos </w:t>
            </w:r>
          </w:p>
        </w:tc>
        <w:tc>
          <w:tcPr>
            <w:tcW w:w="3867" w:type="dxa"/>
            <w:tcBorders>
              <w:left w:val="single" w:sz="6" w:space="0" w:color="7F7F7F"/>
              <w:bottom w:val="single" w:sz="6" w:space="0" w:color="7F7F7F"/>
            </w:tcBorders>
            <w:shd w:color="auto" w:fill="auto" w:val="clear"/>
          </w:tcPr>
          <w:p>
            <w:pPr>
              <w:pStyle w:val="Normal"/>
              <w:widowControl w:val="false"/>
              <w:spacing w:lineRule="auto" w:line="264" w:before="63" w:after="63"/>
              <w:rPr/>
            </w:pPr>
            <w:r>
              <w:rPr>
                <w:sz w:val="22"/>
                <w:szCs w:val="22"/>
              </w:rPr>
              <w:t xml:space="preserve">Discrepancias graves detectadas en FCA o PCA. </w:t>
            </w:r>
          </w:p>
        </w:tc>
        <w:tc>
          <w:tcPr>
            <w:tcW w:w="2883"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0</w:t>
            </w:r>
          </w:p>
        </w:tc>
      </w:tr>
    </w:tbl>
    <w:p>
      <w:pPr>
        <w:pStyle w:val="Normal"/>
        <w:rPr/>
      </w:pPr>
      <w:r>
        <w:rPr/>
      </w:r>
    </w:p>
    <w:p>
      <w:pPr>
        <w:pStyle w:val="Ttulo2"/>
        <w:jc w:val="left"/>
        <w:rPr/>
      </w:pPr>
      <w:bookmarkStart w:id="31" w:name="__RefHeading___Toc571_711144299_Copy_1_C"/>
      <w:bookmarkEnd w:id="31"/>
      <w:r>
        <w:rPr/>
        <w:t>5.2 Métricas de producto</w:t>
      </w:r>
    </w:p>
    <w:p>
      <w:pPr>
        <w:pStyle w:val="Normal"/>
        <w:jc w:val="both"/>
        <w:rPr/>
      </w:pPr>
      <w:r>
        <w:rPr/>
        <w:t>Las métricas de producto se centran en las características del software entregado.</w:t>
      </w:r>
    </w:p>
    <w:tbl>
      <w:tblPr>
        <w:tblStyle w:val="a"/>
        <w:tblW w:w="9300" w:type="dxa"/>
        <w:jc w:val="left"/>
        <w:tblInd w:w="0" w:type="dxa"/>
        <w:tblLayout w:type="fixed"/>
        <w:tblCellMar>
          <w:top w:w="120" w:type="dxa"/>
          <w:left w:w="120" w:type="dxa"/>
          <w:bottom w:w="120" w:type="dxa"/>
          <w:right w:w="120" w:type="dxa"/>
        </w:tblCellMar>
        <w:tblLook w:firstRow="0" w:noVBand="1" w:lastRow="0" w:firstColumn="0" w:lastColumn="0" w:noHBand="1" w:val="0600"/>
      </w:tblPr>
      <w:tblGrid>
        <w:gridCol w:w="2550"/>
        <w:gridCol w:w="6749"/>
      </w:tblGrid>
      <w:tr>
        <w:trPr>
          <w:tblHeader w:val="true"/>
          <w:trHeight w:val="795" w:hRule="atLeast"/>
        </w:trPr>
        <w:tc>
          <w:tcPr>
            <w:tcW w:w="2550"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lineRule="auto" w:line="264" w:before="63" w:after="63"/>
              <w:rPr/>
            </w:pPr>
            <w:r>
              <w:rPr>
                <w:b/>
                <w:bCs/>
                <w:sz w:val="22"/>
                <w:szCs w:val="22"/>
              </w:rPr>
              <w:t>Métrica</w:t>
            </w:r>
          </w:p>
        </w:tc>
        <w:tc>
          <w:tcPr>
            <w:tcW w:w="6749"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lineRule="auto" w:line="264" w:before="63" w:after="63"/>
              <w:rPr/>
            </w:pPr>
            <w:r>
              <w:rPr>
                <w:b/>
                <w:bCs/>
                <w:sz w:val="22"/>
                <w:szCs w:val="22"/>
              </w:rPr>
              <w:t>Descripción</w:t>
            </w:r>
          </w:p>
        </w:tc>
      </w:tr>
      <w:tr>
        <w:trPr/>
        <w:tc>
          <w:tcPr>
            <w:tcW w:w="2550"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b/>
                <w:bCs/>
                <w:sz w:val="22"/>
                <w:szCs w:val="22"/>
              </w:rPr>
              <w:t>Requerimientos implementados</w:t>
            </w:r>
          </w:p>
        </w:tc>
        <w:tc>
          <w:tcPr>
            <w:tcW w:w="6749"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 xml:space="preserve">Porcentaje de RFs del EC-REQ implementados en la versión entregada. </w:t>
            </w:r>
          </w:p>
        </w:tc>
      </w:tr>
      <w:tr>
        <w:trPr/>
        <w:tc>
          <w:tcPr>
            <w:tcW w:w="2550"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b/>
                <w:bCs/>
                <w:sz w:val="22"/>
                <w:szCs w:val="22"/>
              </w:rPr>
              <w:t>Densidad de defectos</w:t>
            </w:r>
          </w:p>
        </w:tc>
        <w:tc>
          <w:tcPr>
            <w:tcW w:w="6749"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 xml:space="preserve">Cantidad de bugs registrados por módulo PHP. </w:t>
            </w:r>
          </w:p>
        </w:tc>
      </w:tr>
      <w:tr>
        <w:trPr/>
        <w:tc>
          <w:tcPr>
            <w:tcW w:w="2550"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b/>
                <w:bCs/>
                <w:sz w:val="22"/>
                <w:szCs w:val="22"/>
              </w:rPr>
              <w:t>Cobertura de validación</w:t>
            </w:r>
          </w:p>
        </w:tc>
        <w:tc>
          <w:tcPr>
            <w:tcW w:w="6749"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2"/>
                <w:szCs w:val="22"/>
              </w:rPr>
            </w:pPr>
            <w:r>
              <w:rPr>
                <w:sz w:val="22"/>
                <w:szCs w:val="22"/>
              </w:rPr>
              <w:t xml:space="preserve">Porcentaje de campos del formulario con validación en cliente y servidor. </w:t>
            </w:r>
          </w:p>
        </w:tc>
      </w:tr>
      <w:tr>
        <w:trPr/>
        <w:tc>
          <w:tcPr>
            <w:tcW w:w="2550"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b/>
                <w:bCs/>
                <w:sz w:val="22"/>
                <w:szCs w:val="22"/>
              </w:rPr>
              <w:t>Tiempo de carga</w:t>
            </w:r>
          </w:p>
        </w:tc>
        <w:tc>
          <w:tcPr>
            <w:tcW w:w="6749"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sz w:val="22"/>
                <w:szCs w:val="22"/>
              </w:rPr>
              <w:t>Tiempo de respuesta de las páginas principales en entorno local.</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tulo1"/>
        <w:spacing w:before="360" w:after="120"/>
        <w:rPr>
          <w:rFonts w:ascii="Calibri" w:hAnsi="Calibri" w:cs="Calibri" w:asciiTheme="majorHAnsi" w:cstheme="majorHAnsi" w:hAnsiTheme="majorHAnsi"/>
          <w:sz w:val="22"/>
          <w:szCs w:val="22"/>
          <w:lang w:val="es-AR"/>
        </w:rPr>
      </w:pPr>
      <w:bookmarkStart w:id="32" w:name="__RefHeading___Toc432_765352244"/>
      <w:bookmarkEnd w:id="32"/>
      <w:r>
        <w:rPr/>
        <w:t>6</w:t>
      </w:r>
      <w:bookmarkStart w:id="33" w:name="_Toc230396131_Copy_2_Copy_1_Copy_1_Copy_"/>
      <w:r>
        <w:rPr/>
        <w:t xml:space="preserve">. </w:t>
      </w:r>
      <w:bookmarkEnd w:id="33"/>
      <w:r>
        <w:rPr/>
        <w:t>VERIFICACIÓN Y CONTROL</w:t>
      </w:r>
    </w:p>
    <w:p>
      <w:pPr>
        <w:pStyle w:val="Normal"/>
        <w:jc w:val="both"/>
        <w:rPr/>
      </w:pPr>
      <w:r>
        <w:rPr/>
        <w:t>Se realiza al finalizar la redacción de EC-REQ, antes de comenzar el diseño. Su objetivo es asegurar que los requerimientos son completos, consistentes, no ambiguos y verificables. Se verifica que cada RF tenga un criterio de aceptación implícito o explícito y que los RNF sean medibles.</w:t>
      </w:r>
    </w:p>
    <w:p>
      <w:pPr>
        <w:pStyle w:val="Ttulo2"/>
        <w:jc w:val="left"/>
        <w:rPr/>
      </w:pPr>
      <w:bookmarkStart w:id="34" w:name="__RefHeading___Toc571_711144299_Copy_1_C"/>
      <w:bookmarkEnd w:id="34"/>
      <w:r>
        <w:rPr/>
        <w:t>6.1 Revisión de requerimientos</w:t>
      </w:r>
    </w:p>
    <w:p>
      <w:pPr>
        <w:pStyle w:val="Normal"/>
        <w:jc w:val="both"/>
        <w:rPr/>
      </w:pPr>
      <w:r>
        <w:rPr/>
        <w:t>Se realiza al finalizar la redacción de EC-REQ, antes de comenzar el diseño. Su objetivo es asegurar que los requerimientos son completos, consistentes, no ambiguos y verificables. Se verifica que cada RF tenga un criterio de aceptación implícito o explícito y que los RNF sean medibles.</w:t>
      </w:r>
    </w:p>
    <w:p>
      <w:pPr>
        <w:pStyle w:val="Ttulo2"/>
        <w:jc w:val="left"/>
        <w:rPr/>
      </w:pPr>
      <w:bookmarkStart w:id="35" w:name="__RefHeading___Toc571_711144299_Copy_1_C"/>
      <w:bookmarkEnd w:id="35"/>
      <w:r>
        <w:rPr/>
        <w:t>6.2 Revisión Técnica Formal (RTF)</w:t>
      </w:r>
    </w:p>
    <w:p>
      <w:pPr>
        <w:pStyle w:val="Normal"/>
        <w:jc w:val="both"/>
        <w:rPr/>
      </w:pPr>
      <w:r>
        <w:rPr/>
        <w:t>La RTF es un proceso de revisión riguroso cuyo objetivo es detectar errores en la función, la lógica o la implementación de cualquier producto del software lo antes posible. Se realiza sobre el código fuente antes de cada merge a main.</w:t>
      </w:r>
    </w:p>
    <w:p>
      <w:pPr>
        <w:pStyle w:val="Normal"/>
        <w:jc w:val="both"/>
        <w:rPr/>
      </w:pPr>
      <w:r>
        <w:rPr/>
        <w:br/>
        <w:t>Las reuniones de RTF pueden ser realizadas de forma presencial o mediante Discord, y no deben superar las dos horas y deben planificarse con anterioridad, reuniendo todos los artefactos necesarios. En la reunión no se buscan soluciones sino que se identifican y documentan las anomalías encontradas. Cada anomalía se registra como Issue en GitHub con etiqueta audit y se asigna al responsable correspondiente para su corrección.</w:t>
      </w:r>
    </w:p>
    <w:p>
      <w:pPr>
        <w:pStyle w:val="Ttulo2"/>
        <w:jc w:val="left"/>
        <w:rPr/>
      </w:pPr>
      <w:bookmarkStart w:id="36" w:name="__RefHeading___Toc571_711144299_Copy_1_C"/>
      <w:bookmarkEnd w:id="36"/>
      <w:r>
        <w:rPr/>
        <w:t>6.3 Auditoría Funcional (FCA)</w:t>
      </w:r>
    </w:p>
    <w:p>
      <w:pPr>
        <w:pStyle w:val="Normal"/>
        <w:jc w:val="both"/>
        <w:rPr/>
      </w:pPr>
      <w:r>
        <w:rPr/>
        <w:t>Se realiza previa a la liberación de cada línea base. Verifica que todos los requerimientos especificados en EC-REQ fueron implementados y que los casos de prueba asociados fueron ejecutados satisfactoriamente. Como resultado se obtiene un registro de cumplimiento por RF, indicando Cumple, Cumple parcialmente o No cumple, con justificación en los casos que no cumplen.</w:t>
      </w:r>
    </w:p>
    <w:p>
      <w:pPr>
        <w:pStyle w:val="Ttulo2"/>
        <w:jc w:val="left"/>
        <w:rPr/>
      </w:pPr>
      <w:bookmarkStart w:id="37" w:name="__RefHeading___Toc571_711144299_Copy_1_C"/>
      <w:bookmarkEnd w:id="37"/>
      <w:r>
        <w:rPr/>
        <w:t>6.4 Auditoría Física (PCA)</w:t>
      </w:r>
    </w:p>
    <w:p>
      <w:pPr>
        <w:pStyle w:val="Normal"/>
        <w:jc w:val="both"/>
        <w:rPr/>
      </w:pPr>
      <w:r>
        <w:rPr/>
        <w:t>Se realiza en paralelo con la FCA. Verifica que el software entregado y la documentación asociada son consistentes entre sí y están en condiciones de ser liberados. Se controla que las versiones de los ECs en el repositorio coincidan con lo declarado en la tabla de ECs del SCM, y que el CHANGELOG.md refleje todos los cambios realizados.</w:t>
        <w:br/>
        <w:t>, indicando Cumple, Cumple parcialmente o No cumple, con justificación en los casos que no cumplen.</w:t>
      </w:r>
    </w:p>
    <w:p>
      <w:pPr>
        <w:pStyle w:val="Ttulo2"/>
        <w:jc w:val="left"/>
        <w:rPr/>
      </w:pPr>
      <w:bookmarkStart w:id="38" w:name="__RefHeading___Toc571_711144299_Copy_1_C"/>
      <w:bookmarkEnd w:id="38"/>
      <w:r>
        <w:rPr/>
        <w:t>6.5 Informe Final de SQA</w:t>
      </w:r>
    </w:p>
    <w:p>
      <w:pPr>
        <w:pStyle w:val="Normal"/>
        <w:jc w:val="both"/>
        <w:rPr/>
      </w:pPr>
      <w:r>
        <w:rPr/>
        <w:t>Se realiza al concluir el proyecto. Su objetivo es identificar qué salió bien, qué puede mejorarse y qué lecciones pueden aplicarse a proyectos futuros. Los resultados se incorporan al documento Informe Final de SQA (EC-SQA-INF) como recomendaciones.</w:t>
      </w:r>
    </w:p>
    <w:p>
      <w:pPr>
        <w:pStyle w:val="Ttulo1"/>
        <w:spacing w:before="360" w:after="120"/>
        <w:rPr>
          <w:rFonts w:ascii="Calibri" w:hAnsi="Calibri" w:cs="Calibri" w:asciiTheme="majorHAnsi" w:cstheme="majorHAnsi" w:hAnsiTheme="majorHAnsi"/>
          <w:sz w:val="22"/>
          <w:szCs w:val="22"/>
          <w:lang w:val="es-AR"/>
        </w:rPr>
      </w:pPr>
      <w:bookmarkStart w:id="39" w:name="__RefHeading___Toc434_765352244"/>
      <w:bookmarkEnd w:id="39"/>
      <w:r>
        <w:rPr/>
        <w:t>7</w:t>
      </w:r>
      <w:bookmarkStart w:id="40" w:name="_Toc230396131_Copy_2_Copy_1_Copy_1_Copy_"/>
      <w:r>
        <w:rPr/>
        <w:t xml:space="preserve">. </w:t>
      </w:r>
      <w:bookmarkEnd w:id="40"/>
      <w:r>
        <w:rPr/>
        <w:t>REPORTE DE PROBLEMAS Y ACCIONES CORRECTIVAS</w:t>
      </w:r>
    </w:p>
    <w:p>
      <w:pPr>
        <w:pStyle w:val="Normal"/>
        <w:jc w:val="both"/>
        <w:rPr/>
      </w:pPr>
      <w:r>
        <w:rPr/>
        <w:t>Toda desviación detectada durante el desarrollo se gestiona mediante el procedimiento de registro y seguimiento definido en el documento de seguimiento de desviaciones (TP 5.4), utilizando GitHub Issues como herramienta formal.</w:t>
      </w:r>
    </w:p>
    <w:p>
      <w:pPr>
        <w:pStyle w:val="Normal"/>
        <w:jc w:val="both"/>
        <w:rPr/>
      </w:pPr>
      <w:r>
        <w:rPr/>
        <w:br/>
        <w:t>El ciclo de vida de una desviación es el siguiente: registro del Issue con etiqueta y asignación, análisis de impacto sobre otros ECs consultando la matriz de trazabilidad (sección 10), decisión conjunta del CCB documentada como comentario en el Issue, implementación de la corrección en develop con commit referenciando el Issue, verificación por el otro integrante, cierre del Issue y actualización del CHANGELOG.md.</w:t>
      </w:r>
    </w:p>
    <w:p>
      <w:pPr>
        <w:pStyle w:val="Normal"/>
        <w:jc w:val="both"/>
        <w:rPr/>
      </w:pPr>
      <w:r>
        <w:rPr/>
        <w:br/>
        <w:t>Los responsables de cada EC deben actualizar sus documentos cada vez que una corrección aprobada implique un cambio en el contenido. Ninguna corrección puede darse por cerrada sin que la documentación afectada esté actualizada.</w:t>
      </w:r>
    </w:p>
    <w:p>
      <w:pPr>
        <w:pStyle w:val="Ttulo1"/>
        <w:spacing w:before="360" w:after="120"/>
        <w:rPr>
          <w:rFonts w:ascii="Calibri" w:hAnsi="Calibri" w:cs="Calibri" w:asciiTheme="majorHAnsi" w:cstheme="majorHAnsi" w:hAnsiTheme="majorHAnsi"/>
          <w:sz w:val="22"/>
          <w:szCs w:val="22"/>
          <w:lang w:val="es-AR"/>
        </w:rPr>
      </w:pPr>
      <w:bookmarkStart w:id="41" w:name="__RefHeading___Toc436_765352244"/>
      <w:bookmarkEnd w:id="41"/>
      <w:r>
        <w:rPr/>
        <w:t>8</w:t>
      </w:r>
      <w:bookmarkStart w:id="42" w:name="_Toc230396131_Copy_2_Copy_1_Copy_1_Copy_"/>
      <w:r>
        <w:rPr/>
        <w:t xml:space="preserve">. </w:t>
      </w:r>
      <w:bookmarkEnd w:id="42"/>
      <w:r>
        <w:rPr/>
        <w:t>REPORTE DE PROBLEMAS Y ACCIONES CORRECTIVAS</w:t>
      </w:r>
    </w:p>
    <w:p>
      <w:pPr>
        <w:pStyle w:val="Normal"/>
        <w:jc w:val="both"/>
        <w:rPr/>
      </w:pPr>
      <w:r>
        <w:rPr/>
        <w:t>Las herramientas utilizadas para soportar las actividades de aseguramiento de la calidad son las siguientes:</w:t>
      </w:r>
    </w:p>
    <w:p>
      <w:pPr>
        <w:pStyle w:val="Normal"/>
        <w:jc w:val="both"/>
        <w:rPr/>
      </w:pPr>
      <w:r>
        <w:rPr/>
      </w:r>
    </w:p>
    <w:tbl>
      <w:tblPr>
        <w:tblStyle w:val="a"/>
        <w:tblW w:w="9300" w:type="dxa"/>
        <w:jc w:val="left"/>
        <w:tblInd w:w="0" w:type="dxa"/>
        <w:tblLayout w:type="fixed"/>
        <w:tblCellMar>
          <w:top w:w="120" w:type="dxa"/>
          <w:left w:w="120" w:type="dxa"/>
          <w:bottom w:w="120" w:type="dxa"/>
          <w:right w:w="120" w:type="dxa"/>
        </w:tblCellMar>
        <w:tblLook w:firstRow="0" w:noVBand="1" w:lastRow="0" w:firstColumn="0" w:lastColumn="0" w:noHBand="1" w:val="0600"/>
      </w:tblPr>
      <w:tblGrid>
        <w:gridCol w:w="2382"/>
        <w:gridCol w:w="6917"/>
      </w:tblGrid>
      <w:tr>
        <w:trPr>
          <w:tblHeader w:val="true"/>
          <w:trHeight w:val="795" w:hRule="atLeast"/>
        </w:trPr>
        <w:tc>
          <w:tcPr>
            <w:tcW w:w="2382"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lineRule="auto" w:line="264" w:before="63" w:after="63"/>
              <w:rPr/>
            </w:pPr>
            <w:r>
              <w:rPr>
                <w:b/>
                <w:bCs/>
                <w:sz w:val="22"/>
                <w:szCs w:val="22"/>
              </w:rPr>
              <w:t>Herramienta</w:t>
            </w:r>
          </w:p>
        </w:tc>
        <w:tc>
          <w:tcPr>
            <w:tcW w:w="6917" w:type="dxa"/>
            <w:tcBorders>
              <w:top w:val="single" w:sz="6" w:space="0" w:color="7F7F7F"/>
              <w:left w:val="single" w:sz="6" w:space="0" w:color="7F7F7F"/>
              <w:bottom w:val="single" w:sz="6" w:space="0" w:color="7F7F7F"/>
            </w:tcBorders>
            <w:shd w:color="auto" w:fill="F2F2F2" w:val="clear"/>
          </w:tcPr>
          <w:p>
            <w:pPr>
              <w:pStyle w:val="Normal"/>
              <w:widowControl w:val="false"/>
              <w:spacing w:lineRule="auto" w:line="264" w:before="63" w:after="63"/>
              <w:rPr/>
            </w:pPr>
            <w:r>
              <w:rPr>
                <w:b/>
                <w:bCs/>
                <w:sz w:val="22"/>
                <w:szCs w:val="22"/>
              </w:rPr>
              <w:t>Función en el proceso de SQA</w:t>
            </w:r>
          </w:p>
        </w:tc>
      </w:tr>
      <w:tr>
        <w:trPr/>
        <w:tc>
          <w:tcPr>
            <w:tcW w:w="2382"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b/>
                <w:bCs/>
                <w:sz w:val="22"/>
                <w:szCs w:val="22"/>
              </w:rPr>
              <w:t xml:space="preserve">GitHub Issues </w:t>
            </w:r>
          </w:p>
        </w:tc>
        <w:tc>
          <w:tcPr>
            <w:tcW w:w="6917" w:type="dxa"/>
            <w:tcBorders>
              <w:top w:val="single" w:sz="6" w:space="0" w:color="7F7F7F"/>
              <w:left w:val="single" w:sz="6" w:space="0" w:color="7F7F7F"/>
              <w:bottom w:val="single" w:sz="6" w:space="0" w:color="7F7F7F"/>
            </w:tcBorders>
            <w:shd w:color="auto" w:fill="auto" w:val="clear"/>
          </w:tcPr>
          <w:p>
            <w:pPr>
              <w:pStyle w:val="Normal"/>
              <w:widowControl w:val="false"/>
              <w:spacing w:lineRule="auto" w:line="264" w:before="63" w:after="63"/>
              <w:rPr/>
            </w:pPr>
            <w:r>
              <w:rPr>
                <w:sz w:val="22"/>
                <w:szCs w:val="22"/>
              </w:rPr>
              <w:t>EC-VISRegistro y seguimiento de desviaciones, anomalías y hallazgos de auditoría.</w:t>
            </w:r>
          </w:p>
        </w:tc>
      </w:tr>
      <w:tr>
        <w:trPr/>
        <w:tc>
          <w:tcPr>
            <w:tcW w:w="2382"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4"/>
                <w:szCs w:val="24"/>
              </w:rPr>
            </w:pPr>
            <w:r>
              <w:rPr>
                <w:b/>
                <w:bCs/>
                <w:sz w:val="24"/>
                <w:szCs w:val="24"/>
              </w:rPr>
              <w:t>GitHub Projects</w:t>
            </w:r>
          </w:p>
        </w:tc>
        <w:tc>
          <w:tcPr>
            <w:tcW w:w="6917" w:type="dxa"/>
            <w:tcBorders>
              <w:top w:val="single" w:sz="6" w:space="0" w:color="7F7F7F"/>
              <w:left w:val="single" w:sz="6" w:space="0" w:color="7F7F7F"/>
              <w:bottom w:val="single" w:sz="6" w:space="0" w:color="7F7F7F"/>
            </w:tcBorders>
            <w:shd w:color="auto" w:fill="auto" w:val="clear"/>
          </w:tcPr>
          <w:p>
            <w:pPr>
              <w:pStyle w:val="Normal"/>
              <w:widowControl w:val="false"/>
              <w:spacing w:lineRule="auto" w:line="264" w:before="63" w:after="63"/>
              <w:rPr>
                <w:sz w:val="24"/>
                <w:szCs w:val="24"/>
              </w:rPr>
            </w:pPr>
            <w:r>
              <w:rPr>
                <w:sz w:val="24"/>
                <w:szCs w:val="24"/>
              </w:rPr>
              <w:t>Visualización del estado de los ECs y seguimiento del avance del proyecto.</w:t>
            </w:r>
          </w:p>
        </w:tc>
      </w:tr>
      <w:tr>
        <w:trPr/>
        <w:tc>
          <w:tcPr>
            <w:tcW w:w="2382"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4"/>
                <w:szCs w:val="24"/>
              </w:rPr>
            </w:pPr>
            <w:r>
              <w:rPr>
                <w:b/>
                <w:bCs/>
                <w:sz w:val="24"/>
                <w:szCs w:val="24"/>
              </w:rPr>
              <w:t>Git + GitHub</w:t>
            </w:r>
          </w:p>
        </w:tc>
        <w:tc>
          <w:tcPr>
            <w:tcW w:w="6917" w:type="dxa"/>
            <w:tcBorders>
              <w:left w:val="single" w:sz="6" w:space="0" w:color="7F7F7F"/>
              <w:bottom w:val="single" w:sz="6" w:space="0" w:color="7F7F7F"/>
            </w:tcBorders>
            <w:shd w:color="auto" w:fill="auto" w:val="clear"/>
          </w:tcPr>
          <w:p>
            <w:pPr>
              <w:pStyle w:val="Normal"/>
              <w:widowControl w:val="false"/>
              <w:spacing w:lineRule="auto" w:line="264" w:before="63" w:after="63"/>
              <w:rPr>
                <w:sz w:val="24"/>
                <w:szCs w:val="24"/>
              </w:rPr>
            </w:pPr>
            <w:r>
              <w:rPr>
                <w:sz w:val="24"/>
                <w:szCs w:val="24"/>
              </w:rPr>
              <w:t>Control de versiones, líneas base etiquetadas y trazabilidad de cambios.</w:t>
            </w:r>
          </w:p>
        </w:tc>
      </w:tr>
      <w:tr>
        <w:trPr/>
        <w:tc>
          <w:tcPr>
            <w:tcW w:w="2382"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4"/>
                <w:szCs w:val="24"/>
              </w:rPr>
            </w:pPr>
            <w:r>
              <w:rPr>
                <w:b/>
                <w:bCs/>
                <w:sz w:val="24"/>
                <w:szCs w:val="24"/>
              </w:rPr>
              <w:t>PHP Code Sniffer</w:t>
            </w:r>
          </w:p>
        </w:tc>
        <w:tc>
          <w:tcPr>
            <w:tcW w:w="6917" w:type="dxa"/>
            <w:tcBorders>
              <w:left w:val="single" w:sz="6" w:space="0" w:color="7F7F7F"/>
              <w:bottom w:val="single" w:sz="6" w:space="0" w:color="7F7F7F"/>
            </w:tcBorders>
            <w:shd w:color="auto" w:fill="auto" w:val="clear"/>
          </w:tcPr>
          <w:p>
            <w:pPr>
              <w:pStyle w:val="Normal"/>
              <w:widowControl w:val="false"/>
              <w:spacing w:lineRule="auto" w:line="264" w:before="63" w:after="63"/>
              <w:rPr>
                <w:sz w:val="24"/>
                <w:szCs w:val="24"/>
              </w:rPr>
            </w:pPr>
            <w:r>
              <w:rPr>
                <w:sz w:val="24"/>
                <w:szCs w:val="24"/>
              </w:rPr>
              <w:t>Verificación automática del cumplimiento del estándar de codificación PHP (PSR-1, PSR-12).</w:t>
            </w:r>
          </w:p>
        </w:tc>
      </w:tr>
      <w:tr>
        <w:trPr/>
        <w:tc>
          <w:tcPr>
            <w:tcW w:w="2382"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4"/>
                <w:szCs w:val="24"/>
              </w:rPr>
            </w:pPr>
            <w:r>
              <w:rPr>
                <w:b/>
                <w:bCs/>
                <w:sz w:val="24"/>
                <w:szCs w:val="24"/>
              </w:rPr>
              <w:t>PHP Mess Detector</w:t>
            </w:r>
          </w:p>
        </w:tc>
        <w:tc>
          <w:tcPr>
            <w:tcW w:w="6917" w:type="dxa"/>
            <w:tcBorders>
              <w:left w:val="single" w:sz="6" w:space="0" w:color="7F7F7F"/>
              <w:bottom w:val="single" w:sz="6" w:space="0" w:color="7F7F7F"/>
            </w:tcBorders>
            <w:shd w:color="auto" w:fill="auto" w:val="clear"/>
          </w:tcPr>
          <w:p>
            <w:pPr>
              <w:pStyle w:val="Normal"/>
              <w:widowControl w:val="false"/>
              <w:spacing w:lineRule="auto" w:line="264" w:before="63" w:after="63"/>
              <w:rPr>
                <w:sz w:val="24"/>
                <w:szCs w:val="24"/>
              </w:rPr>
            </w:pPr>
            <w:r>
              <w:rPr>
                <w:sz w:val="24"/>
                <w:szCs w:val="24"/>
              </w:rPr>
              <w:t>Detección de problemas de diseño y complejidad en el código fuente PHP.</w:t>
            </w:r>
          </w:p>
        </w:tc>
      </w:tr>
      <w:tr>
        <w:trPr/>
        <w:tc>
          <w:tcPr>
            <w:tcW w:w="2382"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sz w:val="24"/>
                <w:szCs w:val="24"/>
              </w:rPr>
            </w:pPr>
            <w:r>
              <w:rPr>
                <w:b/>
                <w:bCs/>
                <w:sz w:val="24"/>
                <w:szCs w:val="24"/>
              </w:rPr>
              <w:t>Discord</w:t>
            </w:r>
          </w:p>
        </w:tc>
        <w:tc>
          <w:tcPr>
            <w:tcW w:w="6917" w:type="dxa"/>
            <w:tcBorders>
              <w:left w:val="single" w:sz="6" w:space="0" w:color="7F7F7F"/>
              <w:bottom w:val="single" w:sz="6" w:space="0" w:color="7F7F7F"/>
            </w:tcBorders>
            <w:shd w:color="auto" w:fill="auto" w:val="clear"/>
          </w:tcPr>
          <w:p>
            <w:pPr>
              <w:pStyle w:val="Normal"/>
              <w:widowControl w:val="false"/>
              <w:spacing w:lineRule="auto" w:line="264" w:before="63" w:after="63"/>
              <w:rPr>
                <w:sz w:val="24"/>
                <w:szCs w:val="24"/>
              </w:rPr>
            </w:pPr>
            <w:r>
              <w:rPr>
                <w:sz w:val="24"/>
                <w:szCs w:val="24"/>
              </w:rPr>
              <w:t>Canal formal para RTF, decisiones del CCB y registro de acuerdos del equipo.</w:t>
            </w:r>
          </w:p>
        </w:tc>
      </w:tr>
    </w:tbl>
    <w:p>
      <w:pPr>
        <w:pStyle w:val="Normal"/>
        <w:jc w:val="both"/>
        <w:rPr/>
      </w:pPr>
      <w:r>
        <w:rPr/>
      </w:r>
    </w:p>
    <w:p>
      <w:pPr>
        <w:pStyle w:val="Normal"/>
        <w:jc w:val="both"/>
        <w:rPr/>
      </w:pPr>
      <w:r>
        <w:rPr/>
        <w:t>La metodología de referencia para la documentación es la Metodología PSI, adaptada al contexto académico de UNPA-UARG. El marco de referencia para los atributos de calidad es ISO/IEC 25010.</w:t>
      </w:r>
    </w:p>
    <w:p>
      <w:pPr>
        <w:pStyle w:val="Ttulo1"/>
        <w:spacing w:before="360" w:after="120"/>
        <w:rPr>
          <w:rFonts w:ascii="Calibri" w:hAnsi="Calibri" w:cs="Calibri" w:asciiTheme="majorHAnsi" w:cstheme="majorHAnsi" w:hAnsiTheme="majorHAnsi"/>
          <w:sz w:val="22"/>
          <w:szCs w:val="22"/>
          <w:lang w:val="es-AR"/>
        </w:rPr>
      </w:pPr>
      <w:bookmarkStart w:id="43" w:name="__RefHeading___Toc438_765352244"/>
      <w:bookmarkEnd w:id="43"/>
      <w:r>
        <w:rPr/>
        <w:t>9</w:t>
      </w:r>
      <w:bookmarkStart w:id="44" w:name="_Toc230396131_Copy_2_Copy_1_Copy_1_Copy_"/>
      <w:r>
        <w:rPr/>
        <w:t xml:space="preserve">. </w:t>
      </w:r>
      <w:bookmarkEnd w:id="44"/>
      <w:r>
        <w:rPr/>
        <w:t>GESTIÓN DE RIESGOS</w:t>
      </w:r>
    </w:p>
    <w:p>
      <w:pPr>
        <w:pStyle w:val="Normal"/>
        <w:jc w:val="both"/>
        <w:rPr/>
      </w:pPr>
      <w:r>
        <w:rPr/>
        <w:t>Un riesgo es un evento adverso que puede o no ocurrir y que tiene asociado un impacto sobre el proyecto. El equipo adopta una estrategia proactiva de gestión de riesgos, compuesta por las siguientes actividades:</w:t>
      </w:r>
    </w:p>
    <w:p>
      <w:pPr>
        <w:pStyle w:val="Normal"/>
        <w:jc w:val="both"/>
        <w:rPr/>
      </w:pPr>
      <w:r>
        <w:rPr/>
      </w:r>
    </w:p>
    <w:p>
      <w:pPr>
        <w:pStyle w:val="Normal"/>
        <w:numPr>
          <w:ilvl w:val="0"/>
          <w:numId w:val="7"/>
        </w:numPr>
        <w:jc w:val="both"/>
        <w:rPr/>
      </w:pPr>
      <w:r>
        <w:rPr>
          <w:b/>
          <w:bCs/>
        </w:rPr>
        <w:t>Identificación</w:t>
      </w:r>
      <w:r>
        <w:rPr/>
        <w:t>: relevamiento de todos los riesgos posibles que puedan afectar el proyecto, considerando la experiencia del equipo y las características del contexto académico.</w:t>
      </w:r>
    </w:p>
    <w:p>
      <w:pPr>
        <w:pStyle w:val="Normal"/>
        <w:numPr>
          <w:ilvl w:val="0"/>
          <w:numId w:val="7"/>
        </w:numPr>
        <w:jc w:val="both"/>
        <w:rPr/>
      </w:pPr>
      <w:r>
        <w:rPr>
          <w:b/>
          <w:bCs/>
        </w:rPr>
        <w:t>Análisis</w:t>
      </w:r>
      <w:r>
        <w:rPr/>
        <w:t>: evaluación de cada riesgo sobre tres ejes — impacto (despreciable, tolerable, serio o catastrófico), probabilidad (porcentaje del 1 al 100) y magnitud (semanas de retraso estimadas).</w:t>
      </w:r>
    </w:p>
    <w:p>
      <w:pPr>
        <w:pStyle w:val="Normal"/>
        <w:numPr>
          <w:ilvl w:val="0"/>
          <w:numId w:val="7"/>
        </w:numPr>
        <w:jc w:val="both"/>
        <w:rPr/>
      </w:pPr>
      <w:r>
        <w:rPr>
          <w:b/>
          <w:bCs/>
        </w:rPr>
        <w:t>Planificación</w:t>
      </w:r>
      <w:r>
        <w:rPr/>
        <w:t>: definición de planes de prevención, minimización y contingencia para los riesgos prioritarios, seleccionados por mayor magnitud, probabilidad e impacto combinados.</w:t>
      </w:r>
    </w:p>
    <w:p>
      <w:pPr>
        <w:pStyle w:val="Normal"/>
        <w:numPr>
          <w:ilvl w:val="0"/>
          <w:numId w:val="7"/>
        </w:numPr>
        <w:jc w:val="both"/>
        <w:rPr/>
      </w:pPr>
      <w:r>
        <w:rPr>
          <w:b/>
          <w:bCs/>
        </w:rPr>
        <w:t>Monitoreo</w:t>
      </w:r>
      <w:r>
        <w:rPr/>
        <w:t>: revisión periódica al inicio de cada iteración para verificar si se introdujeron nuevos riesgos o si cambiaron el impacto, la probabilidad o la magnitud de los ya identificados.</w:t>
      </w:r>
    </w:p>
    <w:p>
      <w:pPr>
        <w:pStyle w:val="Normal"/>
        <w:jc w:val="both"/>
        <w:rPr/>
      </w:pPr>
      <w:r>
        <w:rPr/>
        <w:br/>
        <w:t>El detalle completo de los riesgos identificados, su análisis y los planes asociados se encuentra en el Plan de Gestión de Riesgos (EC-RSG) y su planilla de Identificación y Análisis (EC-RSG-ANL).</w:t>
      </w:r>
    </w:p>
    <w:p>
      <w:pPr>
        <w:pStyle w:val="Ttulo1"/>
        <w:spacing w:before="360" w:after="120"/>
        <w:rPr>
          <w:rFonts w:ascii="Calibri" w:hAnsi="Calibri" w:cs="Calibri" w:asciiTheme="majorHAnsi" w:cstheme="majorHAnsi" w:hAnsiTheme="majorHAnsi"/>
          <w:sz w:val="22"/>
          <w:szCs w:val="22"/>
          <w:lang w:val="es-AR"/>
        </w:rPr>
      </w:pPr>
      <w:bookmarkStart w:id="45" w:name="__RefHeading___Toc440_765352244"/>
      <w:bookmarkEnd w:id="45"/>
      <w:r>
        <w:rPr/>
        <w:t>10</w:t>
      </w:r>
      <w:bookmarkStart w:id="46" w:name="_Toc230396131_Copy_2_Copy_1_Copy_1_Copy_"/>
      <w:r>
        <w:rPr/>
        <w:t>.</w:t>
      </w:r>
      <w:bookmarkEnd w:id="46"/>
      <w:r>
        <w:rPr/>
        <w:t xml:space="preserve"> MATRIZ DE TRAZABILIDAD</w:t>
      </w:r>
    </w:p>
    <w:p>
      <w:pPr>
        <w:pStyle w:val="Normal"/>
        <w:jc w:val="both"/>
        <w:rPr/>
      </w:pPr>
      <w:r>
        <w:rPr/>
        <w:t>Esta matriz indica qué ECs se ven afectados cuando se modifica un EC determinado. Su propósito es guiar el análisis de impacto en la etapa 2 del flujo de control de cambios definido en EC-SCM.</w:t>
      </w:r>
    </w:p>
    <w:p>
      <w:pPr>
        <w:pStyle w:val="Normal"/>
        <w:jc w:val="both"/>
        <w:rPr/>
      </w:pPr>
      <w:r>
        <w:rPr/>
      </w:r>
    </w:p>
    <w:tbl>
      <w:tblPr>
        <w:tblStyle w:val="a"/>
        <w:tblW w:w="6517" w:type="dxa"/>
        <w:jc w:val="left"/>
        <w:tblInd w:w="0" w:type="dxa"/>
        <w:tblLayout w:type="fixed"/>
        <w:tblCellMar>
          <w:top w:w="120" w:type="dxa"/>
          <w:left w:w="120" w:type="dxa"/>
          <w:bottom w:w="120" w:type="dxa"/>
          <w:right w:w="120" w:type="dxa"/>
        </w:tblCellMar>
        <w:tblLook w:firstRow="0" w:noVBand="1" w:lastRow="0" w:firstColumn="0" w:lastColumn="0" w:noHBand="1" w:val="0600"/>
      </w:tblPr>
      <w:tblGrid>
        <w:gridCol w:w="2383"/>
        <w:gridCol w:w="4133"/>
      </w:tblGrid>
      <w:tr>
        <w:trPr>
          <w:tblHeader w:val="true"/>
          <w:trHeight w:val="795" w:hRule="atLeast"/>
        </w:trPr>
        <w:tc>
          <w:tcPr>
            <w:tcW w:w="2383"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lineRule="auto" w:line="264" w:before="63" w:after="63"/>
              <w:rPr/>
            </w:pPr>
            <w:r>
              <w:rPr>
                <w:b/>
                <w:bCs/>
                <w:sz w:val="22"/>
                <w:szCs w:val="22"/>
              </w:rPr>
              <w:t>EC modificado</w:t>
            </w:r>
          </w:p>
        </w:tc>
        <w:tc>
          <w:tcPr>
            <w:tcW w:w="4133" w:type="dxa"/>
            <w:tcBorders>
              <w:top w:val="single" w:sz="6" w:space="0" w:color="7F7F7F"/>
              <w:left w:val="single" w:sz="6" w:space="0" w:color="7F7F7F"/>
              <w:bottom w:val="single" w:sz="6" w:space="0" w:color="7F7F7F"/>
            </w:tcBorders>
            <w:shd w:color="auto" w:fill="F2F2F2" w:val="clear"/>
          </w:tcPr>
          <w:p>
            <w:pPr>
              <w:pStyle w:val="Normal"/>
              <w:widowControl w:val="false"/>
              <w:spacing w:lineRule="auto" w:line="264" w:before="63" w:after="63"/>
              <w:rPr/>
            </w:pPr>
            <w:r>
              <w:rPr>
                <w:b/>
                <w:bCs/>
                <w:sz w:val="22"/>
                <w:szCs w:val="22"/>
              </w:rPr>
              <w:t>Ecs impactados</w:t>
            </w:r>
          </w:p>
        </w:tc>
      </w:tr>
      <w:tr>
        <w:trPr/>
        <w:tc>
          <w:tcPr>
            <w:tcW w:w="2383"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b/>
                <w:bCs/>
                <w:sz w:val="22"/>
                <w:szCs w:val="22"/>
              </w:rPr>
              <w:t xml:space="preserve">EC-STD-DOC </w:t>
            </w:r>
          </w:p>
        </w:tc>
        <w:tc>
          <w:tcPr>
            <w:tcW w:w="4133" w:type="dxa"/>
            <w:tcBorders>
              <w:top w:val="single" w:sz="6" w:space="0" w:color="7F7F7F"/>
              <w:left w:val="single" w:sz="6" w:space="0" w:color="7F7F7F"/>
              <w:bottom w:val="single" w:sz="6" w:space="0" w:color="7F7F7F"/>
            </w:tcBorders>
            <w:shd w:color="auto" w:fill="auto" w:val="clear"/>
          </w:tcPr>
          <w:p>
            <w:pPr>
              <w:pStyle w:val="Normal"/>
              <w:widowControl w:val="false"/>
              <w:spacing w:lineRule="auto" w:line="264" w:before="63" w:after="63"/>
              <w:rPr/>
            </w:pPr>
            <w:r>
              <w:rPr>
                <w:sz w:val="22"/>
                <w:szCs w:val="22"/>
              </w:rPr>
              <w:t>Todos los documentos del proyecto</w:t>
            </w:r>
          </w:p>
        </w:tc>
      </w:tr>
      <w:tr>
        <w:trPr/>
        <w:tc>
          <w:tcPr>
            <w:tcW w:w="2383"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b/>
                <w:bCs/>
                <w:sz w:val="22"/>
                <w:szCs w:val="22"/>
              </w:rPr>
              <w:t>EC-REQ</w:t>
            </w:r>
          </w:p>
        </w:tc>
        <w:tc>
          <w:tcPr>
            <w:tcW w:w="4133" w:type="dxa"/>
            <w:tcBorders>
              <w:top w:val="single" w:sz="6" w:space="0" w:color="7F7F7F"/>
              <w:left w:val="single" w:sz="6" w:space="0" w:color="7F7F7F"/>
              <w:bottom w:val="single" w:sz="6" w:space="0" w:color="7F7F7F"/>
            </w:tcBorders>
            <w:shd w:color="auto" w:fill="auto" w:val="clear"/>
          </w:tcPr>
          <w:p>
            <w:pPr>
              <w:pStyle w:val="Normal"/>
              <w:widowControl w:val="false"/>
              <w:spacing w:lineRule="auto" w:line="264" w:before="63" w:after="63"/>
              <w:rPr/>
            </w:pPr>
            <w:r>
              <w:rPr>
                <w:sz w:val="22"/>
                <w:szCs w:val="22"/>
              </w:rPr>
              <w:t>EC-DAT, EC-SRC-PHP, EC-SQA-PLN</w:t>
            </w:r>
          </w:p>
        </w:tc>
      </w:tr>
      <w:tr>
        <w:trPr/>
        <w:tc>
          <w:tcPr>
            <w:tcW w:w="2383"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pPr>
            <w:r>
              <w:rPr>
                <w:b/>
                <w:bCs/>
                <w:sz w:val="22"/>
                <w:szCs w:val="22"/>
              </w:rPr>
              <w:t>EC-DAT</w:t>
            </w:r>
          </w:p>
        </w:tc>
        <w:tc>
          <w:tcPr>
            <w:tcW w:w="4133" w:type="dxa"/>
            <w:tcBorders>
              <w:left w:val="single" w:sz="6" w:space="0" w:color="7F7F7F"/>
              <w:bottom w:val="single" w:sz="6" w:space="0" w:color="7F7F7F"/>
            </w:tcBorders>
            <w:shd w:color="auto" w:fill="auto" w:val="clear"/>
          </w:tcPr>
          <w:p>
            <w:pPr>
              <w:pStyle w:val="Normal"/>
              <w:widowControl w:val="false"/>
              <w:spacing w:lineRule="auto" w:line="264" w:before="63" w:after="63"/>
              <w:rPr/>
            </w:pPr>
            <w:r>
              <w:rPr>
                <w:sz w:val="22"/>
                <w:szCs w:val="22"/>
              </w:rPr>
              <w:t>EC-SRC-SQL, EC-SRC-PHP</w:t>
            </w:r>
          </w:p>
        </w:tc>
      </w:tr>
      <w:tr>
        <w:trPr/>
        <w:tc>
          <w:tcPr>
            <w:tcW w:w="2383"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b/>
                <w:bCs/>
              </w:rPr>
            </w:pPr>
            <w:r>
              <w:rPr>
                <w:b/>
                <w:bCs/>
              </w:rPr>
              <w:t>EC-STD-PHP</w:t>
            </w:r>
          </w:p>
        </w:tc>
        <w:tc>
          <w:tcPr>
            <w:tcW w:w="4133" w:type="dxa"/>
            <w:tcBorders>
              <w:left w:val="single" w:sz="6" w:space="0" w:color="7F7F7F"/>
              <w:bottom w:val="single" w:sz="6" w:space="0" w:color="7F7F7F"/>
            </w:tcBorders>
            <w:shd w:color="auto" w:fill="auto" w:val="clear"/>
          </w:tcPr>
          <w:p>
            <w:pPr>
              <w:pStyle w:val="Normal"/>
              <w:widowControl w:val="false"/>
              <w:spacing w:lineRule="auto" w:line="264" w:before="63" w:after="63"/>
              <w:rPr>
                <w:sz w:val="22"/>
                <w:szCs w:val="22"/>
              </w:rPr>
            </w:pPr>
            <w:r>
              <w:rPr>
                <w:sz w:val="22"/>
                <w:szCs w:val="22"/>
              </w:rPr>
              <w:t>EC-SRC-PHP</w:t>
            </w:r>
          </w:p>
        </w:tc>
      </w:tr>
      <w:tr>
        <w:trPr/>
        <w:tc>
          <w:tcPr>
            <w:tcW w:w="2383"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b/>
                <w:bCs/>
              </w:rPr>
            </w:pPr>
            <w:r>
              <w:rPr>
                <w:b/>
                <w:bCs/>
              </w:rPr>
              <w:t>EC-SCM</w:t>
            </w:r>
          </w:p>
        </w:tc>
        <w:tc>
          <w:tcPr>
            <w:tcW w:w="4133" w:type="dxa"/>
            <w:tcBorders>
              <w:left w:val="single" w:sz="6" w:space="0" w:color="7F7F7F"/>
              <w:bottom w:val="single" w:sz="6" w:space="0" w:color="7F7F7F"/>
            </w:tcBorders>
            <w:shd w:color="auto" w:fill="auto" w:val="clear"/>
          </w:tcPr>
          <w:p>
            <w:pPr>
              <w:pStyle w:val="Normal"/>
              <w:widowControl w:val="false"/>
              <w:spacing w:lineRule="auto" w:line="264" w:before="63" w:after="63"/>
              <w:rPr>
                <w:sz w:val="22"/>
                <w:szCs w:val="22"/>
              </w:rPr>
            </w:pPr>
            <w:r>
              <w:rPr>
                <w:sz w:val="22"/>
                <w:szCs w:val="22"/>
              </w:rPr>
              <w:t>EC-SQA-PLN</w:t>
            </w:r>
          </w:p>
        </w:tc>
      </w:tr>
      <w:tr>
        <w:trPr/>
        <w:tc>
          <w:tcPr>
            <w:tcW w:w="2383"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b/>
                <w:bCs/>
              </w:rPr>
            </w:pPr>
            <w:r>
              <w:rPr>
                <w:b/>
                <w:bCs/>
              </w:rPr>
              <w:t>EC-SRC-PHP</w:t>
            </w:r>
          </w:p>
        </w:tc>
        <w:tc>
          <w:tcPr>
            <w:tcW w:w="4133" w:type="dxa"/>
            <w:tcBorders>
              <w:left w:val="single" w:sz="6" w:space="0" w:color="7F7F7F"/>
              <w:bottom w:val="single" w:sz="6" w:space="0" w:color="7F7F7F"/>
            </w:tcBorders>
            <w:shd w:color="auto" w:fill="auto" w:val="clear"/>
          </w:tcPr>
          <w:p>
            <w:pPr>
              <w:pStyle w:val="Normal"/>
              <w:widowControl w:val="false"/>
              <w:spacing w:lineRule="auto" w:line="264" w:before="63" w:after="63"/>
              <w:rPr>
                <w:sz w:val="22"/>
                <w:szCs w:val="22"/>
              </w:rPr>
            </w:pPr>
            <w:r>
              <w:rPr>
                <w:sz w:val="22"/>
                <w:szCs w:val="22"/>
              </w:rPr>
              <w:t>EC-SRC-SQL, casos de prueba</w:t>
            </w:r>
          </w:p>
        </w:tc>
      </w:tr>
      <w:tr>
        <w:trPr/>
        <w:tc>
          <w:tcPr>
            <w:tcW w:w="2383"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b/>
                <w:bCs/>
              </w:rPr>
            </w:pPr>
            <w:r>
              <w:rPr>
                <w:b/>
                <w:bCs/>
              </w:rPr>
              <w:t>EC-SRC-SQL</w:t>
            </w:r>
          </w:p>
        </w:tc>
        <w:tc>
          <w:tcPr>
            <w:tcW w:w="4133" w:type="dxa"/>
            <w:tcBorders>
              <w:left w:val="single" w:sz="6" w:space="0" w:color="7F7F7F"/>
              <w:bottom w:val="single" w:sz="6" w:space="0" w:color="7F7F7F"/>
            </w:tcBorders>
            <w:shd w:color="auto" w:fill="auto" w:val="clear"/>
          </w:tcPr>
          <w:p>
            <w:pPr>
              <w:pStyle w:val="Normal"/>
              <w:widowControl w:val="false"/>
              <w:spacing w:lineRule="auto" w:line="264" w:before="63" w:after="63"/>
              <w:rPr>
                <w:sz w:val="22"/>
                <w:szCs w:val="22"/>
              </w:rPr>
            </w:pPr>
            <w:r>
              <w:rPr>
                <w:sz w:val="22"/>
                <w:szCs w:val="22"/>
              </w:rPr>
              <w:t xml:space="preserve">EC-SRC-PHP, EC-DAT </w:t>
            </w:r>
          </w:p>
        </w:tc>
      </w:tr>
      <w:tr>
        <w:trPr/>
        <w:tc>
          <w:tcPr>
            <w:tcW w:w="2383" w:type="dxa"/>
            <w:tcBorders>
              <w:left w:val="single" w:sz="6" w:space="0" w:color="7F7F7F"/>
              <w:bottom w:val="single" w:sz="6" w:space="0" w:color="7F7F7F"/>
              <w:right w:val="single" w:sz="6" w:space="0" w:color="7F7F7F"/>
            </w:tcBorders>
            <w:shd w:color="auto" w:fill="auto" w:val="clear"/>
          </w:tcPr>
          <w:p>
            <w:pPr>
              <w:pStyle w:val="Normal"/>
              <w:widowControl w:val="false"/>
              <w:spacing w:lineRule="auto" w:line="264" w:before="63" w:after="63"/>
              <w:rPr>
                <w:b/>
                <w:bCs/>
              </w:rPr>
            </w:pPr>
            <w:r>
              <w:rPr>
                <w:b/>
                <w:bCs/>
              </w:rPr>
              <w:t>EC-DIS</w:t>
            </w:r>
          </w:p>
        </w:tc>
        <w:tc>
          <w:tcPr>
            <w:tcW w:w="4133" w:type="dxa"/>
            <w:tcBorders>
              <w:left w:val="single" w:sz="6" w:space="0" w:color="7F7F7F"/>
              <w:bottom w:val="single" w:sz="6" w:space="0" w:color="7F7F7F"/>
            </w:tcBorders>
            <w:shd w:color="auto" w:fill="auto" w:val="clear"/>
          </w:tcPr>
          <w:p>
            <w:pPr>
              <w:pStyle w:val="Normal"/>
              <w:widowControl w:val="false"/>
              <w:spacing w:lineRule="auto" w:line="264" w:before="63" w:after="63"/>
              <w:rPr>
                <w:sz w:val="22"/>
                <w:szCs w:val="22"/>
              </w:rPr>
            </w:pPr>
            <w:r>
              <w:rPr>
                <w:sz w:val="22"/>
                <w:szCs w:val="22"/>
              </w:rPr>
              <w:t>EC-REQ, EC-DAT, EC-STD-PHP, EC-SCM</w:t>
            </w:r>
          </w:p>
        </w:tc>
      </w:tr>
    </w:tbl>
    <w:p>
      <w:pPr>
        <w:pStyle w:val="Normal"/>
        <w:jc w:val="both"/>
        <w:rPr/>
      </w:pPr>
      <w:r>
        <w:rPr/>
      </w:r>
    </w:p>
    <w:p>
      <w:pPr>
        <w:pStyle w:val="Normal"/>
        <w:jc w:val="both"/>
        <w:rPr/>
      </w:pPr>
      <w:r>
        <w:rPr/>
      </w:r>
    </w:p>
    <w:p>
      <w:pPr>
        <w:pStyle w:val="Ttulo1"/>
        <w:spacing w:before="360" w:after="120"/>
        <w:rPr>
          <w:rFonts w:ascii="Calibri" w:hAnsi="Calibri" w:cs="Calibri" w:asciiTheme="majorHAnsi" w:cstheme="majorHAnsi" w:hAnsiTheme="majorHAnsi"/>
          <w:sz w:val="22"/>
          <w:szCs w:val="22"/>
          <w:lang w:val="es-AR"/>
        </w:rPr>
      </w:pPr>
      <w:bookmarkStart w:id="47" w:name="__RefHeading___Toc440_765352244_Copy_1"/>
      <w:bookmarkEnd w:id="47"/>
      <w:r>
        <w:rPr/>
        <w:t>1</w:t>
      </w:r>
      <w:r>
        <w:rPr/>
        <w:t>1</w:t>
      </w:r>
      <w:bookmarkStart w:id="48" w:name="_Toc230396131_Copy_2_Copy_1_Copy_1_Copy_"/>
      <w:r>
        <w:rPr/>
        <w:t>.</w:t>
      </w:r>
      <w:bookmarkEnd w:id="48"/>
      <w:r>
        <w:rPr/>
        <w:t xml:space="preserve"> </w:t>
      </w:r>
      <w:r>
        <w:rPr/>
        <w:t>LÍNEAS BASE</w:t>
      </w:r>
    </w:p>
    <w:p>
      <w:pPr>
        <w:pStyle w:val="Normal"/>
        <w:jc w:val="both"/>
        <w:rPr/>
      </w:pPr>
      <w:r>
        <w:rPr/>
        <w:t xml:space="preserve">Esta sección describe los hitos formales del proyecto en los que un conjunto de Elementos de Configuración fue revisado, aprobado y establecido como referencia estable. </w:t>
      </w:r>
    </w:p>
    <w:p>
      <w:pPr>
        <w:pStyle w:val="Normal"/>
        <w:jc w:val="both"/>
        <w:rPr/>
      </w:pPr>
      <w:r>
        <w:rPr/>
      </w:r>
    </w:p>
    <w:p>
      <w:pPr>
        <w:pStyle w:val="Normal"/>
        <w:jc w:val="both"/>
        <w:rPr/>
      </w:pPr>
      <w:r>
        <w:rPr/>
        <w:t>A partir de cada línea base, cualquier modificación sobre los ECs incluidos debe seguir el proceso de control de cambios definido en el SCM (EC-SCM), registrándose como Issue en GitHub y siendo aprobada por ambos integrantes antes de su implementación.</w:t>
      </w:r>
    </w:p>
    <w:p>
      <w:pPr>
        <w:pStyle w:val="Normal"/>
        <w:jc w:val="both"/>
        <w:rPr/>
      </w:pPr>
      <w:r>
        <w:rPr/>
        <w:br/>
        <w:t>El proyecto define cuatro líneas base, de las cuales las tres primeras corresponden a iteraciones ya completadas o en curso. La tabla de la sección siguiente detalla qué ECs fueron entregados en cada hito.</w:t>
      </w:r>
    </w:p>
    <w:p>
      <w:pPr>
        <w:pStyle w:val="Normal"/>
        <w:jc w:val="both"/>
        <w:rPr/>
      </w:pPr>
      <w:r>
        <w:rPr/>
        <w:br/>
        <w:t>BL-DOC-01 (v0.1) corresponde a la primera entrega formal de documentación. Incluye los documentos de análisis, diseño y planificación básica: visión y alcance, requerimientos, modelo de datos, plan de proyecto y plan de gestión de configuración. Establece el alcance del sistema y las bases del proceso de desarrollo.</w:t>
      </w:r>
    </w:p>
    <w:p>
      <w:pPr>
        <w:pStyle w:val="Normal"/>
        <w:jc w:val="both"/>
        <w:rPr/>
      </w:pPr>
      <w:r>
        <w:rPr/>
        <w:br/>
        <w:t>BL-DOC-02 (v0.2) incorpora la documentación completa del proyecto. Agrega los estándares de documentación y programación, el plan de gestión de riesgos con su anexo, y el plan de SQA. A partir de esta línea base el alcance del proyecto está completamente definido y cualquier cambio sobre los requerimientos o el diseño debe pasar por control de cambios.</w:t>
      </w:r>
    </w:p>
    <w:p>
      <w:pPr>
        <w:pStyle w:val="Normal"/>
        <w:jc w:val="both"/>
        <w:rPr/>
      </w:pPr>
      <w:r>
        <w:rPr/>
        <w:br/>
        <w:t>BL-CODE (v1.0) corresponde al primer prototipo funcional del sistema. Incluye el script de base de datos y el código fuente PHP con el CU-01 (catálogo público) implementado. Es la primera línea base que incorpora elementos de código bajo control de configuración.</w:t>
      </w:r>
    </w:p>
    <w:p>
      <w:pPr>
        <w:pStyle w:val="Normal"/>
        <w:jc w:val="both"/>
        <w:rPr/>
      </w:pPr>
      <w:r>
        <w:rPr/>
        <w:br/>
        <w:t>BL-ENTREGA (v1.1) es la línea base final, prevista para el cierre del proyecto. Incluirá la totalidad de los ECs — código fuente completo con todos los casos de uso implementados, revisión de SQA e informe final — en condiciones de ser empaquetada y entregada.</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Contenidodelatabla"/>
        <w:jc w:val="left"/>
        <w:rPr/>
      </w:pPr>
      <w:r>
        <w:rPr>
          <w:caps w:val="false"/>
          <w:smallCaps w:val="false"/>
          <w:color w:val="0F6E56"/>
          <w:spacing w:val="0"/>
        </w:rPr>
        <w:t>✓</w:t>
      </w:r>
      <w:r>
        <w:rPr/>
        <w:t xml:space="preserve"> </w:t>
      </w:r>
      <w:r>
        <w:rPr/>
        <w:t xml:space="preserve">: </w:t>
      </w:r>
      <w:r>
        <w:rPr/>
        <w:t>Incorporado en esta línea base</w:t>
        <w:br/>
      </w:r>
      <w:r>
        <w:rPr>
          <w:b w:val="false"/>
          <w:bCs w:val="false"/>
          <w:color w:val="008AFF"/>
        </w:rPr>
        <w:t>○</w:t>
      </w:r>
      <w:r>
        <w:rPr>
          <w:b/>
          <w:bCs/>
          <w:color w:val="008AFF"/>
        </w:rPr>
        <w:t xml:space="preserve"> </w:t>
      </w:r>
      <w:r>
        <w:rPr/>
        <w:t xml:space="preserve">  : Presente desde la línea base anterior</w:t>
      </w:r>
    </w:p>
    <w:p>
      <w:pPr>
        <w:pStyle w:val="Contenidodelatabla"/>
        <w:jc w:val="left"/>
        <w:rPr/>
      </w:pPr>
      <w:r>
        <w:rPr>
          <w:b/>
          <w:bCs/>
          <w:caps w:val="false"/>
          <w:smallCaps w:val="false"/>
          <w:color w:val="auto"/>
          <w:spacing w:val="0"/>
        </w:rPr>
        <w:t>—</w:t>
      </w:r>
      <w:r>
        <w:rPr/>
        <w:t xml:space="preserve">  </w:t>
      </w:r>
      <w:r>
        <w:rPr/>
        <w:t xml:space="preserve">: </w:t>
      </w:r>
      <w:r>
        <w:rPr/>
        <w:t>No incluido</w:t>
      </w:r>
    </w:p>
    <w:p>
      <w:pPr>
        <w:pStyle w:val="Normal"/>
        <w:jc w:val="both"/>
        <w:rPr/>
      </w:pPr>
      <w:r>
        <w:rPr/>
      </w:r>
    </w:p>
    <w:tbl>
      <w:tblPr>
        <w:tblW w:w="5000" w:type="pct"/>
        <w:jc w:val="left"/>
        <w:tblInd w:w="-5" w:type="dxa"/>
        <w:tblLayout w:type="fixed"/>
        <w:tblCellMar>
          <w:top w:w="55" w:type="dxa"/>
          <w:left w:w="55" w:type="dxa"/>
          <w:bottom w:w="55" w:type="dxa"/>
          <w:right w:w="55" w:type="dxa"/>
        </w:tblCellMar>
      </w:tblPr>
      <w:tblGrid>
        <w:gridCol w:w="4991"/>
        <w:gridCol w:w="1473"/>
        <w:gridCol w:w="1472"/>
        <w:gridCol w:w="1424"/>
      </w:tblGrid>
      <w:tr>
        <w:trPr/>
        <w:tc>
          <w:tcPr>
            <w:tcW w:w="4991" w:type="dxa"/>
            <w:tcBorders>
              <w:top w:val="single" w:sz="4" w:space="0" w:color="000000"/>
              <w:left w:val="single" w:sz="4" w:space="0" w:color="000000"/>
              <w:bottom w:val="single" w:sz="4" w:space="0" w:color="000000"/>
            </w:tcBorders>
          </w:tcPr>
          <w:p>
            <w:pPr>
              <w:pStyle w:val="Contenidodelatabla"/>
              <w:spacing w:lineRule="auto" w:line="240"/>
              <w:rPr/>
            </w:pPr>
            <w:r>
              <w:rPr/>
              <w:t>Elemento de configuración</w:t>
            </w:r>
          </w:p>
        </w:tc>
        <w:tc>
          <w:tcPr>
            <w:tcW w:w="1473" w:type="dxa"/>
            <w:tcBorders>
              <w:top w:val="single" w:sz="4" w:space="0" w:color="000000"/>
              <w:left w:val="single" w:sz="4" w:space="0" w:color="000000"/>
              <w:bottom w:val="single" w:sz="4" w:space="0" w:color="000000"/>
            </w:tcBorders>
          </w:tcPr>
          <w:p>
            <w:pPr>
              <w:pStyle w:val="Contenidodelatabla"/>
              <w:spacing w:lineRule="auto" w:line="240"/>
              <w:jc w:val="center"/>
              <w:rPr/>
            </w:pPr>
            <w:r>
              <w:rPr/>
              <w:t>BL-DOC-01</w:t>
            </w:r>
          </w:p>
        </w:tc>
        <w:tc>
          <w:tcPr>
            <w:tcW w:w="1472" w:type="dxa"/>
            <w:tcBorders>
              <w:top w:val="single" w:sz="4" w:space="0" w:color="000000"/>
              <w:left w:val="single" w:sz="4" w:space="0" w:color="000000"/>
              <w:bottom w:val="single" w:sz="4" w:space="0" w:color="000000"/>
            </w:tcBorders>
          </w:tcPr>
          <w:p>
            <w:pPr>
              <w:pStyle w:val="Contenidodelatabla"/>
              <w:spacing w:lineRule="auto" w:line="240"/>
              <w:jc w:val="center"/>
              <w:rPr/>
            </w:pPr>
            <w:r>
              <w:rPr/>
              <w:t>BL-DOC-02</w:t>
            </w:r>
          </w:p>
        </w:tc>
        <w:tc>
          <w:tcPr>
            <w:tcW w:w="1424" w:type="dxa"/>
            <w:tcBorders>
              <w:top w:val="single" w:sz="4" w:space="0" w:color="000000"/>
              <w:left w:val="single" w:sz="4" w:space="0" w:color="000000"/>
              <w:bottom w:val="single" w:sz="4" w:space="0" w:color="000000"/>
              <w:right w:val="single" w:sz="4" w:space="0" w:color="000000"/>
            </w:tcBorders>
          </w:tcPr>
          <w:p>
            <w:pPr>
              <w:pStyle w:val="Contenidodelatabla"/>
              <w:spacing w:lineRule="auto" w:line="240"/>
              <w:jc w:val="center"/>
              <w:rPr/>
            </w:pPr>
            <w:r>
              <w:rPr/>
              <w:t>BL-CODE</w:t>
            </w:r>
          </w:p>
        </w:tc>
      </w:tr>
      <w:tr>
        <w:trPr/>
        <w:tc>
          <w:tcPr>
            <w:tcW w:w="9360" w:type="dxa"/>
            <w:gridSpan w:val="4"/>
            <w:tcBorders>
              <w:left w:val="single" w:sz="4" w:space="0" w:color="000000"/>
              <w:bottom w:val="single" w:sz="4" w:space="0" w:color="000000"/>
              <w:right w:val="single" w:sz="4" w:space="0" w:color="000000"/>
            </w:tcBorders>
            <w:shd w:fill="D3D3D3" w:val="clear"/>
          </w:tcPr>
          <w:p>
            <w:pPr>
              <w:pStyle w:val="Contenidodelatabla"/>
              <w:spacing w:lineRule="auto" w:line="240"/>
              <w:rPr>
                <w:b/>
                <w:bCs/>
                <w:sz w:val="20"/>
                <w:szCs w:val="20"/>
              </w:rPr>
            </w:pPr>
            <w:r>
              <w:rPr>
                <w:b/>
                <w:bCs/>
                <w:sz w:val="20"/>
                <w:szCs w:val="20"/>
              </w:rPr>
              <w:t>ANÁLISIS</w:t>
            </w:r>
          </w:p>
        </w:tc>
      </w:tr>
      <w:tr>
        <w:trPr/>
        <w:tc>
          <w:tcPr>
            <w:tcW w:w="4991" w:type="dxa"/>
            <w:tcBorders>
              <w:left w:val="single" w:sz="4" w:space="0" w:color="000000"/>
              <w:bottom w:val="single" w:sz="4" w:space="0" w:color="000000"/>
            </w:tcBorders>
          </w:tcPr>
          <w:p>
            <w:pPr>
              <w:pStyle w:val="Contenidodelatabla"/>
              <w:spacing w:lineRule="auto" w:line="240"/>
              <w:rPr/>
            </w:pPr>
            <w:r>
              <w:rPr/>
              <w:t>EC-VIS (Visión y alcance)</w:t>
            </w:r>
          </w:p>
        </w:tc>
        <w:tc>
          <w:tcPr>
            <w:tcW w:w="1473" w:type="dxa"/>
            <w:tcBorders>
              <w:left w:val="single" w:sz="4" w:space="0" w:color="000000"/>
              <w:bottom w:val="single" w:sz="4" w:space="0" w:color="000000"/>
            </w:tcBorders>
            <w:shd w:fill="98FB98" w:val="clear"/>
          </w:tcPr>
          <w:p>
            <w:pPr>
              <w:pStyle w:val="Contenidodelatabla"/>
              <w:spacing w:lineRule="auto" w:line="240"/>
              <w:jc w:val="center"/>
              <w:rPr>
                <w:b/>
                <w:bCs/>
              </w:rPr>
            </w:pPr>
            <w:r>
              <w:rPr>
                <w:b/>
                <w:bCs/>
                <w:caps w:val="false"/>
                <w:smallCaps w:val="false"/>
                <w:color w:val="0F6E56"/>
                <w:spacing w:val="0"/>
              </w:rPr>
              <w:t>✓</w:t>
            </w:r>
            <w:r>
              <w:rPr>
                <w:b/>
                <w:bCs/>
              </w:rPr>
              <w:t xml:space="preserve"> </w:t>
            </w:r>
          </w:p>
        </w:tc>
        <w:tc>
          <w:tcPr>
            <w:tcW w:w="1472" w:type="dxa"/>
            <w:tcBorders>
              <w:left w:val="single" w:sz="4" w:space="0" w:color="000000"/>
              <w:bottom w:val="single" w:sz="4" w:space="0" w:color="000000"/>
            </w:tcBorders>
            <w:shd w:fill="B0E0E6" w:val="clear"/>
          </w:tcPr>
          <w:p>
            <w:pPr>
              <w:pStyle w:val="Contenidodelatabla"/>
              <w:spacing w:lineRule="auto" w:line="240"/>
              <w:jc w:val="center"/>
              <w:rPr/>
            </w:pPr>
            <w:r>
              <w:rPr>
                <w:b/>
                <w:bCs/>
                <w:color w:val="008AFF"/>
              </w:rPr>
              <w:t xml:space="preserve">○ </w:t>
            </w:r>
          </w:p>
        </w:tc>
        <w:tc>
          <w:tcPr>
            <w:tcW w:w="1424" w:type="dxa"/>
            <w:tcBorders>
              <w:left w:val="single" w:sz="4" w:space="0" w:color="000000"/>
              <w:bottom w:val="single" w:sz="4" w:space="0" w:color="000000"/>
              <w:right w:val="single" w:sz="4" w:space="0" w:color="000000"/>
            </w:tcBorders>
            <w:shd w:fill="B0E0E6" w:val="clear"/>
          </w:tcPr>
          <w:p>
            <w:pPr>
              <w:pStyle w:val="Contenidodelatabla"/>
              <w:spacing w:lineRule="auto" w:line="240"/>
              <w:jc w:val="center"/>
              <w:rPr/>
            </w:pPr>
            <w:r>
              <w:rPr>
                <w:b/>
                <w:bCs/>
                <w:color w:val="008AFF"/>
              </w:rPr>
              <w:t xml:space="preserve">○ </w:t>
            </w:r>
          </w:p>
        </w:tc>
      </w:tr>
      <w:tr>
        <w:trPr/>
        <w:tc>
          <w:tcPr>
            <w:tcW w:w="4991" w:type="dxa"/>
            <w:tcBorders>
              <w:left w:val="single" w:sz="4" w:space="0" w:color="000000"/>
              <w:bottom w:val="single" w:sz="4" w:space="0" w:color="000000"/>
            </w:tcBorders>
          </w:tcPr>
          <w:p>
            <w:pPr>
              <w:pStyle w:val="Contenidodelatabla"/>
              <w:spacing w:lineRule="auto" w:line="240"/>
              <w:rPr/>
            </w:pPr>
            <w:r>
              <w:rPr/>
              <w:t>EC-REQ (Requerimientos)</w:t>
            </w:r>
          </w:p>
        </w:tc>
        <w:tc>
          <w:tcPr>
            <w:tcW w:w="1473" w:type="dxa"/>
            <w:tcBorders>
              <w:left w:val="single" w:sz="4" w:space="0" w:color="000000"/>
              <w:bottom w:val="single" w:sz="4" w:space="0" w:color="000000"/>
            </w:tcBorders>
            <w:shd w:fill="98FB98" w:val="clear"/>
          </w:tcPr>
          <w:p>
            <w:pPr>
              <w:pStyle w:val="Contenidodelatabla"/>
              <w:spacing w:lineRule="auto" w:line="240"/>
              <w:jc w:val="center"/>
              <w:rPr>
                <w:b/>
                <w:bCs/>
              </w:rPr>
            </w:pPr>
            <w:r>
              <w:rPr>
                <w:b/>
                <w:bCs/>
                <w:caps w:val="false"/>
                <w:smallCaps w:val="false"/>
                <w:color w:val="0F6E56"/>
                <w:spacing w:val="0"/>
              </w:rPr>
              <w:t>✓</w:t>
            </w:r>
            <w:r>
              <w:rPr>
                <w:b/>
                <w:bCs/>
              </w:rPr>
              <w:t xml:space="preserve"> </w:t>
            </w:r>
          </w:p>
        </w:tc>
        <w:tc>
          <w:tcPr>
            <w:tcW w:w="1472" w:type="dxa"/>
            <w:tcBorders>
              <w:left w:val="single" w:sz="4" w:space="0" w:color="000000"/>
              <w:bottom w:val="single" w:sz="4" w:space="0" w:color="000000"/>
            </w:tcBorders>
            <w:shd w:fill="B0E0E6" w:val="clear"/>
          </w:tcPr>
          <w:p>
            <w:pPr>
              <w:pStyle w:val="Contenidodelatabla"/>
              <w:spacing w:lineRule="auto" w:line="240"/>
              <w:jc w:val="center"/>
              <w:rPr/>
            </w:pPr>
            <w:r>
              <w:rPr>
                <w:b/>
                <w:bCs/>
                <w:color w:val="008AFF"/>
              </w:rPr>
              <w:t xml:space="preserve">○ </w:t>
            </w:r>
          </w:p>
        </w:tc>
        <w:tc>
          <w:tcPr>
            <w:tcW w:w="1424" w:type="dxa"/>
            <w:tcBorders>
              <w:left w:val="single" w:sz="4" w:space="0" w:color="000000"/>
              <w:bottom w:val="single" w:sz="4" w:space="0" w:color="000000"/>
              <w:right w:val="single" w:sz="4" w:space="0" w:color="000000"/>
            </w:tcBorders>
            <w:shd w:fill="B0E0E6" w:val="clear"/>
          </w:tcPr>
          <w:p>
            <w:pPr>
              <w:pStyle w:val="Contenidodelatabla"/>
              <w:spacing w:lineRule="auto" w:line="240"/>
              <w:jc w:val="center"/>
              <w:rPr/>
            </w:pPr>
            <w:r>
              <w:rPr>
                <w:b/>
                <w:bCs/>
                <w:color w:val="008AFF"/>
              </w:rPr>
              <w:t xml:space="preserve">○ </w:t>
            </w:r>
          </w:p>
        </w:tc>
      </w:tr>
      <w:tr>
        <w:trPr/>
        <w:tc>
          <w:tcPr>
            <w:tcW w:w="9360" w:type="dxa"/>
            <w:gridSpan w:val="4"/>
            <w:tcBorders>
              <w:left w:val="single" w:sz="4" w:space="0" w:color="000000"/>
              <w:bottom w:val="single" w:sz="4" w:space="0" w:color="000000"/>
              <w:right w:val="single" w:sz="4" w:space="0" w:color="000000"/>
            </w:tcBorders>
            <w:shd w:fill="D3D3D3" w:val="clear"/>
          </w:tcPr>
          <w:p>
            <w:pPr>
              <w:pStyle w:val="Contenidodelatabla"/>
              <w:spacing w:lineRule="auto" w:line="240"/>
              <w:rPr>
                <w:b/>
                <w:bCs/>
                <w:sz w:val="20"/>
                <w:szCs w:val="20"/>
              </w:rPr>
            </w:pPr>
            <w:r>
              <w:rPr>
                <w:b/>
                <w:bCs/>
                <w:sz w:val="20"/>
                <w:szCs w:val="20"/>
              </w:rPr>
              <w:t>DISEÑO</w:t>
            </w:r>
          </w:p>
        </w:tc>
      </w:tr>
      <w:tr>
        <w:trPr/>
        <w:tc>
          <w:tcPr>
            <w:tcW w:w="4991" w:type="dxa"/>
            <w:tcBorders>
              <w:left w:val="single" w:sz="4" w:space="0" w:color="000000"/>
              <w:bottom w:val="single" w:sz="4" w:space="0" w:color="000000"/>
            </w:tcBorders>
          </w:tcPr>
          <w:p>
            <w:pPr>
              <w:pStyle w:val="Contenidodelatabla"/>
              <w:spacing w:lineRule="auto" w:line="240"/>
              <w:rPr/>
            </w:pPr>
            <w:r>
              <w:rPr/>
              <w:t>EC-DAT (Modelo de datos)</w:t>
            </w:r>
          </w:p>
        </w:tc>
        <w:tc>
          <w:tcPr>
            <w:tcW w:w="1473" w:type="dxa"/>
            <w:tcBorders>
              <w:left w:val="single" w:sz="4" w:space="0" w:color="000000"/>
              <w:bottom w:val="single" w:sz="4" w:space="0" w:color="000000"/>
            </w:tcBorders>
            <w:shd w:fill="98FB98" w:val="clear"/>
          </w:tcPr>
          <w:p>
            <w:pPr>
              <w:pStyle w:val="Contenidodelatabla"/>
              <w:spacing w:lineRule="auto" w:line="240"/>
              <w:jc w:val="center"/>
              <w:rPr>
                <w:b/>
                <w:bCs/>
              </w:rPr>
            </w:pPr>
            <w:r>
              <w:rPr>
                <w:b/>
                <w:bCs/>
                <w:caps w:val="false"/>
                <w:smallCaps w:val="false"/>
                <w:color w:val="0F6E56"/>
                <w:spacing w:val="0"/>
              </w:rPr>
              <w:t>✓</w:t>
            </w:r>
          </w:p>
        </w:tc>
        <w:tc>
          <w:tcPr>
            <w:tcW w:w="1472" w:type="dxa"/>
            <w:tcBorders>
              <w:left w:val="single" w:sz="4" w:space="0" w:color="000000"/>
              <w:bottom w:val="single" w:sz="4" w:space="0" w:color="000000"/>
            </w:tcBorders>
            <w:shd w:fill="B0E0E6" w:val="clear"/>
          </w:tcPr>
          <w:p>
            <w:pPr>
              <w:pStyle w:val="Contenidodelatabla"/>
              <w:spacing w:lineRule="auto" w:line="240"/>
              <w:jc w:val="center"/>
              <w:rPr/>
            </w:pPr>
            <w:r>
              <w:rPr>
                <w:b/>
                <w:bCs/>
                <w:color w:val="008AFF"/>
              </w:rPr>
              <w:t xml:space="preserve">○ </w:t>
            </w:r>
          </w:p>
        </w:tc>
        <w:tc>
          <w:tcPr>
            <w:tcW w:w="1424" w:type="dxa"/>
            <w:tcBorders>
              <w:left w:val="single" w:sz="4" w:space="0" w:color="000000"/>
              <w:bottom w:val="single" w:sz="4" w:space="0" w:color="000000"/>
              <w:right w:val="single" w:sz="4" w:space="0" w:color="000000"/>
            </w:tcBorders>
            <w:shd w:fill="B0E0E6" w:val="clear"/>
          </w:tcPr>
          <w:p>
            <w:pPr>
              <w:pStyle w:val="Contenidodelatabla"/>
              <w:spacing w:lineRule="auto" w:line="240"/>
              <w:jc w:val="center"/>
              <w:rPr/>
            </w:pPr>
            <w:r>
              <w:rPr>
                <w:b/>
                <w:bCs/>
                <w:color w:val="008AFF"/>
              </w:rPr>
              <w:t xml:space="preserve">○ </w:t>
            </w:r>
          </w:p>
        </w:tc>
      </w:tr>
      <w:tr>
        <w:trPr/>
        <w:tc>
          <w:tcPr>
            <w:tcW w:w="4991" w:type="dxa"/>
            <w:tcBorders>
              <w:left w:val="single" w:sz="4" w:space="0" w:color="000000"/>
              <w:bottom w:val="single" w:sz="4" w:space="0" w:color="000000"/>
            </w:tcBorders>
          </w:tcPr>
          <w:p>
            <w:pPr>
              <w:pStyle w:val="Contenidodelatabla"/>
              <w:spacing w:lineRule="auto" w:line="240"/>
              <w:rPr/>
            </w:pPr>
            <w:r>
              <w:rPr/>
              <w:t>EC-DIS (Documento de diseño – Arq. del Sistema)</w:t>
            </w:r>
          </w:p>
        </w:tc>
        <w:tc>
          <w:tcPr>
            <w:tcW w:w="1473" w:type="dxa"/>
            <w:tcBorders>
              <w:left w:val="single" w:sz="4" w:space="0" w:color="000000"/>
              <w:bottom w:val="single" w:sz="4" w:space="0" w:color="000000"/>
            </w:tcBorders>
            <w:shd w:fill="FFFFFF" w:val="clear"/>
          </w:tcPr>
          <w:p>
            <w:pPr>
              <w:pStyle w:val="Contenidodelatabla"/>
              <w:spacing w:lineRule="auto" w:line="240"/>
              <w:jc w:val="center"/>
              <w:rPr>
                <w:b/>
                <w:bCs/>
              </w:rPr>
            </w:pPr>
            <w:r>
              <w:rPr>
                <w:b/>
                <w:bCs/>
                <w:caps w:val="false"/>
                <w:smallCaps w:val="false"/>
                <w:color w:val="auto"/>
                <w:spacing w:val="0"/>
              </w:rPr>
              <w:t>—</w:t>
            </w:r>
          </w:p>
        </w:tc>
        <w:tc>
          <w:tcPr>
            <w:tcW w:w="1472" w:type="dxa"/>
            <w:tcBorders>
              <w:left w:val="single" w:sz="4" w:space="0" w:color="000000"/>
              <w:bottom w:val="single" w:sz="4" w:space="0" w:color="000000"/>
            </w:tcBorders>
            <w:shd w:fill="FFFFFF" w:val="clear"/>
          </w:tcPr>
          <w:p>
            <w:pPr>
              <w:pStyle w:val="Contenidodelatabla"/>
              <w:spacing w:lineRule="auto" w:line="240"/>
              <w:jc w:val="center"/>
              <w:rPr/>
            </w:pPr>
            <w:r>
              <w:rPr>
                <w:b/>
                <w:bCs/>
                <w:caps w:val="false"/>
                <w:smallCaps w:val="false"/>
                <w:color w:val="auto"/>
                <w:spacing w:val="0"/>
              </w:rPr>
              <w:t>—</w:t>
            </w:r>
          </w:p>
        </w:tc>
        <w:tc>
          <w:tcPr>
            <w:tcW w:w="1424" w:type="dxa"/>
            <w:tcBorders>
              <w:left w:val="single" w:sz="4" w:space="0" w:color="000000"/>
              <w:bottom w:val="single" w:sz="4" w:space="0" w:color="000000"/>
              <w:right w:val="single" w:sz="4" w:space="0" w:color="000000"/>
            </w:tcBorders>
            <w:shd w:fill="98FB98" w:val="clear"/>
          </w:tcPr>
          <w:p>
            <w:pPr>
              <w:pStyle w:val="Contenidodelatabla"/>
              <w:spacing w:lineRule="auto" w:line="240"/>
              <w:jc w:val="center"/>
              <w:rPr>
                <w:b/>
                <w:bCs/>
              </w:rPr>
            </w:pPr>
            <w:r>
              <w:rPr>
                <w:b/>
                <w:bCs/>
                <w:caps w:val="false"/>
                <w:smallCaps w:val="false"/>
                <w:color w:val="0F6E56"/>
                <w:spacing w:val="0"/>
              </w:rPr>
              <w:t>✓</w:t>
            </w:r>
          </w:p>
        </w:tc>
      </w:tr>
      <w:tr>
        <w:trPr/>
        <w:tc>
          <w:tcPr>
            <w:tcW w:w="9360" w:type="dxa"/>
            <w:gridSpan w:val="4"/>
            <w:tcBorders>
              <w:left w:val="single" w:sz="4" w:space="0" w:color="000000"/>
              <w:bottom w:val="single" w:sz="4" w:space="0" w:color="000000"/>
              <w:right w:val="single" w:sz="4" w:space="0" w:color="000000"/>
            </w:tcBorders>
            <w:shd w:fill="D3D3D3" w:val="clear"/>
          </w:tcPr>
          <w:p>
            <w:pPr>
              <w:pStyle w:val="Contenidodelatabla"/>
              <w:spacing w:lineRule="auto" w:line="240"/>
              <w:rPr>
                <w:b/>
                <w:bCs/>
                <w:sz w:val="20"/>
                <w:szCs w:val="20"/>
              </w:rPr>
            </w:pPr>
            <w:r>
              <w:rPr>
                <w:b/>
                <w:bCs/>
                <w:sz w:val="20"/>
                <w:szCs w:val="20"/>
              </w:rPr>
              <w:t>PLANIFICACIÓN Y GESTIÓN</w:t>
            </w:r>
          </w:p>
        </w:tc>
      </w:tr>
      <w:tr>
        <w:trPr/>
        <w:tc>
          <w:tcPr>
            <w:tcW w:w="4991" w:type="dxa"/>
            <w:tcBorders>
              <w:left w:val="single" w:sz="4" w:space="0" w:color="000000"/>
              <w:bottom w:val="single" w:sz="4" w:space="0" w:color="000000"/>
            </w:tcBorders>
          </w:tcPr>
          <w:p>
            <w:pPr>
              <w:pStyle w:val="Contenidodelatabla"/>
              <w:spacing w:lineRule="auto" w:line="240"/>
              <w:rPr/>
            </w:pPr>
            <w:r>
              <w:rPr/>
              <w:t>EC-PLN (Plan de proyecto)</w:t>
            </w:r>
          </w:p>
        </w:tc>
        <w:tc>
          <w:tcPr>
            <w:tcW w:w="1473" w:type="dxa"/>
            <w:tcBorders>
              <w:left w:val="single" w:sz="4" w:space="0" w:color="000000"/>
              <w:bottom w:val="single" w:sz="4" w:space="0" w:color="000000"/>
            </w:tcBorders>
            <w:shd w:fill="98FB98" w:val="clear"/>
          </w:tcPr>
          <w:p>
            <w:pPr>
              <w:pStyle w:val="Contenidodelatabla"/>
              <w:spacing w:lineRule="auto" w:line="240"/>
              <w:jc w:val="center"/>
              <w:rPr>
                <w:b/>
                <w:bCs/>
              </w:rPr>
            </w:pPr>
            <w:r>
              <w:rPr>
                <w:b/>
                <w:bCs/>
                <w:caps w:val="false"/>
                <w:smallCaps w:val="false"/>
                <w:color w:val="0F6E56"/>
                <w:spacing w:val="0"/>
              </w:rPr>
              <w:t>✓</w:t>
            </w:r>
          </w:p>
        </w:tc>
        <w:tc>
          <w:tcPr>
            <w:tcW w:w="1472" w:type="dxa"/>
            <w:tcBorders>
              <w:left w:val="single" w:sz="4" w:space="0" w:color="000000"/>
              <w:bottom w:val="single" w:sz="4" w:space="0" w:color="000000"/>
            </w:tcBorders>
            <w:shd w:fill="B0E0E6" w:val="clear"/>
          </w:tcPr>
          <w:p>
            <w:pPr>
              <w:pStyle w:val="Contenidodelatabla"/>
              <w:spacing w:lineRule="auto" w:line="240"/>
              <w:jc w:val="center"/>
              <w:rPr/>
            </w:pPr>
            <w:r>
              <w:rPr>
                <w:b/>
                <w:bCs/>
                <w:color w:val="008AFF"/>
              </w:rPr>
              <w:t xml:space="preserve">○ </w:t>
            </w:r>
          </w:p>
        </w:tc>
        <w:tc>
          <w:tcPr>
            <w:tcW w:w="1424" w:type="dxa"/>
            <w:tcBorders>
              <w:left w:val="single" w:sz="4" w:space="0" w:color="000000"/>
              <w:bottom w:val="single" w:sz="4" w:space="0" w:color="000000"/>
              <w:right w:val="single" w:sz="4" w:space="0" w:color="000000"/>
            </w:tcBorders>
            <w:shd w:fill="B0E0E6" w:val="clear"/>
          </w:tcPr>
          <w:p>
            <w:pPr>
              <w:pStyle w:val="Contenidodelatabla"/>
              <w:spacing w:lineRule="auto" w:line="240"/>
              <w:jc w:val="center"/>
              <w:rPr/>
            </w:pPr>
            <w:r>
              <w:rPr>
                <w:b/>
                <w:bCs/>
                <w:color w:val="008AFF"/>
              </w:rPr>
              <w:t xml:space="preserve">○ </w:t>
            </w:r>
          </w:p>
        </w:tc>
      </w:tr>
      <w:tr>
        <w:trPr/>
        <w:tc>
          <w:tcPr>
            <w:tcW w:w="4991" w:type="dxa"/>
            <w:tcBorders>
              <w:left w:val="single" w:sz="4" w:space="0" w:color="000000"/>
              <w:bottom w:val="single" w:sz="4" w:space="0" w:color="000000"/>
            </w:tcBorders>
          </w:tcPr>
          <w:p>
            <w:pPr>
              <w:pStyle w:val="Contenidodelatabla"/>
              <w:spacing w:lineRule="auto" w:line="240"/>
              <w:rPr/>
            </w:pPr>
            <w:r>
              <w:rPr/>
              <w:t>EC-SCM (Plan de configuración)</w:t>
            </w:r>
          </w:p>
        </w:tc>
        <w:tc>
          <w:tcPr>
            <w:tcW w:w="1473" w:type="dxa"/>
            <w:tcBorders>
              <w:left w:val="single" w:sz="4" w:space="0" w:color="000000"/>
              <w:bottom w:val="single" w:sz="4" w:space="0" w:color="000000"/>
            </w:tcBorders>
            <w:shd w:fill="98FB98" w:val="clear"/>
          </w:tcPr>
          <w:p>
            <w:pPr>
              <w:pStyle w:val="Contenidodelatabla"/>
              <w:spacing w:lineRule="auto" w:line="240"/>
              <w:jc w:val="center"/>
              <w:rPr>
                <w:b/>
                <w:bCs/>
              </w:rPr>
            </w:pPr>
            <w:r>
              <w:rPr>
                <w:b/>
                <w:bCs/>
                <w:caps w:val="false"/>
                <w:smallCaps w:val="false"/>
                <w:color w:val="0F6E56"/>
                <w:spacing w:val="0"/>
              </w:rPr>
              <w:t>✓</w:t>
            </w:r>
          </w:p>
        </w:tc>
        <w:tc>
          <w:tcPr>
            <w:tcW w:w="1472" w:type="dxa"/>
            <w:tcBorders>
              <w:left w:val="single" w:sz="4" w:space="0" w:color="000000"/>
              <w:bottom w:val="single" w:sz="4" w:space="0" w:color="000000"/>
            </w:tcBorders>
            <w:shd w:fill="B0E0E6" w:val="clear"/>
          </w:tcPr>
          <w:p>
            <w:pPr>
              <w:pStyle w:val="Contenidodelatabla"/>
              <w:spacing w:lineRule="auto" w:line="240"/>
              <w:jc w:val="center"/>
              <w:rPr/>
            </w:pPr>
            <w:r>
              <w:rPr>
                <w:b/>
                <w:bCs/>
                <w:color w:val="008AFF"/>
              </w:rPr>
              <w:t xml:space="preserve">○ </w:t>
            </w:r>
          </w:p>
        </w:tc>
        <w:tc>
          <w:tcPr>
            <w:tcW w:w="1424" w:type="dxa"/>
            <w:tcBorders>
              <w:left w:val="single" w:sz="4" w:space="0" w:color="000000"/>
              <w:bottom w:val="single" w:sz="4" w:space="0" w:color="000000"/>
              <w:right w:val="single" w:sz="4" w:space="0" w:color="000000"/>
            </w:tcBorders>
            <w:shd w:fill="B0E0E6" w:val="clear"/>
          </w:tcPr>
          <w:p>
            <w:pPr>
              <w:pStyle w:val="Contenidodelatabla"/>
              <w:spacing w:lineRule="auto" w:line="240"/>
              <w:jc w:val="center"/>
              <w:rPr/>
            </w:pPr>
            <w:r>
              <w:rPr>
                <w:b/>
                <w:bCs/>
                <w:color w:val="008AFF"/>
              </w:rPr>
              <w:t xml:space="preserve">○ </w:t>
            </w:r>
          </w:p>
        </w:tc>
      </w:tr>
      <w:tr>
        <w:trPr/>
        <w:tc>
          <w:tcPr>
            <w:tcW w:w="4991" w:type="dxa"/>
            <w:tcBorders>
              <w:left w:val="single" w:sz="4" w:space="0" w:color="000000"/>
              <w:bottom w:val="single" w:sz="4" w:space="0" w:color="000000"/>
            </w:tcBorders>
          </w:tcPr>
          <w:p>
            <w:pPr>
              <w:pStyle w:val="Contenidodelatabla"/>
              <w:spacing w:lineRule="auto" w:line="240"/>
              <w:rPr/>
            </w:pPr>
            <w:r>
              <w:rPr/>
              <w:t>EC-RSG (Plan de riesgos)</w:t>
            </w:r>
          </w:p>
        </w:tc>
        <w:tc>
          <w:tcPr>
            <w:tcW w:w="1473" w:type="dxa"/>
            <w:tcBorders>
              <w:left w:val="single" w:sz="4" w:space="0" w:color="000000"/>
              <w:bottom w:val="single" w:sz="4" w:space="0" w:color="000000"/>
            </w:tcBorders>
          </w:tcPr>
          <w:p>
            <w:pPr>
              <w:pStyle w:val="Contenidodelatabla"/>
              <w:spacing w:lineRule="auto" w:line="240"/>
              <w:jc w:val="center"/>
              <w:rPr/>
            </w:pPr>
            <w:r>
              <w:rPr>
                <w:b/>
                <w:bCs/>
                <w:caps w:val="false"/>
                <w:smallCaps w:val="false"/>
                <w:color w:val="auto"/>
                <w:spacing w:val="0"/>
              </w:rPr>
              <w:t>—</w:t>
            </w:r>
          </w:p>
        </w:tc>
        <w:tc>
          <w:tcPr>
            <w:tcW w:w="1472" w:type="dxa"/>
            <w:tcBorders>
              <w:left w:val="single" w:sz="4" w:space="0" w:color="000000"/>
              <w:bottom w:val="single" w:sz="4" w:space="0" w:color="000000"/>
            </w:tcBorders>
            <w:shd w:fill="98FB98" w:val="clear"/>
          </w:tcPr>
          <w:p>
            <w:pPr>
              <w:pStyle w:val="Contenidodelatabla"/>
              <w:spacing w:lineRule="auto" w:line="240"/>
              <w:jc w:val="center"/>
              <w:rPr>
                <w:b/>
                <w:bCs/>
              </w:rPr>
            </w:pPr>
            <w:r>
              <w:rPr>
                <w:b/>
                <w:bCs/>
                <w:caps w:val="false"/>
                <w:smallCaps w:val="false"/>
                <w:color w:val="0F6E56"/>
                <w:spacing w:val="0"/>
              </w:rPr>
              <w:t>✓</w:t>
            </w:r>
          </w:p>
        </w:tc>
        <w:tc>
          <w:tcPr>
            <w:tcW w:w="1424" w:type="dxa"/>
            <w:tcBorders>
              <w:left w:val="single" w:sz="4" w:space="0" w:color="000000"/>
              <w:bottom w:val="single" w:sz="4" w:space="0" w:color="000000"/>
              <w:right w:val="single" w:sz="4" w:space="0" w:color="000000"/>
            </w:tcBorders>
            <w:shd w:fill="B0E0E6" w:val="clear"/>
          </w:tcPr>
          <w:p>
            <w:pPr>
              <w:pStyle w:val="Contenidodelatabla"/>
              <w:spacing w:lineRule="auto" w:line="240"/>
              <w:jc w:val="center"/>
              <w:rPr/>
            </w:pPr>
            <w:r>
              <w:rPr>
                <w:b/>
                <w:bCs/>
                <w:color w:val="008AFF"/>
              </w:rPr>
              <w:t xml:space="preserve">○ </w:t>
            </w:r>
          </w:p>
        </w:tc>
      </w:tr>
      <w:tr>
        <w:trPr/>
        <w:tc>
          <w:tcPr>
            <w:tcW w:w="4991" w:type="dxa"/>
            <w:tcBorders>
              <w:left w:val="single" w:sz="4" w:space="0" w:color="000000"/>
              <w:bottom w:val="single" w:sz="4" w:space="0" w:color="000000"/>
            </w:tcBorders>
          </w:tcPr>
          <w:p>
            <w:pPr>
              <w:pStyle w:val="Contenidodelatabla"/>
              <w:spacing w:lineRule="auto" w:line="240"/>
              <w:rPr/>
            </w:pPr>
            <w:r>
              <w:rPr/>
              <w:t>EC-RSG-ANL (Identificación y análisis de riesgos)</w:t>
            </w:r>
          </w:p>
        </w:tc>
        <w:tc>
          <w:tcPr>
            <w:tcW w:w="1473" w:type="dxa"/>
            <w:tcBorders>
              <w:left w:val="single" w:sz="4" w:space="0" w:color="000000"/>
              <w:bottom w:val="single" w:sz="4" w:space="0" w:color="000000"/>
            </w:tcBorders>
          </w:tcPr>
          <w:p>
            <w:pPr>
              <w:pStyle w:val="Contenidodelatabla"/>
              <w:spacing w:lineRule="auto" w:line="240"/>
              <w:jc w:val="center"/>
              <w:rPr/>
            </w:pPr>
            <w:r>
              <w:rPr>
                <w:b/>
                <w:bCs/>
                <w:caps w:val="false"/>
                <w:smallCaps w:val="false"/>
                <w:color w:val="auto"/>
                <w:spacing w:val="0"/>
              </w:rPr>
              <w:t>—</w:t>
            </w:r>
          </w:p>
        </w:tc>
        <w:tc>
          <w:tcPr>
            <w:tcW w:w="1472" w:type="dxa"/>
            <w:tcBorders>
              <w:left w:val="single" w:sz="4" w:space="0" w:color="000000"/>
              <w:bottom w:val="single" w:sz="4" w:space="0" w:color="000000"/>
            </w:tcBorders>
            <w:shd w:fill="98FB98" w:val="clear"/>
          </w:tcPr>
          <w:p>
            <w:pPr>
              <w:pStyle w:val="Contenidodelatabla"/>
              <w:spacing w:lineRule="auto" w:line="240"/>
              <w:jc w:val="center"/>
              <w:rPr>
                <w:b/>
                <w:bCs/>
              </w:rPr>
            </w:pPr>
            <w:r>
              <w:rPr>
                <w:b/>
                <w:bCs/>
                <w:caps w:val="false"/>
                <w:smallCaps w:val="false"/>
                <w:color w:val="0F6E56"/>
                <w:spacing w:val="0"/>
              </w:rPr>
              <w:t>✓</w:t>
            </w:r>
          </w:p>
        </w:tc>
        <w:tc>
          <w:tcPr>
            <w:tcW w:w="1424" w:type="dxa"/>
            <w:tcBorders>
              <w:left w:val="single" w:sz="4" w:space="0" w:color="000000"/>
              <w:bottom w:val="single" w:sz="4" w:space="0" w:color="000000"/>
              <w:right w:val="single" w:sz="4" w:space="0" w:color="000000"/>
            </w:tcBorders>
            <w:shd w:fill="B0E0E6" w:val="clear"/>
          </w:tcPr>
          <w:p>
            <w:pPr>
              <w:pStyle w:val="Contenidodelatabla"/>
              <w:spacing w:lineRule="auto" w:line="240"/>
              <w:jc w:val="center"/>
              <w:rPr/>
            </w:pPr>
            <w:r>
              <w:rPr>
                <w:b/>
                <w:bCs/>
                <w:color w:val="008AFF"/>
              </w:rPr>
              <w:t xml:space="preserve">○ </w:t>
            </w:r>
          </w:p>
        </w:tc>
      </w:tr>
      <w:tr>
        <w:trPr/>
        <w:tc>
          <w:tcPr>
            <w:tcW w:w="9360" w:type="dxa"/>
            <w:gridSpan w:val="4"/>
            <w:tcBorders>
              <w:left w:val="single" w:sz="4" w:space="0" w:color="000000"/>
              <w:bottom w:val="single" w:sz="4" w:space="0" w:color="000000"/>
              <w:right w:val="single" w:sz="4" w:space="0" w:color="000000"/>
            </w:tcBorders>
            <w:shd w:fill="D3D3D3" w:val="clear"/>
          </w:tcPr>
          <w:p>
            <w:pPr>
              <w:pStyle w:val="Contenidodelatabla"/>
              <w:spacing w:lineRule="auto" w:line="240"/>
              <w:rPr>
                <w:b/>
                <w:bCs/>
                <w:sz w:val="20"/>
                <w:szCs w:val="20"/>
              </w:rPr>
            </w:pPr>
            <w:r>
              <w:rPr>
                <w:b/>
                <w:bCs/>
                <w:sz w:val="20"/>
                <w:szCs w:val="20"/>
              </w:rPr>
              <w:t>ESTÁNDARES</w:t>
            </w:r>
          </w:p>
        </w:tc>
      </w:tr>
      <w:tr>
        <w:trPr/>
        <w:tc>
          <w:tcPr>
            <w:tcW w:w="4991" w:type="dxa"/>
            <w:tcBorders>
              <w:left w:val="single" w:sz="4" w:space="0" w:color="000000"/>
              <w:bottom w:val="single" w:sz="4" w:space="0" w:color="000000"/>
            </w:tcBorders>
          </w:tcPr>
          <w:p>
            <w:pPr>
              <w:pStyle w:val="Contenidodelatabla"/>
              <w:spacing w:lineRule="auto" w:line="240"/>
              <w:rPr/>
            </w:pPr>
            <w:r>
              <w:rPr/>
              <w:t xml:space="preserve">EC-STD-DOC </w:t>
            </w:r>
            <w:r>
              <w:rPr/>
              <w:t>(</w:t>
            </w:r>
            <w:r>
              <w:rPr/>
              <w:t>Estándar de documentación</w:t>
            </w:r>
            <w:r>
              <w:rPr/>
              <w:t>)</w:t>
            </w:r>
          </w:p>
        </w:tc>
        <w:tc>
          <w:tcPr>
            <w:tcW w:w="1473" w:type="dxa"/>
            <w:tcBorders>
              <w:left w:val="single" w:sz="4" w:space="0" w:color="000000"/>
              <w:bottom w:val="single" w:sz="4" w:space="0" w:color="000000"/>
            </w:tcBorders>
          </w:tcPr>
          <w:p>
            <w:pPr>
              <w:pStyle w:val="Contenidodelatabla"/>
              <w:spacing w:lineRule="auto" w:line="240"/>
              <w:jc w:val="center"/>
              <w:rPr/>
            </w:pPr>
            <w:r>
              <w:rPr>
                <w:b/>
                <w:bCs/>
                <w:caps w:val="false"/>
                <w:smallCaps w:val="false"/>
                <w:color w:val="auto"/>
                <w:spacing w:val="0"/>
              </w:rPr>
              <w:t>—</w:t>
            </w:r>
          </w:p>
        </w:tc>
        <w:tc>
          <w:tcPr>
            <w:tcW w:w="1472" w:type="dxa"/>
            <w:tcBorders>
              <w:left w:val="single" w:sz="4" w:space="0" w:color="000000"/>
              <w:bottom w:val="single" w:sz="4" w:space="0" w:color="000000"/>
            </w:tcBorders>
            <w:shd w:fill="98FB98" w:val="clear"/>
          </w:tcPr>
          <w:p>
            <w:pPr>
              <w:pStyle w:val="Contenidodelatabla"/>
              <w:spacing w:lineRule="auto" w:line="240"/>
              <w:jc w:val="center"/>
              <w:rPr>
                <w:b/>
                <w:bCs/>
              </w:rPr>
            </w:pPr>
            <w:r>
              <w:rPr>
                <w:b/>
                <w:bCs/>
                <w:caps w:val="false"/>
                <w:smallCaps w:val="false"/>
                <w:color w:val="0F6E56"/>
                <w:spacing w:val="0"/>
              </w:rPr>
              <w:t>✓</w:t>
            </w:r>
          </w:p>
        </w:tc>
        <w:tc>
          <w:tcPr>
            <w:tcW w:w="1424" w:type="dxa"/>
            <w:tcBorders>
              <w:left w:val="single" w:sz="4" w:space="0" w:color="000000"/>
              <w:bottom w:val="single" w:sz="4" w:space="0" w:color="000000"/>
              <w:right w:val="single" w:sz="4" w:space="0" w:color="000000"/>
            </w:tcBorders>
            <w:shd w:fill="B0E0E6" w:val="clear"/>
          </w:tcPr>
          <w:p>
            <w:pPr>
              <w:pStyle w:val="Contenidodelatabla"/>
              <w:spacing w:lineRule="auto" w:line="240"/>
              <w:jc w:val="center"/>
              <w:rPr/>
            </w:pPr>
            <w:r>
              <w:rPr>
                <w:b/>
                <w:bCs/>
                <w:color w:val="008AFF"/>
              </w:rPr>
              <w:t xml:space="preserve">○ </w:t>
            </w:r>
          </w:p>
        </w:tc>
      </w:tr>
      <w:tr>
        <w:trPr/>
        <w:tc>
          <w:tcPr>
            <w:tcW w:w="4991" w:type="dxa"/>
            <w:tcBorders>
              <w:left w:val="single" w:sz="4" w:space="0" w:color="000000"/>
              <w:bottom w:val="single" w:sz="4" w:space="0" w:color="000000"/>
            </w:tcBorders>
          </w:tcPr>
          <w:p>
            <w:pPr>
              <w:pStyle w:val="Contenidodelatabla"/>
              <w:spacing w:lineRule="auto" w:line="240"/>
              <w:rPr/>
            </w:pPr>
            <w:r>
              <w:rPr/>
              <w:t xml:space="preserve">EC-STD-PHP </w:t>
            </w:r>
            <w:r>
              <w:rPr/>
              <w:t>(</w:t>
            </w:r>
            <w:r>
              <w:rPr/>
              <w:t>Estándar PHP</w:t>
            </w:r>
            <w:r>
              <w:rPr/>
              <w:t>)</w:t>
            </w:r>
          </w:p>
        </w:tc>
        <w:tc>
          <w:tcPr>
            <w:tcW w:w="1473" w:type="dxa"/>
            <w:tcBorders>
              <w:left w:val="single" w:sz="4" w:space="0" w:color="000000"/>
              <w:bottom w:val="single" w:sz="4" w:space="0" w:color="000000"/>
            </w:tcBorders>
          </w:tcPr>
          <w:p>
            <w:pPr>
              <w:pStyle w:val="Contenidodelatabla"/>
              <w:spacing w:lineRule="auto" w:line="240"/>
              <w:jc w:val="center"/>
              <w:rPr/>
            </w:pPr>
            <w:r>
              <w:rPr>
                <w:b/>
                <w:bCs/>
                <w:caps w:val="false"/>
                <w:smallCaps w:val="false"/>
                <w:color w:val="auto"/>
                <w:spacing w:val="0"/>
              </w:rPr>
              <w:t>—</w:t>
            </w:r>
          </w:p>
        </w:tc>
        <w:tc>
          <w:tcPr>
            <w:tcW w:w="1472" w:type="dxa"/>
            <w:tcBorders>
              <w:left w:val="single" w:sz="4" w:space="0" w:color="000000"/>
              <w:bottom w:val="single" w:sz="4" w:space="0" w:color="000000"/>
            </w:tcBorders>
            <w:shd w:fill="98FB98" w:val="clear"/>
          </w:tcPr>
          <w:p>
            <w:pPr>
              <w:pStyle w:val="Contenidodelatabla"/>
              <w:spacing w:lineRule="auto" w:line="240"/>
              <w:jc w:val="center"/>
              <w:rPr>
                <w:b/>
                <w:bCs/>
              </w:rPr>
            </w:pPr>
            <w:r>
              <w:rPr>
                <w:b/>
                <w:bCs/>
                <w:caps w:val="false"/>
                <w:smallCaps w:val="false"/>
                <w:color w:val="0F6E56"/>
                <w:spacing w:val="0"/>
              </w:rPr>
              <w:t>✓</w:t>
            </w:r>
          </w:p>
        </w:tc>
        <w:tc>
          <w:tcPr>
            <w:tcW w:w="1424" w:type="dxa"/>
            <w:tcBorders>
              <w:left w:val="single" w:sz="4" w:space="0" w:color="000000"/>
              <w:bottom w:val="single" w:sz="4" w:space="0" w:color="000000"/>
              <w:right w:val="single" w:sz="4" w:space="0" w:color="000000"/>
            </w:tcBorders>
            <w:shd w:fill="B0E0E6" w:val="clear"/>
          </w:tcPr>
          <w:p>
            <w:pPr>
              <w:pStyle w:val="Contenidodelatabla"/>
              <w:spacing w:lineRule="auto" w:line="240"/>
              <w:jc w:val="center"/>
              <w:rPr/>
            </w:pPr>
            <w:r>
              <w:rPr>
                <w:b/>
                <w:bCs/>
                <w:color w:val="008AFF"/>
              </w:rPr>
              <w:t xml:space="preserve">○ </w:t>
            </w:r>
          </w:p>
        </w:tc>
      </w:tr>
      <w:tr>
        <w:trPr/>
        <w:tc>
          <w:tcPr>
            <w:tcW w:w="9360" w:type="dxa"/>
            <w:gridSpan w:val="4"/>
            <w:tcBorders>
              <w:left w:val="single" w:sz="4" w:space="0" w:color="000000"/>
              <w:bottom w:val="single" w:sz="4" w:space="0" w:color="000000"/>
              <w:right w:val="single" w:sz="4" w:space="0" w:color="000000"/>
            </w:tcBorders>
            <w:shd w:fill="D3D3D3" w:val="clear"/>
          </w:tcPr>
          <w:p>
            <w:pPr>
              <w:pStyle w:val="Contenidodelatabla"/>
              <w:spacing w:lineRule="auto" w:line="240"/>
              <w:rPr>
                <w:b/>
                <w:bCs/>
                <w:sz w:val="20"/>
                <w:szCs w:val="20"/>
              </w:rPr>
            </w:pPr>
            <w:r>
              <w:rPr>
                <w:b/>
                <w:bCs/>
                <w:sz w:val="20"/>
                <w:szCs w:val="20"/>
              </w:rPr>
              <w:t>CALIDAD</w:t>
            </w:r>
          </w:p>
        </w:tc>
      </w:tr>
      <w:tr>
        <w:trPr/>
        <w:tc>
          <w:tcPr>
            <w:tcW w:w="4991" w:type="dxa"/>
            <w:tcBorders>
              <w:left w:val="single" w:sz="4" w:space="0" w:color="000000"/>
              <w:bottom w:val="single" w:sz="4" w:space="0" w:color="000000"/>
            </w:tcBorders>
          </w:tcPr>
          <w:p>
            <w:pPr>
              <w:pStyle w:val="Contenidodelatabla"/>
              <w:spacing w:lineRule="auto" w:line="240"/>
              <w:rPr/>
            </w:pPr>
            <w:r>
              <w:rPr/>
              <w:t>EC-SQA-PLN (Plan de SQA)</w:t>
            </w:r>
          </w:p>
        </w:tc>
        <w:tc>
          <w:tcPr>
            <w:tcW w:w="1473" w:type="dxa"/>
            <w:tcBorders>
              <w:left w:val="single" w:sz="4" w:space="0" w:color="000000"/>
              <w:bottom w:val="single" w:sz="4" w:space="0" w:color="000000"/>
            </w:tcBorders>
          </w:tcPr>
          <w:p>
            <w:pPr>
              <w:pStyle w:val="Contenidodelatabla"/>
              <w:spacing w:lineRule="auto" w:line="240"/>
              <w:jc w:val="center"/>
              <w:rPr/>
            </w:pPr>
            <w:r>
              <w:rPr>
                <w:b/>
                <w:bCs/>
                <w:caps w:val="false"/>
                <w:smallCaps w:val="false"/>
                <w:color w:val="auto"/>
                <w:spacing w:val="0"/>
              </w:rPr>
              <w:t>—</w:t>
            </w:r>
          </w:p>
        </w:tc>
        <w:tc>
          <w:tcPr>
            <w:tcW w:w="1472" w:type="dxa"/>
            <w:tcBorders>
              <w:left w:val="single" w:sz="4" w:space="0" w:color="000000"/>
              <w:bottom w:val="single" w:sz="4" w:space="0" w:color="000000"/>
            </w:tcBorders>
            <w:shd w:fill="98FB98" w:val="clear"/>
          </w:tcPr>
          <w:p>
            <w:pPr>
              <w:pStyle w:val="Contenidodelatabla"/>
              <w:spacing w:lineRule="auto" w:line="240"/>
              <w:jc w:val="center"/>
              <w:rPr>
                <w:b/>
                <w:bCs/>
              </w:rPr>
            </w:pPr>
            <w:r>
              <w:rPr>
                <w:b/>
                <w:bCs/>
                <w:caps w:val="false"/>
                <w:smallCaps w:val="false"/>
                <w:color w:val="0F6E56"/>
                <w:spacing w:val="0"/>
              </w:rPr>
              <w:t>✓</w:t>
            </w:r>
          </w:p>
        </w:tc>
        <w:tc>
          <w:tcPr>
            <w:tcW w:w="1424" w:type="dxa"/>
            <w:tcBorders>
              <w:left w:val="single" w:sz="4" w:space="0" w:color="000000"/>
              <w:bottom w:val="single" w:sz="4" w:space="0" w:color="000000"/>
              <w:right w:val="single" w:sz="4" w:space="0" w:color="000000"/>
            </w:tcBorders>
            <w:shd w:fill="B0E0E6" w:val="clear"/>
          </w:tcPr>
          <w:p>
            <w:pPr>
              <w:pStyle w:val="Contenidodelatabla"/>
              <w:spacing w:lineRule="auto" w:line="240"/>
              <w:jc w:val="center"/>
              <w:rPr/>
            </w:pPr>
            <w:r>
              <w:rPr>
                <w:b/>
                <w:bCs/>
                <w:color w:val="008AFF"/>
              </w:rPr>
              <w:t xml:space="preserve">○ </w:t>
            </w:r>
          </w:p>
        </w:tc>
      </w:tr>
      <w:tr>
        <w:trPr/>
        <w:tc>
          <w:tcPr>
            <w:tcW w:w="4991" w:type="dxa"/>
            <w:tcBorders>
              <w:left w:val="single" w:sz="4" w:space="0" w:color="000000"/>
              <w:bottom w:val="single" w:sz="4" w:space="0" w:color="000000"/>
            </w:tcBorders>
          </w:tcPr>
          <w:p>
            <w:pPr>
              <w:pStyle w:val="Contenidodelatabla"/>
              <w:spacing w:lineRule="auto" w:line="240"/>
              <w:rPr/>
            </w:pPr>
            <w:r>
              <w:rPr/>
              <w:t>EC-SQA-INF (Informe de SQA)</w:t>
            </w:r>
          </w:p>
        </w:tc>
        <w:tc>
          <w:tcPr>
            <w:tcW w:w="1473" w:type="dxa"/>
            <w:tcBorders>
              <w:left w:val="single" w:sz="4" w:space="0" w:color="000000"/>
              <w:bottom w:val="single" w:sz="4" w:space="0" w:color="000000"/>
            </w:tcBorders>
          </w:tcPr>
          <w:p>
            <w:pPr>
              <w:pStyle w:val="Contenidodelatabla"/>
              <w:spacing w:lineRule="auto" w:line="240"/>
              <w:jc w:val="center"/>
              <w:rPr/>
            </w:pPr>
            <w:r>
              <w:rPr>
                <w:b/>
                <w:bCs/>
                <w:caps w:val="false"/>
                <w:smallCaps w:val="false"/>
                <w:color w:val="auto"/>
                <w:spacing w:val="0"/>
              </w:rPr>
              <w:t>—</w:t>
            </w:r>
          </w:p>
        </w:tc>
        <w:tc>
          <w:tcPr>
            <w:tcW w:w="1472" w:type="dxa"/>
            <w:tcBorders>
              <w:left w:val="single" w:sz="4" w:space="0" w:color="000000"/>
              <w:bottom w:val="single" w:sz="4" w:space="0" w:color="000000"/>
            </w:tcBorders>
          </w:tcPr>
          <w:p>
            <w:pPr>
              <w:pStyle w:val="Contenidodelatabla"/>
              <w:spacing w:lineRule="auto" w:line="240"/>
              <w:jc w:val="center"/>
              <w:rPr/>
            </w:pPr>
            <w:r>
              <w:rPr>
                <w:b/>
                <w:bCs/>
                <w:caps w:val="false"/>
                <w:smallCaps w:val="false"/>
                <w:color w:val="auto"/>
                <w:spacing w:val="0"/>
              </w:rPr>
              <w:t>—</w:t>
            </w:r>
          </w:p>
        </w:tc>
        <w:tc>
          <w:tcPr>
            <w:tcW w:w="1424" w:type="dxa"/>
            <w:tcBorders>
              <w:left w:val="single" w:sz="4" w:space="0" w:color="000000"/>
              <w:bottom w:val="single" w:sz="4" w:space="0" w:color="000000"/>
              <w:right w:val="single" w:sz="4" w:space="0" w:color="000000"/>
            </w:tcBorders>
          </w:tcPr>
          <w:p>
            <w:pPr>
              <w:pStyle w:val="Contenidodelatabla"/>
              <w:spacing w:lineRule="auto" w:line="240"/>
              <w:jc w:val="center"/>
              <w:rPr/>
            </w:pPr>
            <w:r>
              <w:rPr>
                <w:b/>
                <w:bCs/>
                <w:caps w:val="false"/>
                <w:smallCaps w:val="false"/>
                <w:color w:val="auto"/>
                <w:spacing w:val="0"/>
              </w:rPr>
              <w:t>—</w:t>
            </w:r>
          </w:p>
        </w:tc>
      </w:tr>
      <w:tr>
        <w:trPr/>
        <w:tc>
          <w:tcPr>
            <w:tcW w:w="4991" w:type="dxa"/>
            <w:tcBorders>
              <w:left w:val="single" w:sz="4" w:space="0" w:color="000000"/>
              <w:bottom w:val="single" w:sz="4" w:space="0" w:color="000000"/>
            </w:tcBorders>
          </w:tcPr>
          <w:p>
            <w:pPr>
              <w:pStyle w:val="Contenidodelatabla"/>
              <w:spacing w:lineRule="auto" w:line="240"/>
              <w:rPr/>
            </w:pPr>
            <w:r>
              <w:rPr/>
              <w:t>EC-SQA-REV (Revisión de SQA)</w:t>
            </w:r>
          </w:p>
        </w:tc>
        <w:tc>
          <w:tcPr>
            <w:tcW w:w="1473" w:type="dxa"/>
            <w:tcBorders>
              <w:left w:val="single" w:sz="4" w:space="0" w:color="000000"/>
              <w:bottom w:val="single" w:sz="4" w:space="0" w:color="000000"/>
            </w:tcBorders>
          </w:tcPr>
          <w:p>
            <w:pPr>
              <w:pStyle w:val="Contenidodelatabla"/>
              <w:spacing w:lineRule="auto" w:line="240"/>
              <w:jc w:val="center"/>
              <w:rPr/>
            </w:pPr>
            <w:r>
              <w:rPr>
                <w:b/>
                <w:bCs/>
                <w:caps w:val="false"/>
                <w:smallCaps w:val="false"/>
                <w:color w:val="auto"/>
                <w:spacing w:val="0"/>
              </w:rPr>
              <w:t>—</w:t>
            </w:r>
          </w:p>
        </w:tc>
        <w:tc>
          <w:tcPr>
            <w:tcW w:w="1472" w:type="dxa"/>
            <w:tcBorders>
              <w:left w:val="single" w:sz="4" w:space="0" w:color="000000"/>
              <w:bottom w:val="single" w:sz="4" w:space="0" w:color="000000"/>
            </w:tcBorders>
          </w:tcPr>
          <w:p>
            <w:pPr>
              <w:pStyle w:val="Contenidodelatabla"/>
              <w:spacing w:lineRule="auto" w:line="240"/>
              <w:jc w:val="center"/>
              <w:rPr/>
            </w:pPr>
            <w:r>
              <w:rPr>
                <w:b/>
                <w:bCs/>
                <w:caps w:val="false"/>
                <w:smallCaps w:val="false"/>
                <w:color w:val="auto"/>
                <w:spacing w:val="0"/>
              </w:rPr>
              <w:t>—</w:t>
            </w:r>
          </w:p>
        </w:tc>
        <w:tc>
          <w:tcPr>
            <w:tcW w:w="1424" w:type="dxa"/>
            <w:tcBorders>
              <w:left w:val="single" w:sz="4" w:space="0" w:color="000000"/>
              <w:bottom w:val="single" w:sz="4" w:space="0" w:color="000000"/>
              <w:right w:val="single" w:sz="4" w:space="0" w:color="000000"/>
            </w:tcBorders>
          </w:tcPr>
          <w:p>
            <w:pPr>
              <w:pStyle w:val="Contenidodelatabla"/>
              <w:spacing w:lineRule="auto" w:line="240"/>
              <w:jc w:val="center"/>
              <w:rPr/>
            </w:pPr>
            <w:r>
              <w:rPr>
                <w:b/>
                <w:bCs/>
                <w:caps w:val="false"/>
                <w:smallCaps w:val="false"/>
                <w:color w:val="auto"/>
                <w:spacing w:val="0"/>
              </w:rPr>
              <w:t>—</w:t>
            </w:r>
          </w:p>
        </w:tc>
      </w:tr>
      <w:tr>
        <w:trPr/>
        <w:tc>
          <w:tcPr>
            <w:tcW w:w="4991" w:type="dxa"/>
            <w:tcBorders>
              <w:left w:val="single" w:sz="4" w:space="0" w:color="000000"/>
              <w:bottom w:val="single" w:sz="4" w:space="0" w:color="000000"/>
            </w:tcBorders>
          </w:tcPr>
          <w:p>
            <w:pPr>
              <w:pStyle w:val="Contenidodelatabla"/>
              <w:spacing w:lineRule="auto" w:line="240"/>
              <w:rPr/>
            </w:pPr>
            <w:r>
              <w:rPr/>
              <w:t>EC-SQA-TST (Plan de pruebas)</w:t>
            </w:r>
          </w:p>
        </w:tc>
        <w:tc>
          <w:tcPr>
            <w:tcW w:w="1473" w:type="dxa"/>
            <w:tcBorders>
              <w:left w:val="single" w:sz="4" w:space="0" w:color="000000"/>
              <w:bottom w:val="single" w:sz="4" w:space="0" w:color="000000"/>
            </w:tcBorders>
          </w:tcPr>
          <w:p>
            <w:pPr>
              <w:pStyle w:val="Contenidodelatabla"/>
              <w:spacing w:lineRule="auto" w:line="240"/>
              <w:jc w:val="center"/>
              <w:rPr/>
            </w:pPr>
            <w:r>
              <w:rPr>
                <w:b/>
                <w:bCs/>
                <w:caps w:val="false"/>
                <w:smallCaps w:val="false"/>
                <w:color w:val="auto"/>
                <w:spacing w:val="0"/>
              </w:rPr>
              <w:t>—</w:t>
            </w:r>
          </w:p>
        </w:tc>
        <w:tc>
          <w:tcPr>
            <w:tcW w:w="1472" w:type="dxa"/>
            <w:tcBorders>
              <w:left w:val="single" w:sz="4" w:space="0" w:color="000000"/>
              <w:bottom w:val="single" w:sz="4" w:space="0" w:color="000000"/>
            </w:tcBorders>
          </w:tcPr>
          <w:p>
            <w:pPr>
              <w:pStyle w:val="Contenidodelatabla"/>
              <w:spacing w:lineRule="auto" w:line="240"/>
              <w:jc w:val="center"/>
              <w:rPr/>
            </w:pPr>
            <w:r>
              <w:rPr>
                <w:b/>
                <w:bCs/>
                <w:caps w:val="false"/>
                <w:smallCaps w:val="false"/>
                <w:color w:val="auto"/>
                <w:spacing w:val="0"/>
              </w:rPr>
              <w:t>—</w:t>
            </w:r>
          </w:p>
        </w:tc>
        <w:tc>
          <w:tcPr>
            <w:tcW w:w="1424" w:type="dxa"/>
            <w:tcBorders>
              <w:left w:val="single" w:sz="4" w:space="0" w:color="000000"/>
              <w:bottom w:val="single" w:sz="4" w:space="0" w:color="000000"/>
              <w:right w:val="single" w:sz="4" w:space="0" w:color="000000"/>
            </w:tcBorders>
          </w:tcPr>
          <w:p>
            <w:pPr>
              <w:pStyle w:val="Contenidodelatabla"/>
              <w:spacing w:lineRule="auto" w:line="240"/>
              <w:jc w:val="center"/>
              <w:rPr/>
            </w:pPr>
            <w:r>
              <w:rPr>
                <w:b/>
                <w:bCs/>
                <w:caps w:val="false"/>
                <w:smallCaps w:val="false"/>
                <w:color w:val="auto"/>
                <w:spacing w:val="0"/>
              </w:rPr>
              <w:t>—</w:t>
            </w:r>
          </w:p>
        </w:tc>
      </w:tr>
      <w:tr>
        <w:trPr/>
        <w:tc>
          <w:tcPr>
            <w:tcW w:w="4991" w:type="dxa"/>
            <w:tcBorders>
              <w:left w:val="single" w:sz="4" w:space="0" w:color="000000"/>
              <w:bottom w:val="single" w:sz="4" w:space="0" w:color="000000"/>
            </w:tcBorders>
          </w:tcPr>
          <w:p>
            <w:pPr>
              <w:pStyle w:val="Contenidodelatabla"/>
              <w:spacing w:lineRule="auto" w:line="240"/>
              <w:rPr/>
            </w:pPr>
            <w:r>
              <w:rPr/>
              <w:t>CP-MOD-N (Casos de prueba)</w:t>
            </w:r>
          </w:p>
        </w:tc>
        <w:tc>
          <w:tcPr>
            <w:tcW w:w="1473" w:type="dxa"/>
            <w:tcBorders>
              <w:left w:val="single" w:sz="4" w:space="0" w:color="000000"/>
              <w:bottom w:val="single" w:sz="4" w:space="0" w:color="000000"/>
            </w:tcBorders>
          </w:tcPr>
          <w:p>
            <w:pPr>
              <w:pStyle w:val="Contenidodelatabla"/>
              <w:spacing w:lineRule="auto" w:line="240"/>
              <w:jc w:val="center"/>
              <w:rPr/>
            </w:pPr>
            <w:r>
              <w:rPr>
                <w:b/>
                <w:bCs/>
                <w:caps w:val="false"/>
                <w:smallCaps w:val="false"/>
                <w:color w:val="auto"/>
                <w:spacing w:val="0"/>
              </w:rPr>
              <w:t>—</w:t>
            </w:r>
          </w:p>
        </w:tc>
        <w:tc>
          <w:tcPr>
            <w:tcW w:w="1472" w:type="dxa"/>
            <w:tcBorders>
              <w:left w:val="single" w:sz="4" w:space="0" w:color="000000"/>
              <w:bottom w:val="single" w:sz="4" w:space="0" w:color="000000"/>
            </w:tcBorders>
          </w:tcPr>
          <w:p>
            <w:pPr>
              <w:pStyle w:val="Contenidodelatabla"/>
              <w:spacing w:lineRule="auto" w:line="240"/>
              <w:jc w:val="center"/>
              <w:rPr/>
            </w:pPr>
            <w:r>
              <w:rPr>
                <w:b/>
                <w:bCs/>
                <w:caps w:val="false"/>
                <w:smallCaps w:val="false"/>
                <w:color w:val="auto"/>
                <w:spacing w:val="0"/>
              </w:rPr>
              <w:t>—</w:t>
            </w:r>
          </w:p>
        </w:tc>
        <w:tc>
          <w:tcPr>
            <w:tcW w:w="1424" w:type="dxa"/>
            <w:tcBorders>
              <w:left w:val="single" w:sz="4" w:space="0" w:color="000000"/>
              <w:bottom w:val="single" w:sz="4" w:space="0" w:color="000000"/>
              <w:right w:val="single" w:sz="4" w:space="0" w:color="000000"/>
            </w:tcBorders>
          </w:tcPr>
          <w:p>
            <w:pPr>
              <w:pStyle w:val="Contenidodelatabla"/>
              <w:spacing w:lineRule="auto" w:line="240"/>
              <w:jc w:val="center"/>
              <w:rPr/>
            </w:pPr>
            <w:r>
              <w:rPr>
                <w:b/>
                <w:bCs/>
                <w:caps w:val="false"/>
                <w:smallCaps w:val="false"/>
                <w:color w:val="auto"/>
                <w:spacing w:val="0"/>
              </w:rPr>
              <w:t>—</w:t>
            </w:r>
          </w:p>
        </w:tc>
      </w:tr>
      <w:tr>
        <w:trPr/>
        <w:tc>
          <w:tcPr>
            <w:tcW w:w="9360" w:type="dxa"/>
            <w:gridSpan w:val="4"/>
            <w:tcBorders>
              <w:left w:val="single" w:sz="4" w:space="0" w:color="000000"/>
              <w:bottom w:val="single" w:sz="4" w:space="0" w:color="000000"/>
              <w:right w:val="single" w:sz="4" w:space="0" w:color="000000"/>
            </w:tcBorders>
            <w:shd w:fill="D3D3D3" w:val="clear"/>
          </w:tcPr>
          <w:p>
            <w:pPr>
              <w:pStyle w:val="Contenidodelatabla"/>
              <w:spacing w:lineRule="auto" w:line="240"/>
              <w:rPr>
                <w:b/>
                <w:bCs/>
                <w:sz w:val="20"/>
                <w:szCs w:val="20"/>
              </w:rPr>
            </w:pPr>
            <w:r>
              <w:rPr>
                <w:b/>
                <w:bCs/>
                <w:sz w:val="20"/>
                <w:szCs w:val="20"/>
              </w:rPr>
              <w:t>IMPLEMENTACIÓN</w:t>
            </w:r>
          </w:p>
        </w:tc>
      </w:tr>
      <w:tr>
        <w:trPr/>
        <w:tc>
          <w:tcPr>
            <w:tcW w:w="4991" w:type="dxa"/>
            <w:tcBorders>
              <w:left w:val="single" w:sz="4" w:space="0" w:color="000000"/>
              <w:bottom w:val="single" w:sz="4" w:space="0" w:color="000000"/>
            </w:tcBorders>
          </w:tcPr>
          <w:p>
            <w:pPr>
              <w:pStyle w:val="Contenidodelatabla"/>
              <w:spacing w:lineRule="auto" w:line="240"/>
              <w:rPr/>
            </w:pPr>
            <w:r>
              <w:rPr/>
              <w:t>EC-SRC-SQL (Script SQL)</w:t>
            </w:r>
          </w:p>
        </w:tc>
        <w:tc>
          <w:tcPr>
            <w:tcW w:w="1473" w:type="dxa"/>
            <w:tcBorders>
              <w:left w:val="single" w:sz="4" w:space="0" w:color="000000"/>
              <w:bottom w:val="single" w:sz="4" w:space="0" w:color="000000"/>
            </w:tcBorders>
          </w:tcPr>
          <w:p>
            <w:pPr>
              <w:pStyle w:val="Contenidodelatabla"/>
              <w:spacing w:lineRule="auto" w:line="240"/>
              <w:jc w:val="center"/>
              <w:rPr/>
            </w:pPr>
            <w:r>
              <w:rPr>
                <w:b/>
                <w:bCs/>
                <w:caps w:val="false"/>
                <w:smallCaps w:val="false"/>
                <w:color w:val="auto"/>
                <w:spacing w:val="0"/>
              </w:rPr>
              <w:t>—</w:t>
            </w:r>
          </w:p>
        </w:tc>
        <w:tc>
          <w:tcPr>
            <w:tcW w:w="1472" w:type="dxa"/>
            <w:tcBorders>
              <w:left w:val="single" w:sz="4" w:space="0" w:color="000000"/>
              <w:bottom w:val="single" w:sz="4" w:space="0" w:color="000000"/>
            </w:tcBorders>
          </w:tcPr>
          <w:p>
            <w:pPr>
              <w:pStyle w:val="Contenidodelatabla"/>
              <w:spacing w:lineRule="auto" w:line="240"/>
              <w:jc w:val="center"/>
              <w:rPr/>
            </w:pPr>
            <w:r>
              <w:rPr>
                <w:b/>
                <w:bCs/>
                <w:caps w:val="false"/>
                <w:smallCaps w:val="false"/>
                <w:color w:val="auto"/>
                <w:spacing w:val="0"/>
              </w:rPr>
              <w:t>—</w:t>
            </w:r>
          </w:p>
        </w:tc>
        <w:tc>
          <w:tcPr>
            <w:tcW w:w="1424" w:type="dxa"/>
            <w:tcBorders>
              <w:left w:val="single" w:sz="4" w:space="0" w:color="000000"/>
              <w:bottom w:val="single" w:sz="4" w:space="0" w:color="000000"/>
              <w:right w:val="single" w:sz="4" w:space="0" w:color="000000"/>
            </w:tcBorders>
            <w:shd w:fill="98FB98" w:val="clear"/>
          </w:tcPr>
          <w:p>
            <w:pPr>
              <w:pStyle w:val="Contenidodelatabla"/>
              <w:spacing w:lineRule="auto" w:line="240"/>
              <w:jc w:val="center"/>
              <w:rPr>
                <w:b/>
                <w:bCs/>
              </w:rPr>
            </w:pPr>
            <w:r>
              <w:rPr>
                <w:b/>
                <w:bCs/>
                <w:caps w:val="false"/>
                <w:smallCaps w:val="false"/>
                <w:color w:val="0F6E56"/>
                <w:spacing w:val="0"/>
              </w:rPr>
              <w:t>✓</w:t>
            </w:r>
          </w:p>
        </w:tc>
      </w:tr>
      <w:tr>
        <w:trPr/>
        <w:tc>
          <w:tcPr>
            <w:tcW w:w="4991" w:type="dxa"/>
            <w:tcBorders>
              <w:left w:val="single" w:sz="4" w:space="0" w:color="000000"/>
              <w:bottom w:val="single" w:sz="4" w:space="0" w:color="000000"/>
            </w:tcBorders>
          </w:tcPr>
          <w:p>
            <w:pPr>
              <w:pStyle w:val="Contenidodelatabla"/>
              <w:spacing w:lineRule="auto" w:line="240"/>
              <w:rPr/>
            </w:pPr>
            <w:r>
              <w:rPr/>
              <w:t>EC-SRC-PHP (Código fuente PHP)</w:t>
            </w:r>
          </w:p>
        </w:tc>
        <w:tc>
          <w:tcPr>
            <w:tcW w:w="1473" w:type="dxa"/>
            <w:tcBorders>
              <w:left w:val="single" w:sz="4" w:space="0" w:color="000000"/>
              <w:bottom w:val="single" w:sz="4" w:space="0" w:color="000000"/>
            </w:tcBorders>
          </w:tcPr>
          <w:p>
            <w:pPr>
              <w:pStyle w:val="Contenidodelatabla"/>
              <w:spacing w:lineRule="auto" w:line="240"/>
              <w:jc w:val="center"/>
              <w:rPr/>
            </w:pPr>
            <w:r>
              <w:rPr>
                <w:b/>
                <w:bCs/>
                <w:caps w:val="false"/>
                <w:smallCaps w:val="false"/>
                <w:color w:val="auto"/>
                <w:spacing w:val="0"/>
              </w:rPr>
              <w:t>—</w:t>
            </w:r>
          </w:p>
        </w:tc>
        <w:tc>
          <w:tcPr>
            <w:tcW w:w="1472" w:type="dxa"/>
            <w:tcBorders>
              <w:left w:val="single" w:sz="4" w:space="0" w:color="000000"/>
              <w:bottom w:val="single" w:sz="4" w:space="0" w:color="000000"/>
            </w:tcBorders>
          </w:tcPr>
          <w:p>
            <w:pPr>
              <w:pStyle w:val="Contenidodelatabla"/>
              <w:spacing w:lineRule="auto" w:line="240"/>
              <w:jc w:val="center"/>
              <w:rPr/>
            </w:pPr>
            <w:r>
              <w:rPr>
                <w:b/>
                <w:bCs/>
                <w:caps w:val="false"/>
                <w:smallCaps w:val="false"/>
                <w:color w:val="auto"/>
                <w:spacing w:val="0"/>
              </w:rPr>
              <w:t>—</w:t>
            </w:r>
          </w:p>
        </w:tc>
        <w:tc>
          <w:tcPr>
            <w:tcW w:w="1424" w:type="dxa"/>
            <w:tcBorders>
              <w:left w:val="single" w:sz="4" w:space="0" w:color="000000"/>
              <w:bottom w:val="single" w:sz="4" w:space="0" w:color="000000"/>
              <w:right w:val="single" w:sz="4" w:space="0" w:color="000000"/>
            </w:tcBorders>
            <w:shd w:fill="98FB98" w:val="clear"/>
          </w:tcPr>
          <w:p>
            <w:pPr>
              <w:pStyle w:val="Contenidodelatabla"/>
              <w:spacing w:lineRule="auto" w:line="240"/>
              <w:jc w:val="center"/>
              <w:rPr>
                <w:b/>
                <w:bCs/>
              </w:rPr>
            </w:pPr>
            <w:r>
              <w:rPr>
                <w:b/>
                <w:bCs/>
                <w:caps w:val="false"/>
                <w:smallCaps w:val="false"/>
                <w:color w:val="0F6E56"/>
                <w:spacing w:val="0"/>
              </w:rPr>
              <w:t>✓</w:t>
            </w:r>
          </w:p>
        </w:tc>
      </w:tr>
    </w:tbl>
    <w:p>
      <w:pPr>
        <w:pStyle w:val="Normal"/>
        <w:jc w:val="both"/>
        <w:rPr/>
      </w:pPr>
      <w:r>
        <w:rPr/>
      </w:r>
    </w:p>
    <w:sectPr>
      <w:headerReference w:type="default" r:id="rId8"/>
      <w:headerReference w:type="first" r:id="rId9"/>
      <w:footerReference w:type="default" r:id="rId10"/>
      <w:footerReference w:type="first" r:id="rId1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Georgia">
    <w:charset w:val="00"/>
    <w:family w:val="roman"/>
    <w:pitch w:val="variable"/>
  </w:font>
  <w:font w:name="Cambria">
    <w:charset w:val="00"/>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3">
          <wp:simplePos x="0" y="0"/>
          <wp:positionH relativeFrom="column">
            <wp:posOffset>-914400</wp:posOffset>
          </wp:positionH>
          <wp:positionV relativeFrom="paragraph">
            <wp:posOffset>447675</wp:posOffset>
          </wp:positionV>
          <wp:extent cx="7781925" cy="409575"/>
          <wp:effectExtent l="0" t="0" r="0" b="0"/>
          <wp:wrapTopAndBottom/>
          <wp:docPr id="2" name="Imagen2" descr="pie de pá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pie de página"/>
                  <pic:cNvPicPr>
                    <a:picLocks noChangeAspect="1" noChangeArrowheads="1"/>
                  </pic:cNvPicPr>
                </pic:nvPicPr>
                <pic:blipFill>
                  <a:blip r:embed="rId1"/>
                  <a:stretch>
                    <a:fillRect/>
                  </a:stretch>
                </pic:blipFill>
                <pic:spPr bwMode="auto">
                  <a:xfrm>
                    <a:off x="0" y="0"/>
                    <a:ext cx="7781925" cy="409575"/>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9">
          <wp:simplePos x="0" y="0"/>
          <wp:positionH relativeFrom="column">
            <wp:posOffset>-914400</wp:posOffset>
          </wp:positionH>
          <wp:positionV relativeFrom="paragraph">
            <wp:posOffset>447675</wp:posOffset>
          </wp:positionV>
          <wp:extent cx="7781925" cy="409575"/>
          <wp:effectExtent l="0" t="0" r="0" b="0"/>
          <wp:wrapTopAndBottom/>
          <wp:docPr id="4" name="Imagen2 Copy 1" descr="pie de pá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Copy 1" descr="pie de página"/>
                  <pic:cNvPicPr>
                    <a:picLocks noChangeAspect="1" noChangeArrowheads="1"/>
                  </pic:cNvPicPr>
                </pic:nvPicPr>
                <pic:blipFill>
                  <a:blip r:embed="rId1"/>
                  <a:stretch>
                    <a:fillRect/>
                  </a:stretch>
                </pic:blipFill>
                <pic:spPr bwMode="auto">
                  <a:xfrm>
                    <a:off x="0" y="0"/>
                    <a:ext cx="7781925" cy="40957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35">
          <wp:simplePos x="0" y="0"/>
          <wp:positionH relativeFrom="column">
            <wp:posOffset>-914400</wp:posOffset>
          </wp:positionH>
          <wp:positionV relativeFrom="paragraph">
            <wp:posOffset>447675</wp:posOffset>
          </wp:positionV>
          <wp:extent cx="7781925" cy="409575"/>
          <wp:effectExtent l="0" t="0" r="0" b="0"/>
          <wp:wrapTopAndBottom/>
          <wp:docPr id="6" name="Imagen2 Copy 1 Copy 1" descr="pie de pá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2 Copy 1 Copy 1" descr="pie de página"/>
                  <pic:cNvPicPr>
                    <a:picLocks noChangeAspect="1" noChangeArrowheads="1"/>
                  </pic:cNvPicPr>
                </pic:nvPicPr>
                <pic:blipFill>
                  <a:blip r:embed="rId1"/>
                  <a:stretch>
                    <a:fillRect/>
                  </a:stretch>
                </pic:blipFill>
                <pic:spPr bwMode="auto">
                  <a:xfrm>
                    <a:off x="0" y="0"/>
                    <a:ext cx="7781925" cy="409575"/>
                  </a:xfrm>
                  <a:prstGeom prst="rect">
                    <a:avLst/>
                  </a:prstGeom>
                </pic:spPr>
              </pic:pic>
            </a:graphicData>
          </a:graphic>
        </wp:anchor>
      </w:drawing>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2">
          <wp:simplePos x="0" y="0"/>
          <wp:positionH relativeFrom="column">
            <wp:posOffset>-918845</wp:posOffset>
          </wp:positionH>
          <wp:positionV relativeFrom="paragraph">
            <wp:posOffset>-66675</wp:posOffset>
          </wp:positionV>
          <wp:extent cx="7781925" cy="95250"/>
          <wp:effectExtent l="0" t="0" r="0" b="0"/>
          <wp:wrapTopAndBottom/>
          <wp:docPr id="1" name="image1.png" descr="línea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ínea horizontal"/>
                  <pic:cNvPicPr>
                    <a:picLocks noChangeAspect="1" noChangeArrowheads="1"/>
                  </pic:cNvPicPr>
                </pic:nvPicPr>
                <pic:blipFill>
                  <a:blip r:embed="rId1"/>
                  <a:stretch>
                    <a:fillRect/>
                  </a:stretch>
                </pic:blipFill>
                <pic:spPr bwMode="auto">
                  <a:xfrm>
                    <a:off x="0" y="0"/>
                    <a:ext cx="7781925" cy="9525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6">
          <wp:simplePos x="0" y="0"/>
          <wp:positionH relativeFrom="column">
            <wp:posOffset>-918845</wp:posOffset>
          </wp:positionH>
          <wp:positionV relativeFrom="paragraph">
            <wp:posOffset>-66675</wp:posOffset>
          </wp:positionV>
          <wp:extent cx="7781925" cy="95250"/>
          <wp:effectExtent l="0" t="0" r="0" b="0"/>
          <wp:wrapTopAndBottom/>
          <wp:docPr id="3" name="image1.png Copy 1" descr="línea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Copy 1" descr="línea horizontal"/>
                  <pic:cNvPicPr>
                    <a:picLocks noChangeAspect="1" noChangeArrowheads="1"/>
                  </pic:cNvPicPr>
                </pic:nvPicPr>
                <pic:blipFill>
                  <a:blip r:embed="rId1"/>
                  <a:stretch>
                    <a:fillRect/>
                  </a:stretch>
                </pic:blipFill>
                <pic:spPr bwMode="auto">
                  <a:xfrm>
                    <a:off x="0" y="0"/>
                    <a:ext cx="7781925" cy="9525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22">
          <wp:simplePos x="0" y="0"/>
          <wp:positionH relativeFrom="column">
            <wp:posOffset>-918845</wp:posOffset>
          </wp:positionH>
          <wp:positionV relativeFrom="paragraph">
            <wp:posOffset>-66675</wp:posOffset>
          </wp:positionV>
          <wp:extent cx="7781925" cy="95250"/>
          <wp:effectExtent l="0" t="0" r="0" b="0"/>
          <wp:wrapTopAndBottom/>
          <wp:docPr id="5" name="image1.png Copy 1 Copy 1" descr="línea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Copy 1 Copy 1" descr="línea horizontal"/>
                  <pic:cNvPicPr>
                    <a:picLocks noChangeAspect="1" noChangeArrowheads="1"/>
                  </pic:cNvPicPr>
                </pic:nvPicPr>
                <pic:blipFill>
                  <a:blip r:embed="rId1"/>
                  <a:stretch>
                    <a:fillRect/>
                  </a:stretch>
                </pic:blipFill>
                <pic:spPr bwMode="auto">
                  <a:xfrm>
                    <a:off x="0" y="0"/>
                    <a:ext cx="7781925" cy="95250"/>
                  </a:xfrm>
                  <a:prstGeom prst="rect">
                    <a:avLst/>
                  </a:prstGeom>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suppressAutoHyphens w:val="true"/>
      <w:bidi w:val="0"/>
      <w:spacing w:lineRule="auto" w:line="300" w:before="0" w:after="0"/>
      <w:jc w:val="left"/>
    </w:pPr>
    <w:rPr>
      <w:rFonts w:ascii="Calibri" w:hAnsi="Calibri" w:eastAsia="Calibri" w:cs="Calibri"/>
      <w:color w:val="auto"/>
      <w:kern w:val="0"/>
      <w:sz w:val="24"/>
      <w:szCs w:val="24"/>
      <w:lang w:val="es-AR" w:eastAsia="en-US" w:bidi="ar-SA"/>
    </w:rPr>
  </w:style>
  <w:style w:type="paragraph" w:styleId="Ttulo1">
    <w:name w:val="Heading 1"/>
    <w:basedOn w:val="Normal"/>
    <w:next w:val="Normal"/>
    <w:qFormat/>
    <w:pPr>
      <w:spacing w:before="360" w:after="120"/>
      <w:outlineLvl w:val="0"/>
    </w:pPr>
    <w:rPr>
      <w:b/>
      <w:bCs/>
      <w:sz w:val="32"/>
      <w:szCs w:val="32"/>
    </w:rPr>
  </w:style>
  <w:style w:type="paragraph" w:styleId="Ttulo2">
    <w:name w:val="Heading 2"/>
    <w:basedOn w:val="Normal"/>
    <w:next w:val="Normal"/>
    <w:qFormat/>
    <w:pPr>
      <w:spacing w:before="280" w:after="80"/>
      <w:outlineLvl w:val="1"/>
    </w:pPr>
    <w:rPr>
      <w:b/>
      <w:bCs/>
      <w:sz w:val="28"/>
      <w:szCs w:val="28"/>
    </w:rPr>
  </w:style>
  <w:style w:type="paragraph" w:styleId="Ttulo3">
    <w:name w:val="Heading 3"/>
    <w:basedOn w:val="Normal"/>
    <w:next w:val="Normal"/>
    <w:qFormat/>
    <w:pPr>
      <w:spacing w:before="240" w:after="240"/>
      <w:outlineLvl w:val="2"/>
    </w:pPr>
    <w:rPr>
      <w:b/>
      <w:bCs/>
      <w:sz w:val="28"/>
      <w:szCs w:val="28"/>
    </w:rPr>
  </w:style>
  <w:style w:type="paragraph" w:styleId="Ttulo4">
    <w:name w:val="Heading 4"/>
    <w:basedOn w:val="Normal"/>
    <w:next w:val="Normal"/>
    <w:qFormat/>
    <w:pPr>
      <w:spacing w:before="255" w:after="255"/>
      <w:outlineLvl w:val="3"/>
    </w:pPr>
    <w:rPr>
      <w:b/>
      <w:bCs/>
    </w:rPr>
  </w:style>
  <w:style w:type="paragraph" w:styleId="Ttulo5">
    <w:name w:val="Heading 5"/>
    <w:basedOn w:val="Normal"/>
    <w:next w:val="Normal"/>
    <w:qFormat/>
    <w:pPr>
      <w:spacing w:before="255" w:after="255"/>
      <w:outlineLvl w:val="4"/>
    </w:pPr>
    <w:rPr>
      <w:b/>
      <w:bCs/>
      <w:sz w:val="18"/>
      <w:szCs w:val="18"/>
    </w:rPr>
  </w:style>
  <w:style w:type="paragraph" w:styleId="Ttulo6">
    <w:name w:val="Heading 6"/>
    <w:basedOn w:val="Normal"/>
    <w:next w:val="Normal"/>
    <w:qFormat/>
    <w:pPr>
      <w:spacing w:before="360" w:after="360"/>
      <w:outlineLvl w:val="5"/>
    </w:pPr>
    <w:rPr>
      <w:b/>
      <w:bCs/>
      <w:sz w:val="16"/>
      <w:szCs w:val="16"/>
    </w:rPr>
  </w:style>
  <w:style w:type="character" w:styleId="DefaultParagraphFont" w:default="1">
    <w:name w:val="Default Paragraph Font"/>
    <w:uiPriority w:val="1"/>
    <w:semiHidden/>
    <w:unhideWhenUsed/>
    <w:qFormat/>
    <w:rPr/>
  </w:style>
  <w:style w:type="character" w:styleId="EnlacedeInternet">
    <w:name w:val="Hyperlink"/>
    <w:basedOn w:val="DefaultParagraphFont"/>
    <w:uiPriority w:val="99"/>
    <w:unhideWhenUsed/>
    <w:rsid w:val="007e1f44"/>
    <w:rPr>
      <w:color w:val="0000FF" w:themeColor="hyperlink"/>
      <w:u w:val="single"/>
    </w:rPr>
  </w:style>
  <w:style w:type="character" w:styleId="Enlacedelndice">
    <w:name w:val="Enlace del índice"/>
    <w:qFormat/>
    <w:rPr/>
  </w:style>
  <w:style w:type="character" w:styleId="Vietas">
    <w:name w:val="Viñetas"/>
    <w:qFormat/>
    <w:rPr>
      <w:rFonts w:ascii="OpenSymbol" w:hAnsi="OpenSymbol" w:eastAsia="OpenSymbol" w:cs="OpenSymbol"/>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general">
    <w:name w:val="Title"/>
    <w:basedOn w:val="Normal"/>
    <w:next w:val="Normal"/>
    <w:qFormat/>
    <w:pPr>
      <w:keepNext w:val="true"/>
      <w:keepLines/>
      <w:spacing w:before="480" w:after="120"/>
    </w:pPr>
    <w:rPr>
      <w:b/>
      <w:bCs/>
      <w:sz w:val="72"/>
      <w:szCs w:val="72"/>
    </w:rPr>
  </w:style>
  <w:style w:type="paragraph" w:styleId="Subttulo">
    <w:name w:val="Subtitle"/>
    <w:basedOn w:val="Normal"/>
    <w:next w:val="Normal"/>
    <w:qFormat/>
    <w:pPr>
      <w:keepNext w:val="true"/>
      <w:keepLines/>
      <w:spacing w:before="360" w:after="80"/>
    </w:pPr>
    <w:rPr>
      <w:rFonts w:ascii="Georgia" w:hAnsi="Georgia" w:eastAsia="Georgia" w:cs="Georgia"/>
      <w:i/>
      <w:iCs/>
      <w:color w:val="666666"/>
      <w:sz w:val="48"/>
      <w:szCs w:val="48"/>
    </w:rPr>
  </w:style>
  <w:style w:type="paragraph" w:styleId="ListParagraph">
    <w:name w:val="List Paragraph"/>
    <w:basedOn w:val="Normal"/>
    <w:uiPriority w:val="34"/>
    <w:qFormat/>
    <w:rsid w:val="00f37e32"/>
    <w:pPr>
      <w:spacing w:before="0" w:after="0"/>
      <w:ind w:left="720" w:hanging="0"/>
      <w:contextualSpacing/>
    </w:pPr>
    <w:rPr/>
  </w:style>
  <w:style w:type="paragraph" w:styleId="Font-claude-response-body" w:customStyle="1">
    <w:name w:val="font-claude-response-body"/>
    <w:basedOn w:val="Normal"/>
    <w:qFormat/>
    <w:rsid w:val="00f37e32"/>
    <w:pPr>
      <w:widowControl/>
      <w:spacing w:lineRule="auto" w:line="240" w:beforeAutospacing="1" w:afterAutospacing="1"/>
    </w:pPr>
    <w:rPr>
      <w:rFonts w:ascii="Times New Roman" w:hAnsi="Times New Roman" w:eastAsia="Times New Roman" w:cs="Times New Roman"/>
      <w:lang w:val="en-US"/>
    </w:rPr>
  </w:style>
  <w:style w:type="paragraph" w:styleId="Ttulodelndice">
    <w:name w:val="Index Heading"/>
    <w:basedOn w:val="Ttulo"/>
    <w:pPr/>
    <w:rPr/>
  </w:style>
  <w:style w:type="paragraph" w:styleId="Ttulodelsumario">
    <w:name w:val="TOC Heading"/>
    <w:basedOn w:val="Ttulo1"/>
    <w:next w:val="Normal"/>
    <w:uiPriority w:val="39"/>
    <w:unhideWhenUsed/>
    <w:qFormat/>
    <w:rsid w:val="007e1f44"/>
    <w:pPr>
      <w:keepNext w:val="true"/>
      <w:keepLines/>
      <w:widowControl/>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lang w:val="en-US"/>
    </w:rPr>
  </w:style>
  <w:style w:type="paragraph" w:styleId="Sumario1">
    <w:name w:val="TOC 1"/>
    <w:basedOn w:val="Normal"/>
    <w:next w:val="Normal"/>
    <w:autoRedefine/>
    <w:uiPriority w:val="39"/>
    <w:unhideWhenUsed/>
    <w:rsid w:val="007e1f44"/>
    <w:pPr>
      <w:spacing w:before="0" w:after="100"/>
    </w:pPr>
    <w:rPr/>
  </w:style>
  <w:style w:type="paragraph" w:styleId="Sumario2">
    <w:name w:val="TOC 2"/>
    <w:basedOn w:val="Normal"/>
    <w:next w:val="Normal"/>
    <w:autoRedefine/>
    <w:uiPriority w:val="39"/>
    <w:unhideWhenUsed/>
    <w:rsid w:val="007e1f44"/>
    <w:pPr>
      <w:spacing w:before="0" w:after="100"/>
      <w:ind w:left="240" w:hanging="0"/>
    </w:pPr>
    <w:rPr/>
  </w:style>
  <w:style w:type="paragraph" w:styleId="Cabeceraypie">
    <w:name w:val="Cabecera y pie"/>
    <w:basedOn w:val="Normal"/>
    <w:qFormat/>
    <w:pPr/>
    <w:rPr/>
  </w:style>
  <w:style w:type="paragraph" w:styleId="Cabecera">
    <w:name w:val="Header"/>
    <w:basedOn w:val="Cabeceraypie"/>
    <w:pPr/>
    <w:rPr/>
  </w:style>
  <w:style w:type="paragraph" w:styleId="Piedepgina">
    <w:name w:val="Footer"/>
    <w:basedOn w:val="Cabeceraypie"/>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styleId="Tablaconcuadrcula">
    <w:name w:val="Table Grid"/>
    <w:basedOn w:val="Tablanormal"/>
    <w:uiPriority w:val="39"/>
    <w:rsid w:val="00f37e3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_rels/footer4.xml.rels><?xml version="1.0" encoding="UTF-8"?>
<Relationships xmlns="http://schemas.openxmlformats.org/package/2006/relationships"><Relationship Id="rId1" Type="http://schemas.openxmlformats.org/officeDocument/2006/relationships/image" Target="media/image1.png"/>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Application>LibreOffice/7.5.5.2$Windows_X86_64 LibreOffice_project/ca8fe7424262805f223b9a2334bc7181abbcbf5e</Application>
  <AppVersion>15.0000</AppVersion>
  <Pages>17</Pages>
  <Words>2742</Words>
  <Characters>15324</Characters>
  <CharactersWithSpaces>17809</CharactersWithSpaces>
  <Paragraphs>359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2026-05-23T02:36:00Z</dcterms:created>
  <dc:creator>Usuario</dc:creator>
  <dc:description/>
  <dc:language>es-AR</dc:language>
  <cp:lastModifiedBy/>
  <dcterms:modified xsi:type="dcterms:W3CDTF">2026-06-09T10:44:08Z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