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jc w:val="center"/>
        <w:rPr>
          <w:sz w:val="56"/>
          <w:szCs w:val="56"/>
        </w:rPr>
      </w:pPr>
      <w:bookmarkStart w:colFirst="0" w:colLast="0" w:name="_u9gfnvy1otfg" w:id="0"/>
      <w:bookmarkEnd w:id="0"/>
      <w:r w:rsidDel="00000000" w:rsidR="00000000" w:rsidRPr="00000000">
        <w:rPr>
          <w:sz w:val="56"/>
          <w:szCs w:val="56"/>
          <w:rtl w:val="0"/>
        </w:rPr>
        <w:t xml:space="preserve">Documento de Arquitectura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before="480" w:lineRule="auto"/>
        <w:jc w:val="center"/>
        <w:rPr>
          <w:i w:val="1"/>
          <w:sz w:val="56"/>
          <w:szCs w:val="56"/>
        </w:rPr>
      </w:pPr>
      <w:bookmarkStart w:colFirst="0" w:colLast="0" w:name="_pbj0fbibjs4" w:id="1"/>
      <w:bookmarkEnd w:id="1"/>
      <w:r w:rsidDel="00000000" w:rsidR="00000000" w:rsidRPr="00000000">
        <w:rPr>
          <w:sz w:val="56"/>
          <w:szCs w:val="56"/>
          <w:rtl w:val="0"/>
        </w:rPr>
        <w:t xml:space="preserve">Proyecto </w:t>
      </w:r>
      <w:r w:rsidDel="00000000" w:rsidR="00000000" w:rsidRPr="00000000">
        <w:rPr>
          <w:i w:val="1"/>
          <w:sz w:val="56"/>
          <w:szCs w:val="56"/>
          <w:rtl w:val="0"/>
        </w:rPr>
        <w:t xml:space="preserve">Ordena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3.526148783641"/>
        <w:gridCol w:w="3354.2573745446"/>
        <w:gridCol w:w="1427.9167939828417"/>
        <w:gridCol w:w="1939.81149371254"/>
        <w:tblGridChange w:id="0">
          <w:tblGrid>
            <w:gridCol w:w="2303.526148783641"/>
            <w:gridCol w:w="3354.2573745446"/>
            <w:gridCol w:w="1427.9167939828417"/>
            <w:gridCol w:w="1939.8114937125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-4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Información General del Proyecto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-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ID. Proyecto: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-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-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-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08/05/2025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left="-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del Proyecto: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-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Ordena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-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Director de Proyecto: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-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Fabian Olate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-4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Preparado por: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left="-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Área informática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before="280" w:lineRule="auto"/>
        <w:rPr/>
      </w:pPr>
      <w:bookmarkStart w:colFirst="0" w:colLast="0" w:name="_eyeyj7xjdy8k" w:id="2"/>
      <w:bookmarkEnd w:id="2"/>
      <w:r w:rsidDel="00000000" w:rsidR="00000000" w:rsidRPr="00000000">
        <w:rPr>
          <w:rtl w:val="0"/>
        </w:rPr>
        <w:t xml:space="preserve">Propósito del documento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describe la arquitectura del sistema </w:t>
      </w:r>
      <w:r w:rsidDel="00000000" w:rsidR="00000000" w:rsidRPr="00000000">
        <w:rPr>
          <w:i w:val="1"/>
          <w:rtl w:val="0"/>
        </w:rPr>
        <w:t xml:space="preserve">Ordena</w:t>
      </w:r>
      <w:r w:rsidDel="00000000" w:rsidR="00000000" w:rsidRPr="00000000">
        <w:rPr>
          <w:rtl w:val="0"/>
        </w:rPr>
        <w:t xml:space="preserve">, una aplicación web para la gestión de inventario y pedidos en una cadena de ferreterías. Su objetivo es servir como guía técnica para el desarrollo, mantenimiento y evolución del sistema.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is0z691u88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Alcance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Ordena</w:t>
      </w:r>
      <w:r w:rsidDel="00000000" w:rsidR="00000000" w:rsidRPr="00000000">
        <w:rPr>
          <w:rtl w:val="0"/>
        </w:rPr>
        <w:t xml:space="preserve"> permite a distintas sucursales gestionar productos, realizar solicitudes de pedido, visualizar inventario y controlar el flujo entre sucursal y bodega central.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ptrura2o8l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Restricciones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frontend debe desarrollarse con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 + Vite + TypeScript</w:t>
      </w:r>
      <w:r w:rsidDel="00000000" w:rsidR="00000000" w:rsidRPr="00000000">
        <w:rPr>
          <w:sz w:val="20"/>
          <w:szCs w:val="20"/>
          <w:rtl w:val="0"/>
        </w:rPr>
        <w:t xml:space="preserve">, utilizando </w:t>
      </w:r>
      <w:r w:rsidDel="00000000" w:rsidR="00000000" w:rsidRPr="00000000">
        <w:rPr>
          <w:b w:val="1"/>
          <w:sz w:val="20"/>
          <w:szCs w:val="20"/>
          <w:rtl w:val="0"/>
        </w:rPr>
        <w:t xml:space="preserve">Deno</w:t>
      </w:r>
      <w:r w:rsidDel="00000000" w:rsidR="00000000" w:rsidRPr="00000000">
        <w:rPr>
          <w:sz w:val="20"/>
          <w:szCs w:val="20"/>
          <w:rtl w:val="0"/>
        </w:rPr>
        <w:t xml:space="preserve"> cómo runtime en desarrollo.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backend debe construirse con </w:t>
      </w:r>
      <w:r w:rsidDel="00000000" w:rsidR="00000000" w:rsidRPr="00000000">
        <w:rPr>
          <w:b w:val="1"/>
          <w:sz w:val="20"/>
          <w:szCs w:val="20"/>
          <w:rtl w:val="0"/>
        </w:rPr>
        <w:t xml:space="preserve">Django (Python)</w:t>
      </w:r>
      <w:r w:rsidDel="00000000" w:rsidR="00000000" w:rsidRPr="00000000">
        <w:rPr>
          <w:sz w:val="20"/>
          <w:szCs w:val="20"/>
          <w:rtl w:val="0"/>
        </w:rPr>
        <w:t xml:space="preserve">, respetando el patrón RESTful para la exposición de servicios.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base de datos debe utilizarse desde </w:t>
      </w:r>
      <w:r w:rsidDel="00000000" w:rsidR="00000000" w:rsidRPr="00000000">
        <w:rPr>
          <w:b w:val="1"/>
          <w:sz w:val="20"/>
          <w:szCs w:val="20"/>
          <w:rtl w:val="0"/>
        </w:rPr>
        <w:t xml:space="preserve">Supabase</w:t>
      </w:r>
      <w:r w:rsidDel="00000000" w:rsidR="00000000" w:rsidRPr="00000000">
        <w:rPr>
          <w:sz w:val="20"/>
          <w:szCs w:val="20"/>
          <w:rtl w:val="0"/>
        </w:rPr>
        <w:t xml:space="preserve">, con PostgreSQL como motor.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debe emplear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autenticación por JWT</w:t>
      </w:r>
      <w:r w:rsidDel="00000000" w:rsidR="00000000" w:rsidRPr="00000000">
        <w:rPr>
          <w:sz w:val="20"/>
          <w:szCs w:val="20"/>
          <w:rtl w:val="0"/>
        </w:rPr>
        <w:t xml:space="preserve"> para separar responsabilidades del cliente y proteger recursos mediante tokens.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debe operar sobre una arquitectura </w:t>
      </w:r>
      <w:r w:rsidDel="00000000" w:rsidR="00000000" w:rsidRPr="00000000">
        <w:rPr>
          <w:b w:val="1"/>
          <w:sz w:val="20"/>
          <w:szCs w:val="20"/>
          <w:rtl w:val="0"/>
        </w:rPr>
        <w:t xml:space="preserve">cliente-servidor con separación en capas</w:t>
      </w:r>
      <w:r w:rsidDel="00000000" w:rsidR="00000000" w:rsidRPr="00000000">
        <w:rPr>
          <w:sz w:val="20"/>
          <w:szCs w:val="20"/>
          <w:rtl w:val="0"/>
        </w:rPr>
        <w:t xml:space="preserve"> (presentación, lógica de negocio y persistencia).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Toda la comunicación debe realizarse mediante </w:t>
      </w:r>
      <w:r w:rsidDel="00000000" w:rsidR="00000000" w:rsidRPr="00000000">
        <w:rPr>
          <w:b w:val="1"/>
          <w:sz w:val="20"/>
          <w:szCs w:val="20"/>
          <w:rtl w:val="0"/>
        </w:rPr>
        <w:t xml:space="preserve">API REST</w:t>
      </w:r>
      <w:r w:rsidDel="00000000" w:rsidR="00000000" w:rsidRPr="00000000">
        <w:rPr>
          <w:sz w:val="20"/>
          <w:szCs w:val="20"/>
          <w:rtl w:val="0"/>
        </w:rPr>
        <w:t xml:space="preserve">, con protección CORS habilitada.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240" w:before="240" w:lineRule="auto"/>
        <w:rPr/>
      </w:pPr>
      <w:bookmarkStart w:colFirst="0" w:colLast="0" w:name="_6avgep27t5p4" w:id="5"/>
      <w:bookmarkEnd w:id="5"/>
      <w:r w:rsidDel="00000000" w:rsidR="00000000" w:rsidRPr="00000000">
        <w:rPr>
          <w:rtl w:val="0"/>
        </w:rPr>
        <w:t xml:space="preserve">Vista de Contexto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97pohcxj2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Actores externos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Supervisor</w:t>
      </w:r>
      <w:r w:rsidDel="00000000" w:rsidR="00000000" w:rsidRPr="00000000">
        <w:rPr>
          <w:sz w:val="18"/>
          <w:szCs w:val="18"/>
          <w:rtl w:val="0"/>
        </w:rPr>
        <w:t xml:space="preserve">: supervisa el estado de inventarios, pedidos, maneja empleados y flujos logísticos.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Bodeguero</w:t>
      </w:r>
      <w:r w:rsidDel="00000000" w:rsidR="00000000" w:rsidRPr="00000000">
        <w:rPr>
          <w:sz w:val="18"/>
          <w:szCs w:val="18"/>
          <w:rtl w:val="0"/>
        </w:rPr>
        <w:t xml:space="preserve">: gestiona solicitudes de productos desde las sucursales.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Transportista</w:t>
      </w:r>
      <w:r w:rsidDel="00000000" w:rsidR="00000000" w:rsidRPr="00000000">
        <w:rPr>
          <w:sz w:val="18"/>
          <w:szCs w:val="18"/>
          <w:rtl w:val="0"/>
        </w:rPr>
        <w:t xml:space="preserve">: encargado de realizar pedidos a sucursales.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Administrador</w:t>
      </w:r>
      <w:r w:rsidDel="00000000" w:rsidR="00000000" w:rsidRPr="00000000">
        <w:rPr>
          <w:sz w:val="18"/>
          <w:szCs w:val="18"/>
          <w:rtl w:val="0"/>
        </w:rPr>
        <w:t xml:space="preserve"> (rol técnico): gestiona usuarios, parámetros del sistema y acceso a datos críticos.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Supabase</w:t>
      </w:r>
      <w:r w:rsidDel="00000000" w:rsidR="00000000" w:rsidRPr="00000000">
        <w:rPr>
          <w:sz w:val="18"/>
          <w:szCs w:val="18"/>
          <w:rtl w:val="0"/>
        </w:rPr>
        <w:t xml:space="preserve">: servicio externo para base de datos en la nube.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GitHub</w:t>
      </w:r>
      <w:r w:rsidDel="00000000" w:rsidR="00000000" w:rsidRPr="00000000">
        <w:rPr>
          <w:sz w:val="18"/>
          <w:szCs w:val="18"/>
          <w:rtl w:val="0"/>
        </w:rPr>
        <w:t xml:space="preserve">: repositorio de código para colaboración y control de versiones.</w:t>
      </w:r>
    </w:p>
    <w:p w:rsidR="00000000" w:rsidDel="00000000" w:rsidP="00000000" w:rsidRDefault="00000000" w:rsidRPr="00000000" w14:paraId="0000005A">
      <w:pPr>
        <w:pStyle w:val="Heading3"/>
        <w:spacing w:after="240" w:before="240" w:lineRule="auto"/>
        <w:rPr/>
      </w:pPr>
      <w:bookmarkStart w:colFirst="0" w:colLast="0" w:name="_vdrec7atwz3j" w:id="7"/>
      <w:bookmarkEnd w:id="7"/>
      <w:r w:rsidDel="00000000" w:rsidR="00000000" w:rsidRPr="00000000">
        <w:rPr>
          <w:rtl w:val="0"/>
        </w:rPr>
        <w:t xml:space="preserve">Canales de Comunicación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Frontend React (SPA)</w:t>
      </w:r>
      <w:r w:rsidDel="00000000" w:rsidR="00000000" w:rsidRPr="00000000">
        <w:rPr>
          <w:sz w:val="18"/>
          <w:szCs w:val="18"/>
          <w:rtl w:val="0"/>
        </w:rPr>
        <w:t xml:space="preserve"> se comunica con el </w:t>
      </w:r>
      <w:r w:rsidDel="00000000" w:rsidR="00000000" w:rsidRPr="00000000">
        <w:rPr>
          <w:b w:val="1"/>
          <w:sz w:val="18"/>
          <w:szCs w:val="18"/>
          <w:rtl w:val="0"/>
        </w:rPr>
        <w:t xml:space="preserve">backend Django</w:t>
      </w:r>
      <w:r w:rsidDel="00000000" w:rsidR="00000000" w:rsidRPr="00000000">
        <w:rPr>
          <w:sz w:val="18"/>
          <w:szCs w:val="18"/>
          <w:rtl w:val="0"/>
        </w:rPr>
        <w:t xml:space="preserve"> mediante </w:t>
      </w:r>
      <w:r w:rsidDel="00000000" w:rsidR="00000000" w:rsidRPr="00000000">
        <w:rPr>
          <w:b w:val="1"/>
          <w:sz w:val="18"/>
          <w:szCs w:val="18"/>
          <w:rtl w:val="0"/>
        </w:rPr>
        <w:t xml:space="preserve">peticiones HTTP (API REST)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Autenticación</w:t>
      </w:r>
      <w:r w:rsidDel="00000000" w:rsidR="00000000" w:rsidRPr="00000000">
        <w:rPr>
          <w:sz w:val="18"/>
          <w:szCs w:val="18"/>
          <w:rtl w:val="0"/>
        </w:rPr>
        <w:t xml:space="preserve"> mediante </w:t>
      </w:r>
      <w:r w:rsidDel="00000000" w:rsidR="00000000" w:rsidRPr="00000000">
        <w:rPr>
          <w:b w:val="1"/>
          <w:sz w:val="18"/>
          <w:szCs w:val="18"/>
          <w:rtl w:val="0"/>
        </w:rPr>
        <w:t xml:space="preserve">JWT</w:t>
      </w:r>
      <w:r w:rsidDel="00000000" w:rsidR="00000000" w:rsidRPr="00000000">
        <w:rPr>
          <w:sz w:val="18"/>
          <w:szCs w:val="18"/>
          <w:rtl w:val="0"/>
        </w:rPr>
        <w:t xml:space="preserve">, transmitido en cabeceras.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Django se conecta a Supabase</w:t>
      </w:r>
      <w:r w:rsidDel="00000000" w:rsidR="00000000" w:rsidRPr="00000000">
        <w:rPr>
          <w:sz w:val="18"/>
          <w:szCs w:val="18"/>
          <w:rtl w:val="0"/>
        </w:rPr>
        <w:t xml:space="preserve"> usando PostgreSQL a través del ORM.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spacing w:after="240" w:before="240" w:lineRule="auto"/>
        <w:rPr/>
      </w:pPr>
      <w:bookmarkStart w:colFirst="0" w:colLast="0" w:name="_touvzr5u315q" w:id="8"/>
      <w:bookmarkEnd w:id="8"/>
      <w:r w:rsidDel="00000000" w:rsidR="00000000" w:rsidRPr="00000000">
        <w:rPr>
          <w:rtl w:val="0"/>
        </w:rPr>
        <w:t xml:space="preserve">Diagrama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767138" cy="37671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upn5fm84eo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Estrategia de Solución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está construido bajo una </w:t>
      </w:r>
      <w:r w:rsidDel="00000000" w:rsidR="00000000" w:rsidRPr="00000000">
        <w:rPr>
          <w:b w:val="1"/>
          <w:sz w:val="20"/>
          <w:szCs w:val="20"/>
          <w:rtl w:val="0"/>
        </w:rPr>
        <w:t xml:space="preserve">arquitectura cliente-servidor</w:t>
      </w:r>
      <w:r w:rsidDel="00000000" w:rsidR="00000000" w:rsidRPr="00000000">
        <w:rPr>
          <w:sz w:val="20"/>
          <w:szCs w:val="20"/>
          <w:rtl w:val="0"/>
        </w:rPr>
        <w:t xml:space="preserve"> con separación en </w:t>
      </w:r>
      <w:r w:rsidDel="00000000" w:rsidR="00000000" w:rsidRPr="00000000">
        <w:rPr>
          <w:b w:val="1"/>
          <w:sz w:val="20"/>
          <w:szCs w:val="20"/>
          <w:rtl w:val="0"/>
        </w:rPr>
        <w:t xml:space="preserve">capas funcionales</w:t>
      </w:r>
      <w:r w:rsidDel="00000000" w:rsidR="00000000" w:rsidRPr="00000000">
        <w:rPr>
          <w:sz w:val="20"/>
          <w:szCs w:val="20"/>
          <w:rtl w:val="0"/>
        </w:rPr>
        <w:t xml:space="preserve">, lo que permite modularidad, escalabilidad y mantenibilidad.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a215otqxbve0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Principales componentes: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Frontend</w:t>
      </w:r>
      <w:r w:rsidDel="00000000" w:rsidR="00000000" w:rsidRPr="00000000">
        <w:rPr>
          <w:sz w:val="20"/>
          <w:szCs w:val="20"/>
          <w:rtl w:val="0"/>
        </w:rPr>
        <w:t xml:space="preserve">: SPA (Single Page Application) desarrollada en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sz w:val="20"/>
          <w:szCs w:val="20"/>
          <w:rtl w:val="0"/>
        </w:rPr>
        <w:t xml:space="preserve">, usando Vite como empaquetador y TypeScript como lenguaje tipado. Se gestiona el estado local con Zustand, y se estructura en componentes reutilizables según módulos funcionales.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Backend</w:t>
      </w:r>
      <w:r w:rsidDel="00000000" w:rsidR="00000000" w:rsidRPr="00000000">
        <w:rPr>
          <w:sz w:val="20"/>
          <w:szCs w:val="20"/>
          <w:rtl w:val="0"/>
        </w:rPr>
        <w:t xml:space="preserve">: API RESTful desarrollada en </w:t>
      </w:r>
      <w:r w:rsidDel="00000000" w:rsidR="00000000" w:rsidRPr="00000000">
        <w:rPr>
          <w:b w:val="1"/>
          <w:sz w:val="20"/>
          <w:szCs w:val="20"/>
          <w:rtl w:val="0"/>
        </w:rPr>
        <w:t xml:space="preserve">Django</w:t>
      </w:r>
      <w:r w:rsidDel="00000000" w:rsidR="00000000" w:rsidRPr="00000000">
        <w:rPr>
          <w:sz w:val="20"/>
          <w:szCs w:val="20"/>
          <w:rtl w:val="0"/>
        </w:rPr>
        <w:t xml:space="preserve">, dividida por apps (productos, usuarios, pedidos). Usa el ORM de Django para interactuar con la base de datos, y aplica serialización con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serializers.py</w:t>
      </w:r>
      <w:r w:rsidDel="00000000" w:rsidR="00000000" w:rsidRPr="00000000">
        <w:rPr>
          <w:sz w:val="20"/>
          <w:szCs w:val="20"/>
          <w:rtl w:val="0"/>
        </w:rPr>
        <w:t xml:space="preserve"> para exponer datos al cliente.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Base de datos</w:t>
      </w:r>
      <w:r w:rsidDel="00000000" w:rsidR="00000000" w:rsidRPr="00000000">
        <w:rPr>
          <w:sz w:val="20"/>
          <w:szCs w:val="20"/>
          <w:rtl w:val="0"/>
        </w:rPr>
        <w:t xml:space="preserve">: gestionada por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Supabase</w:t>
      </w:r>
      <w:r w:rsidDel="00000000" w:rsidR="00000000" w:rsidRPr="00000000">
        <w:rPr>
          <w:sz w:val="20"/>
          <w:szCs w:val="20"/>
          <w:rtl w:val="0"/>
        </w:rPr>
        <w:t xml:space="preserve">, basada en PostgreSQL. Aprovecha relaciones normalizadas, roles personalizados y permite administración remota.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Autenticación y seguridad</w:t>
      </w:r>
      <w:r w:rsidDel="00000000" w:rsidR="00000000" w:rsidRPr="00000000">
        <w:rPr>
          <w:sz w:val="20"/>
          <w:szCs w:val="20"/>
          <w:rtl w:val="0"/>
        </w:rPr>
        <w:t xml:space="preserve">: se usa </w:t>
      </w:r>
      <w:r w:rsidDel="00000000" w:rsidR="00000000" w:rsidRPr="00000000">
        <w:rPr>
          <w:b w:val="1"/>
          <w:sz w:val="20"/>
          <w:szCs w:val="20"/>
          <w:rtl w:val="0"/>
        </w:rPr>
        <w:t xml:space="preserve">JWT</w:t>
      </w:r>
      <w:r w:rsidDel="00000000" w:rsidR="00000000" w:rsidRPr="00000000">
        <w:rPr>
          <w:sz w:val="20"/>
          <w:szCs w:val="20"/>
          <w:rtl w:val="0"/>
        </w:rPr>
        <w:t xml:space="preserve"> para mantener sesiones seguras desde el frontend. El backend valida cada token recibido antes de responder peticiones.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Separación por capas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Capa de presentación</w:t>
      </w:r>
      <w:r w:rsidDel="00000000" w:rsidR="00000000" w:rsidRPr="00000000">
        <w:rPr>
          <w:sz w:val="20"/>
          <w:szCs w:val="20"/>
          <w:rtl w:val="0"/>
        </w:rPr>
        <w:t xml:space="preserve">: React (navegador)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Capa de negocio</w:t>
      </w:r>
      <w:r w:rsidDel="00000000" w:rsidR="00000000" w:rsidRPr="00000000">
        <w:rPr>
          <w:sz w:val="20"/>
          <w:szCs w:val="20"/>
          <w:rtl w:val="0"/>
        </w:rPr>
        <w:t xml:space="preserve">: Django (API + lógica de validación)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Capa de datos</w:t>
      </w:r>
      <w:r w:rsidDel="00000000" w:rsidR="00000000" w:rsidRPr="00000000">
        <w:rPr>
          <w:sz w:val="20"/>
          <w:szCs w:val="20"/>
          <w:rtl w:val="0"/>
        </w:rPr>
        <w:t xml:space="preserve">: Supabase (modelo relacional)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a4z1r40mx5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Vista de Contenedores</w:t>
      </w:r>
    </w:p>
    <w:tbl>
      <w:tblPr>
        <w:tblStyle w:val="Table2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2375"/>
        <w:gridCol w:w="4835"/>
        <w:tblGridChange w:id="0">
          <w:tblGrid>
            <w:gridCol w:w="1550"/>
            <w:gridCol w:w="2375"/>
            <w:gridCol w:w="48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Tecnología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 + Vite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web SPA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Django (REST API)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Lógica de negocio, control de acceso, endpoints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Supabase PostgreSQL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Persistencia de datos, relaciones normalizadas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51eqoa3hc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u9nex158w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c6x127l0oww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Vista de Componentes</w:t>
      </w:r>
    </w:p>
    <w:p w:rsidR="00000000" w:rsidDel="00000000" w:rsidP="00000000" w:rsidRDefault="00000000" w:rsidRPr="00000000" w14:paraId="0000007F">
      <w:pPr>
        <w:keepNext w:val="0"/>
        <w:keepLines w:val="0"/>
        <w:spacing w:after="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Frontend (contenedor):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pages/</w:t>
      </w:r>
      <w:r w:rsidDel="00000000" w:rsidR="00000000" w:rsidRPr="00000000">
        <w:rPr>
          <w:sz w:val="18"/>
          <w:szCs w:val="18"/>
          <w:rtl w:val="0"/>
        </w:rPr>
        <w:t xml:space="preserve">: páginas principales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components/</w:t>
      </w:r>
      <w:r w:rsidDel="00000000" w:rsidR="00000000" w:rsidRPr="00000000">
        <w:rPr>
          <w:sz w:val="18"/>
          <w:szCs w:val="18"/>
          <w:rtl w:val="0"/>
        </w:rPr>
        <w:t xml:space="preserve">: componentes UI reutilizables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store/</w:t>
      </w:r>
      <w:r w:rsidDel="00000000" w:rsidR="00000000" w:rsidRPr="00000000">
        <w:rPr>
          <w:sz w:val="18"/>
          <w:szCs w:val="18"/>
          <w:rtl w:val="0"/>
        </w:rPr>
        <w:t xml:space="preserve">: manejo de estado (Zustand)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routes/</w:t>
      </w:r>
      <w:r w:rsidDel="00000000" w:rsidR="00000000" w:rsidRPr="00000000">
        <w:rPr>
          <w:sz w:val="18"/>
          <w:szCs w:val="18"/>
          <w:rtl w:val="0"/>
        </w:rPr>
        <w:t xml:space="preserve">: rutas protegidas, navegación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utils/</w:t>
      </w:r>
      <w:r w:rsidDel="00000000" w:rsidR="00000000" w:rsidRPr="00000000">
        <w:rPr>
          <w:sz w:val="18"/>
          <w:szCs w:val="18"/>
          <w:rtl w:val="0"/>
        </w:rPr>
        <w:t xml:space="preserve">: funciones de ayuda</w:t>
        <w:br w:type="textWrapping"/>
      </w:r>
    </w:p>
    <w:p w:rsidR="00000000" w:rsidDel="00000000" w:rsidP="00000000" w:rsidRDefault="00000000" w:rsidRPr="00000000" w14:paraId="00000085">
      <w:pPr>
        <w:keepNext w:val="0"/>
        <w:keepLines w:val="0"/>
        <w:spacing w:after="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Backend (contenedor):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views.py</w:t>
      </w:r>
      <w:r w:rsidDel="00000000" w:rsidR="00000000" w:rsidRPr="00000000">
        <w:rPr>
          <w:sz w:val="18"/>
          <w:szCs w:val="18"/>
          <w:rtl w:val="0"/>
        </w:rPr>
        <w:t xml:space="preserve">: controladores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models.py</w:t>
      </w:r>
      <w:r w:rsidDel="00000000" w:rsidR="00000000" w:rsidRPr="00000000">
        <w:rPr>
          <w:sz w:val="18"/>
          <w:szCs w:val="18"/>
          <w:rtl w:val="0"/>
        </w:rPr>
        <w:t xml:space="preserve">: entidades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serializers.py</w:t>
      </w:r>
      <w:r w:rsidDel="00000000" w:rsidR="00000000" w:rsidRPr="00000000">
        <w:rPr>
          <w:sz w:val="18"/>
          <w:szCs w:val="18"/>
          <w:rtl w:val="0"/>
        </w:rPr>
        <w:t xml:space="preserve">: transformadores de datos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urls.py</w:t>
      </w:r>
      <w:r w:rsidDel="00000000" w:rsidR="00000000" w:rsidRPr="00000000">
        <w:rPr>
          <w:sz w:val="18"/>
          <w:szCs w:val="18"/>
          <w:rtl w:val="0"/>
        </w:rPr>
        <w:t xml:space="preserve">: rutas de la API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88038"/>
          <w:sz w:val="18"/>
          <w:szCs w:val="18"/>
          <w:rtl w:val="0"/>
        </w:rPr>
        <w:t xml:space="preserve">admin.py</w:t>
      </w:r>
      <w:r w:rsidDel="00000000" w:rsidR="00000000" w:rsidRPr="00000000">
        <w:rPr>
          <w:sz w:val="18"/>
          <w:szCs w:val="18"/>
          <w:rtl w:val="0"/>
        </w:rPr>
        <w:t xml:space="preserve">: gestión desde panel de admin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spacing w:after="240" w:before="240" w:lineRule="auto"/>
        <w:rPr/>
      </w:pPr>
      <w:bookmarkStart w:colFirst="0" w:colLast="0" w:name="_q0pjbnat0fek" w:id="15"/>
      <w:bookmarkEnd w:id="15"/>
      <w:r w:rsidDel="00000000" w:rsidR="00000000" w:rsidRPr="00000000">
        <w:rPr>
          <w:rtl w:val="0"/>
        </w:rPr>
        <w:t xml:space="preserve">Diagrama de Arquitectura en Capas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6548438" cy="26434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2643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