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595959"/>
          <w:sz w:val="28"/>
          <w:szCs w:val="2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1"/>
          <w:szCs w:val="21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Ingeniería Informática —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4e5f"/>
          <w:sz w:val="60"/>
          <w:szCs w:val="60"/>
          <w:rtl w:val="0"/>
        </w:rPr>
        <w:t xml:space="preserve">Documento de Arquitectura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1"/>
          <w:szCs w:val="21"/>
        </w:rPr>
      </w:pPr>
      <w:r w:rsidDel="00000000" w:rsidR="00000000" w:rsidRPr="00000000">
        <w:rPr>
          <w:i w:val="1"/>
          <w:iCs w:val="1"/>
          <w:color w:val="595959"/>
          <w:sz w:val="26"/>
          <w:szCs w:val="26"/>
          <w:rtl w:val="0"/>
        </w:rPr>
        <w:t xml:space="preserve">(SAD — preliminar)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Proyecto LinkCare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1"/>
          <w:szCs w:val="21"/>
        </w:rPr>
      </w:pPr>
      <w:r w:rsidDel="00000000" w:rsidR="00000000" w:rsidRPr="00000000">
        <w:rPr>
          <w:sz w:val="22"/>
          <w:szCs w:val="22"/>
          <w:rtl w:val="0"/>
        </w:rPr>
        <w:t xml:space="preserve">Andrés Saldívar  •  Giancarlo Trepiana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1"/>
          <w:szCs w:val="21"/>
        </w:rPr>
      </w:pPr>
      <w:r w:rsidDel="00000000" w:rsidR="00000000" w:rsidRPr="00000000">
        <w:rPr>
          <w:sz w:val="22"/>
          <w:szCs w:val="22"/>
          <w:rtl w:val="0"/>
        </w:rPr>
        <w:t xml:space="preserve">Profesor guía: Aldo Martínez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1. Propósito y estado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Este documento describe la arquitectura observada en el código entregado de LinkCare. Se distingue entre evidencia del repositorio y aspectos que requieren validación en el proyecto Supabase desplegado. No se documenta una API propia porque no existe en el código revisado.</w:t>
      </w:r>
    </w:p>
    <w:p w:rsidR="00000000" w:rsidDel="00000000" w:rsidP="00000000" w:rsidRDefault="00000000" w:rsidRPr="00000000" w14:paraId="0000001E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2. Arquitectura real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LinkCare es una aplicación Expo / React Native que utiliza Expo Router para la navegación y el cliente oficial @supabase/supabase-js para comunicarse directamente con Supabase. Supabase Auth administra la autenticación y la sesión; PostgREST expone las operaciones de tablas; las funciones SQL RPC implementan operaciones de negocio específicas. PostgreSQL almacena los datos y las políticas Row Level Security (RLS) aplican restricciones en el lado de la base de datos.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3. Tecnologías y responsabilidades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Tecnología / evidencia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Cliente móvil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Expo, React Native, Expo Router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Pantallas, formularios, navegación, permisos del dispositivo para QR/audio.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Supabase Auth (@supabase/supabase-js)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y mantenimiento de sesión; LinkCare no emite JWT propios.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Acceso a datos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Cliente Supabase / PostgREST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Consultas e inserciones a tablas autorizadas mediante el cliente SDK.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Operaciones de negocio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Funciones SQL invocadas por RPC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Vincular paciente, crear paciente y registrar administración de medicamento.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Supabase PostgreSQL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Tablas usuarios, pacientes, paciente_usuario, medicamentos, registro_medicacion, variables_salud y anotaciones.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Autorización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RLS + validaciones dentro de funciones SQL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Limitar acceso a registros y operaciones según identidad, rol y asociación al paciente.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Preferencias locales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AsyncStorage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Guardar preferencias de notificaciones localmente; no equivale a envío de notificaciones.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node:test en linkcare-utils.test.ts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Pruebas existentes para formato de hora y mapeo de estados; no cubren integración con Supabase.</w:t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4. Flujo de autenticación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 pantalla login.tsx llama a supabase.auth.signInWithPassword. Tras autenticar, consulta usuarios para obtener el rol. El código revisado termina con router.replace('/dashboard'), por lo que la redirección a dashboards realmente separados por rol no debe darse por completada sin verificar dashboard.tsx y el comportamiento en ejecución.</w:t>
      </w:r>
    </w:p>
    <w:p w:rsidR="00000000" w:rsidDel="00000000" w:rsidP="00000000" w:rsidRDefault="00000000" w:rsidRPr="00000000" w14:paraId="00000040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5. Acceso a datos y operaciones RPC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módulo src/lib/linkcare-data.ts consulta tablas con supabase.from(...), y llama funciones con supabase.rpc(...). El SQL versionado incluye link_patient_to_current_user, create_patient_for_current_doctor y register_medication_administration. Que estas funciones estén presentes en archivos SQL no demuestra que se hayan aplicado en la instancia remota.</w:t>
      </w:r>
    </w:p>
    <w:p w:rsidR="00000000" w:rsidDel="00000000" w:rsidP="00000000" w:rsidRDefault="00000000" w:rsidRPr="00000000" w14:paraId="00000043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6. Modelo de datos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Las siete tablas observadas son usuarios, pacientes, paciente_usuario, medicamentos, registro_medicacion, variables_salud y anotaciones. paciente_usuario relaciona pacientes y usuarios con clave primaria compuesta (paciente_id, usuario_id, relacion). Las tablas de medicamentos y registros distinguen el estado actual de la prescripción del estado de un registro de administración.</w:t>
      </w:r>
    </w:p>
    <w:p w:rsidR="00000000" w:rsidDel="00000000" w:rsidP="00000000" w:rsidRDefault="00000000" w:rsidRPr="00000000" w14:paraId="00000046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7. Seguridad y riesgos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RLS: el archivo de políticas revisado habilita RLS en seis tablas y omite variables_salud. Esto debe corregirse antes de considerar segura la exposición con la clave anon.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Permisos: revisar en Supabase Dashboard que las políticas y grants efectivos coincidan con los SQL versionados; validar con cuentas de cada rol y usuarios no asociados.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Clave pública: EXPO_PUBLIC_SUPABASE_ANON_KEY es accesible desde el cliente por diseño y no debe tratarse como secreto. La seguridad depende de RLS, grants y funciones correctamente restringidas. Nunca incluir una service_role key en la app.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Entorno: el paquete incluye un archivo .env. No se reproducen sus valores en esta documentación. Ampliar .gitignore y comprobar si se versionó accidentalmente; si se expuso alguna credencial privilegiada, rotarla.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Funciones SECURITY DEFINER: revisar permisos de ejecución, search_path y validación de identidad/rol de cada función antes de desplegar.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datos de salud son sensibles: usar solo datos ficticios para pruebas y limitar el acceso a lo estrictamente necesario.</w:t>
      </w:r>
    </w:p>
    <w:p w:rsidR="00000000" w:rsidDel="00000000" w:rsidP="00000000" w:rsidRDefault="00000000" w:rsidRPr="00000000" w14:paraId="0000004E">
      <w:pPr>
        <w:pStyle w:val="Heading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8. Estados funcionales observados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Hay pantallas para login, QR, grabación de voz, perfil, historial, dashboards y medicamentos. Algunas operaciones tienen integración con Supabase; otras presentan fallback o datos de ejemplo. La presencia de una pantalla no demuestra que el flujo completo esté operativo.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El archivo src/lib/linkcare-data.ts contiene fallbackData con nombres y valores de ejemplo cuando se muestran determinadas vistas; supabase/seed.sql también contiene datos ficticios de ejemplo. La carga de ese seed en el proyecto remoto está pendiente de validar.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La prescripción inserta el estado 'pendiente'. Aunque el enum medicamento_estado incluye 'aprobado' y existen aprobado_por / fecha_aprobacion, no se encontró en las funciones de datos revisadas una operación de aprobación. RF-029 debe mantenerse Pendiente.</w:t>
      </w:r>
    </w:p>
    <w:p w:rsidR="00000000" w:rsidDel="00000000" w:rsidP="00000000" w:rsidRDefault="00000000" w:rsidRPr="00000000" w14:paraId="00000054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9. Despliegue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El paquete Docker descrito en la documentación exporta la aplicación web estática con Expo y la sirve mediante nginx. No contiene ni empaqueta una API propia. El funcionamiento del contenedor no ha sido probado; se requiere ejecutar el build con variables de entorno válidas y comprobar la app en navegador.</w:t>
      </w:r>
    </w:p>
    <w:p w:rsidR="00000000" w:rsidDel="00000000" w:rsidP="00000000" w:rsidRDefault="00000000" w:rsidRPr="00000000" w14:paraId="00000057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10. Pendientes de validación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Confirmar que el esquema, las funciones RPC, grants y políticas RLS están desplegados en el proyecto Supabase utilizado por el equipo.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Probar login, recuperación de sesión y cierre de sesión en Android/iOS y web.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separación efectiva de dashboards y permisos de los tres roles.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Aplicar y probar RLS para variables_salud.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Validar asociación médico/cuidador/familiar y alcance de acceso para cada uno.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Decidir si se implementará aprobación de prescripciones o se elimina RF-029 del alcance.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Ejecutar las pruebas funcionales y de seguridad; la matriz recibida indica que todavía no se han ejecutado.</w:t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o9t1NmrWYBoWm/sUYK+1aLB9fw==">CgMxLjA4AHIhMTRZVXN0dVpMTGpic3VqTGZxMkxMNzRVZ2FxZC03Y2Iy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