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8"/>
          <w:szCs w:val="28"/>
          <w:rtl w:val="0"/>
        </w:rPr>
        <w:t xml:space="preserve">DUOC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4"/>
          <w:szCs w:val="24"/>
          <w:rtl w:val="0"/>
        </w:rPr>
        <w:t xml:space="preserve">Ingeniería Informática — Capstone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60"/>
          <w:szCs w:val="60"/>
          <w:rtl w:val="0"/>
        </w:rPr>
        <w:t xml:space="preserve">Wireframes y Prototipos UI/UX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6"/>
          <w:szCs w:val="26"/>
          <w:rtl w:val="0"/>
        </w:rPr>
        <w:t xml:space="preserve">(baja fidelidad — preliminar)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Proyecto LinkCare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Andrés Saldívar  •  Giancarlo Trepiana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Profesor guía: Aldo Martínez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2e75b6" w:space="4" w:sz="6" w:val="single"/>
        </w:pBdr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30"/>
          <w:szCs w:val="30"/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Rule="auto"/>
        <w:jc w:val="both"/>
        <w:rPr>
          <w:b w:val="1"/>
          <w:bCs w:val="1"/>
          <w:color w:val="1f4e5f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Este documento presenta los wireframes de baja fidelidad de las pantallas principales de LinkCare. Su objetivo es definir la estructura y navegación general de la aplicación antes de la implementación visual definitiva. Los wireframes no representan el diseño final (colores, tipografía, íconos), sino la disposición de los elementos de cada pantalla.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2e75b6" w:space="4" w:sz="6" w:val="single"/>
        </w:pBdr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30"/>
          <w:szCs w:val="30"/>
          <w:rtl w:val="0"/>
        </w:rPr>
        <w:t xml:space="preserve">2. Wireframes de pantallas principales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691313" cy="28860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1313" cy="288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2e75b6" w:space="4" w:sz="6" w:val="single"/>
        </w:pBdr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30"/>
          <w:szCs w:val="30"/>
          <w:rtl w:val="0"/>
        </w:rPr>
        <w:t xml:space="preserve">3. Descripción de cada pantalla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1. Iniciar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Pantalla de acceso a la aplicación. Contiene campos de usuario/correo y contraseña, y un botón de inicio de sesión. Corresponde a RF-001 y RF-002. Estado en el prototipo: implementada.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2. Dashboard (según rol)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Pantalla principal tras iniciar sesión. Muestra accesos rápidos a los módulos habilitados según el rol del usuario (médico, cuidador o familiar). Corresponde a RF-006. Estado en el prototipo: estructura inicial existente, personalización por rol pendiente.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 Listado de Pacientes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Muestra los pacientes registrados o asociados al usuario, con acceso para registrar un nuevo paciente (solo médico). Corresponde a RF-008 y RF-009. Estado: pendiente de implementación visual.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 Ficha del Paciente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Vista consolidada de la información del paciente, con accesos a Medicamentos, Observaciones, Variables de salud e Historial. Corresponde a RF-011. La sección "Variables de salud" se marca como propuesta, ya que no está confirmada como parte del alcance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5. Medicamentos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Lista los medicamentos vigentes del paciente, permitiendo al cuidador marcarlos como administrados, y al médico prescribir nuevos medicamentos. Corresponde a RF-013, RF-014 y RF-015.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2e75b6" w:space="4" w:sz="6" w:val="single"/>
        </w:pBdr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30"/>
          <w:szCs w:val="30"/>
          <w:rtl w:val="0"/>
        </w:rPr>
        <w:t xml:space="preserve">4. Próximos pasos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Validar la estructura de estos wireframes con el profesor guía antes de avanzar al diseño visual definitivo.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Diseñar las pantallas equivalentes para observaciones, perfil, y las funcionalidades propuestas (QR, notificaciones) si se confirman dentro del alcance.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Definir la paleta de colores y estilo visual final de la aplicación en una etapa posterior de diseño UI.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whHYi8NxnVRDW0ENw8Tk6Sjp6A==">CgMxLjA4AHIhMUdyN2xTcjVscWdUVGwtZm1QbS12S3lwdk9qX1VJUlVP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