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2D54"/>
          <w:sz w:val="56"/>
          <w:szCs w:val="56"/>
        </w:rPr>
        <w:t xml:space="preserve">NCL HQ ITSM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1565C0"/>
          <w:sz w:val="38"/>
          <w:szCs w:val="38"/>
        </w:rPr>
        <w:t xml:space="preserve">Frontend Development Blueprint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React 19  ·  TypeScript  ·  Vite  ·  Ant Design  ·  TanStack Query  ·  Zustand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</w:tblGrid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Northern Coalfields Limited (NCL) HQ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Architecture &amp; Step-by-Step Development Blueprint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Scope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Hardware/Software Asset Management + ESS Ticketing Portal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Recommended Stack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19 · TypeScript · Vite · Ant Design · TanStack Query · Zustand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Source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Aligned with ChatGPT Final Recommendation + NCL ITSM Spec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2.0 — Revised &amp; Finalised</w:t>
            </w:r>
          </w:p>
        </w:tc>
      </w:tr>
      <w:tr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June 2026</w:t>
            </w:r>
          </w:p>
        </w:tc>
      </w:tr>
    </w:tbl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Prepared by Senior Enterprise Frontend Architect</w:t>
      </w:r>
    </w:p>
    <w:p>
      <w:r>
        <w:br w:type="page"/>
      </w:r>
    </w:p>
    <w:p>
      <w:pPr>
        <w:pStyle w:val="Heading2"/>
        <w:pBdr>
          <w:bottom w:val="single" w:color="1565C0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0F2D54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0F2D54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Executive Summary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This document is the definitive Frontend Development Blueprint for the NCL HQ IT Service Management (ITSM) platform — a government-grade, on-premise enterprise application covering Hardware Asset Management (HAM), General Software Asset Management (SAM), and an Employee Self-Service (ESS) ticketing portal.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technology stack has been finalised based on ChatGPT's reviewed recommendation and aligned with the NCL specification. Every architectural decision documented below is traceable to a specific requirement, constraint, or future-expansion need identified in the NCL ITSM Specification.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4"/>
                <w:szCs w:val="24"/>
              </w:rPr>
              <w:t xml:space="preserve">★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This blueprint is the single source of truth for the frontend team. All UI decisions, folder structures, component designs, routing strategies, and step-by-step development phases are governed by this document.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System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312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Frontend Goal</w:t>
            </w:r>
          </w:p>
        </w:tc>
      </w:tr>
      <w:tr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Employee Self-Service (ESS)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 &amp; track hardware/software tickets</w:t>
            </w:r>
          </w:p>
        </w:tc>
      </w:tr>
      <w:tr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Hardware Asset Mgmt (HAM)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 Manager, IT Admin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Real-time inventory, consumables, Excel reconciliation</w:t>
            </w:r>
          </w:p>
        </w:tc>
      </w:tr>
      <w:tr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Software Asset Mgmt (SAM)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 Manager, IT Admin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License tracking, allocation map, expiry alerts</w:t>
            </w:r>
          </w:p>
        </w:tc>
      </w:tr>
      <w:tr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Engineer Console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Support Engineer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 assigned ticket queue, SLA tracking</w:t>
            </w:r>
          </w:p>
        </w:tc>
      </w:tr>
      <w:tr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Admin &amp; Super Admin Panel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Admin, Super Admin</w:t>
            </w:r>
          </w:p>
        </w:tc>
        <w:tc>
          <w:tcPr>
            <w:tcW w:type="dxa" w:w="312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Reports, user management, audit log, KPI dashboards</w:t>
            </w:r>
          </w:p>
        </w:tc>
      </w:tr>
    </w:tbl>
    <w:p>
      <w:r>
        <w:br w:type="page"/>
      </w:r>
    </w:p>
    <w:p>
      <w:pPr>
        <w:pStyle w:val="Heading1"/>
        <w:shd w:fill="0F2D54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Finalised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4"/>
                <w:szCs w:val="24"/>
              </w:rPr>
              <w:t xml:space="preserve">✔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All tools below reflect the ChatGPT Final Recommendation. Each choice is justified against NCL's on-premise government deployment requirements.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c>
          <w:tcPr>
            <w:tcW w:type="dxa" w:w="18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Layer</w:t>
            </w:r>
          </w:p>
        </w:tc>
        <w:tc>
          <w:tcPr>
            <w:tcW w:type="dxa" w:w="14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Stack</w:t>
            </w:r>
          </w:p>
        </w:tc>
        <w:tc>
          <w:tcPr>
            <w:tcW w:type="dxa" w:w="396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 for NCL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19 (stable)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UI Framework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Concurrent rendering; Suspense-native; largest govt. talent pool; static-asset deploy on NCL on-prem servers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5.x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Compile-time safety for complex domain models (tickets, assets, users); IDE productivity; mandatory in enterprise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5.x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Tool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Sub-second HMR; optimised production bundles; no CDN dependency; tree-shaking reduces bundle by ~40% vs CRA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Ant Design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5.x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Component Library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Enterprise-grade components; data tables, forms, modals, date pickers — used in Indian PSU/govt. digital projects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v5 (React Query)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State &amp; Data Fetching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Stale-while-revalidate caching; automatic retries; background sync for live ticket/asset data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4.x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 Client State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Minimal boilerplate; no Provider hell; auth token, notification state, sidebar collapse stored globally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React Hook Form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7.x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 Management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Uncontrolled inputs = zero re-renders per keystroke; critical for large ticket/asset forms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3.x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Runtime type-safe validation matching backend rules; integrates natively with React Hook Form resolver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2.x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Visualisation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React-native chart library; SVG-based (printable); covers all KPI, expiry timeline, ticket trend charts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1.x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E2E Testing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Cross-browser automation for Chrome/Edge/Firefox — matches NCL's government browser policy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Vitest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1.x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Unit / Component Testing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Vite-native; shares config with production build; Jest-compatible API — minimal learning curve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4"/>
                <w:szCs w:val="24"/>
              </w:rPr>
              <w:t xml:space="preserve">i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React Router v6 for routing, Axios for HTTP with interceptors, and react-dropzone for file upload are included as companion libraries. All can be self-hosted — no external CDN required.</w:t>
            </w:r>
          </w:p>
        </w:tc>
      </w:tr>
    </w:tbl>
    <w:p>
      <w:r>
        <w:br w:type="page"/>
      </w:r>
    </w:p>
    <w:p>
      <w:pPr>
        <w:pStyle w:val="Heading1"/>
        <w:shd w:fill="0F2D54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Frontend Architecture Overview</w:t>
      </w:r>
    </w:p>
    <w:p>
      <w:pPr>
        <w:pStyle w:val="Heading2"/>
        <w:pBdr>
          <w:bottom w:val="single" w:color="1565C0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0F2D54"/>
          <w:sz w:val="26"/>
          <w:szCs w:val="26"/>
        </w:rPr>
        <w:t xml:space="preserve">3.1 Application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 &amp; Technologies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Presentation Layer</w:t>
            </w:r>
          </w:p>
        </w:tc>
        <w:tc>
          <w:tcPr>
            <w:tcW w:type="dxa" w:w="7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19 components + Ant Design 5. Renders all UI. Purely declarative — no business logic.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Feature / Domain Layer</w:t>
            </w:r>
          </w:p>
        </w:tc>
        <w:tc>
          <w:tcPr>
            <w:tcW w:type="dxa" w:w="7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Feature-slice folders (auth, tickets, hardware-assets, software-assets, engineer, admin). Each slice owns its pages, hooks, components, and API services.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State Layer</w:t>
            </w:r>
          </w:p>
        </w:tc>
        <w:tc>
          <w:tcPr>
            <w:tcW w:type="dxa" w:w="7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Zustand for global client state (auth token, sidebar state, notifications). TanStack Query for all server state with caching, background refetch, and optimistic updates.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Form Layer</w:t>
            </w:r>
          </w:p>
        </w:tc>
        <w:tc>
          <w:tcPr>
            <w:tcW w:type="dxa" w:w="7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Hook Form + Zod schema resolver. All form logic isolated in feature-level custom hooks (useHardwareTicketForm, useSoftwareTicketForm, useAssetForm).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Routing Layer</w:t>
            </w:r>
          </w:p>
        </w:tc>
        <w:tc>
          <w:tcPr>
            <w:tcW w:type="dxa" w:w="7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Router v6 with nested routes. Central route registry. ProtectedRoute wrapper enforces auth + role on every private route.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HTTP / API Layer</w:t>
            </w:r>
          </w:p>
        </w:tc>
        <w:tc>
          <w:tcPr>
            <w:tcW w:type="dxa" w:w="7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Axios instance with interceptors. JWT access token injected per-request. Automatic 401 handling with silent token refresh. All API calls abstracted in service files.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Testing Layer</w:t>
            </w:r>
          </w:p>
        </w:tc>
        <w:tc>
          <w:tcPr>
            <w:tcW w:type="dxa" w:w="71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Vitest for unit/component tests. Playwright for E2E browser automation across Chrome, Edge, Firefox.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565C0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0F2D54"/>
          <w:sz w:val="26"/>
          <w:szCs w:val="26"/>
        </w:rPr>
        <w:t xml:space="preserve">3.2 Data Flow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Data Flow: UI → State → API → UI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User action (click, form submit) fires an event handler in a React component.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React Hook Form collects and Zod validates form data before any API call.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TanStack Query mutation / query dispatches to the Axios service layer.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Axios interceptor attaches JWT token; NCL backend processes request.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Response cached in TanStack Query; UI re-renders only affected components.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Zustand global state updated if session or notification context changes.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565C0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0F2D54"/>
          <w:sz w:val="26"/>
          <w:szCs w:val="26"/>
        </w:rPr>
        <w:t xml:space="preserve">3.3 Role-Based Access Control (Frontend)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Five roles drive every navigation, route guard, and UI rendering decision: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496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Modules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/dashboard</w:t>
            </w:r>
          </w:p>
        </w:tc>
        <w:tc>
          <w:tcPr>
            <w:tcW w:type="dxa" w:w="4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ESS Portal: Submit Ticket, My Tickets, Profile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Support Engineer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/engineer/dashboard</w:t>
            </w:r>
          </w:p>
        </w:tc>
        <w:tc>
          <w:tcPr>
            <w:tcW w:type="dxa" w:w="4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 Queue, Ticket Detail (own), Assets (read)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Asset Manager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/assets/dashboard</w:t>
            </w:r>
          </w:p>
        </w:tc>
        <w:tc>
          <w:tcPr>
            <w:tcW w:type="dxa" w:w="4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HAM full CRUD, SAM full CRUD, Expiry Alerts, Reconciliation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IT Administrator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/admin/dashboard</w:t>
            </w:r>
          </w:p>
        </w:tc>
        <w:tc>
          <w:tcPr>
            <w:tcW w:type="dxa" w:w="4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tickets, All assets, Reports, User Directory (read)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/admin/dashboard</w:t>
            </w:r>
          </w:p>
        </w:tc>
        <w:tc>
          <w:tcPr>
            <w:tcW w:type="dxa" w:w="4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Everything + User Management, Audit Log, Notification Config, System Settings</w:t>
            </w:r>
          </w:p>
        </w:tc>
      </w:tr>
    </w:tbl>
    <w:p>
      <w:r>
        <w:br w:type="page"/>
      </w:r>
    </w:p>
    <w:p>
      <w:pPr>
        <w:pStyle w:val="Heading1"/>
        <w:shd w:fill="0F2D54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Enterprise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4"/>
                <w:szCs w:val="24"/>
              </w:rPr>
              <w:t xml:space="preserve">i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Feature-Slice Design (FSD) pattern. Each module is fully self-contained — new modules are additions, never modifications to existing code.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FD8DC" w:sz="4"/>
              <w:left w:val="single" w:color="1565C0" w:sz="12"/>
              <w:bottom w:val="single" w:color="CFD8DC" w:sz="4"/>
              <w:right w:val="single" w:color="CFD8DC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2D54"/>
                <w:sz w:val="15"/>
                <w:szCs w:val="15"/>
              </w:rPr>
              <w:t xml:space="preserve">ncl-itsm-frontend/
├── public/                    # Favicon, NCL logo, offline.html (all self-hosted)
├── src/
│   ├── app/                   # App shell, root providers, central router
│   │   ├── App.tsx            # Root component
│   │   ├── Router.tsx         # All route definitions (central registry)
│   │   └── providers/        # QueryClientProvider, ThemeProvider, AuthProvider
│   │
│   ├── features/              # ── FEATURE SLICES (domain modules) ──
│   │   ├── auth/              # Login, OTP, lockout, session
│   │   │   ├── components/    # LoginForm, OTPInput, LockoutBanner
│   │   │   ├── hooks/         # useLogin.ts, useOTP.ts
│   │   │   ├── services/      # authApi.ts  (Axios calls)
│   │   │   ├── store/         # authStore.ts  (Zustand slice)
│   │   │   └── types/         # AuthUser, TokenPayload
│   │   │
│   │   ├── tickets/           # ESS: hardware + software ticket forms &amp; list
│   │   │   ├── components/    # TicketCard, StatusBadge, AuditTimeline
│   │   │   ├── pages/         # NewHardwarePage, NewSoftwarePage,
│   │   │   │                  # MyTicketsPage, TicketDetailPage
│   │   │   ├── hooks/         # useHardwareTicketForm.ts (RHF+Zod)
│   │   │   │                  # useSoftwareTicketForm.ts
│   │   │   ├── services/      # ticketsApi.ts
│   │   │   └── types/         # Ticket, TicketStatus, Category
│   │   │
│   │   ├── hardware-assets/   # HAM: registry, consumables, import
│   │   │   ├── pages/         # AssetRegistry, AssetDetail, Consumables,
│   │   │   │                  # ImportWizard, ReconcileResults
│   │   │   ├── hooks/
│   │   │   ├── services/      # hardwareApi.ts
│   │   │   └── types/
│   │   │
│   │   ├── software-assets/   # SAM: registry, licenses, expiry
│   │   │   ├── pages/         # SoftwareRegistry, LicenseDetail,
│   │   │   │                  # ExpiryDashboard, AllocationMap
│   │   │   ├── hooks/
│   │   │   ├── services/      # softwareApi.ts
│   │   │   └── types/
│   │   │
│   │   ├── engineer/          # Engineer queue and ticket work screen
│   │   │   ├── pages/         # EngineerDashboard, TicketQueue, WorkScreen
│   │   │   ├── hooks/         # useEngineerQueue.ts
│   │   │   └── services/
│   │   │
│   │   └── admin/             # Admin + Super Admin console
│   │       ├── pages/         # AdminDashboard, UserMgmt, Reports,
│   │       │                  # AuditLog, NotifConfig
│   │       ├── hooks/
│   │       └── services/
│   │
│   ├── components/            # ── SHARED REUSABLE COMPONENTS ──
│   │   ├── common/            # Button, Input, Select, Textarea, Modal
│   │   ├── layout/            # AppShell, Sidebar, TopBar, Breadcrumb
│   │   ├── data-display/      # DataTable, StatusBadge, KPICard, TicketCard
│   │   ├── charts/            # LineChart, PieChart, BarChart wrappers (Recharts)
│   │   └── feedback/          # Toast, AlertBanner, LoadingSkeleton
│   │
│   ├── hooks/                 # Global hooks: useAuth, usePermissions,
│   │                          # useNotifications, useDebounce
│   │
│   ├── services/              # HTTP layer
│   │   ├── apiClient.ts       # Axios instance, interceptors, token refresh
│   │   └── queryClient.ts     # TanStack Query global config
│   │
│   ├── store/                 # Zustand global stores
│   │   ├── authStore.ts       # Current user, token, role
│   │   └── uiStore.ts         # Sidebar state, active notifications
│   │
│   ├── config/                # Static configuration (no secrets)
│   │   ├── routes.config.ts   # Central route registry object
│   │   ├── permissions.ts     # Role → allowed routes/actions matrix
│   │   └── constants.ts       # App-wide constants (API base, limits)
│   │
│   ├── types/                 # Global TypeScript types
│   │   ├── api.types.ts
│   │   └── permissions.types.ts
│   │
│   ├── utils/                 # Pure utility functions
│   │   ├── dateFormatter.ts   # DD/MM/YYYY (Indian Standard)
│   │   ├── fileValidator.ts   # MIME type, size checks
│   │   └── errorNormalizer.ts # Map API errors → UI messages
│   │
│   └── assets/                # SVG icons, self-hosted fonts (on-prem safe)
│
├── tests/
│   ├── unit/                  # Vitest unit tests (hooks, utils, validators)
│   └── e2e/                   # Playwright E2E tests (login, ticket flow, asset)
│
├── vite.config.ts             # Vite build config + chunk splitting
├── tailwind.config.ts         # Tailwind (utility classes for custom layouts)
├── tsconfig.json
└── package.json</w:t>
            </w:r>
          </w:p>
        </w:tc>
      </w:tr>
    </w:tbl>
    <w:p>
      <w:r>
        <w:br w:type="page"/>
      </w:r>
    </w:p>
    <w:p>
      <w:pPr>
        <w:pStyle w:val="Heading1"/>
        <w:shd w:fill="0F2D54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Step-by-Step Frontend Development Blueprint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This section is the implementation roadmap — an ordered sequence of development phases that the frontend team must follow. Each step has clear deliverables, technologies used, and acceptance criteria.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Project Initialisation &amp; Toolchain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project: npm create vite@latest ncl-itsm-frontend -- --template react-ts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Install all finalised dependencies: antd, @tanstack/react-query, zustand, react-hook-form, zod, recharts, axios, react-router-dom, react-dropzone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Install dev dependencies: vitest, @playwright/test, @testing-library/react, eslint, prettier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 Vite: set base URL, manual chunk splitting (auth, tickets, hardware, software, admin chunks), path aliases (@/ → src/)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 TypeScript: strict mode ON, path aliases, no implicit 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 ESLint + Prettier: enforce code style for entire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up Ant Design theme override: replace default blue with NCL Navy (#0F2D54), configure DD/MM/YYYY date locale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Commit baseline to Git: branch strategy (main → staging → feature/*)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Running blank app on localhost:5173 with all libraries importable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Design System &amp; Shared Component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Define CSS design tokens as Ant Design theme config: primary color, font size scale, spacing scale, border radius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/components/common/: AppButton (variants: primary, secondary, danger, ghost), AppInput, AppSelect, AppTextarea, AppModal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/components/layout/: AppShell (outer container), Sidebar (with collapsed state via Zustand), TopBar (logo + breadcrumb + notification bell + user avatar)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/components/feedback/: ToastNotification (Ant Design notification wrapper), AlertBanner (info/warning/critical variants), LoadingSkeleton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/components/data-display/: DataTable (wraps Ant Design Table with pagination, column sort, CSV export), StatusBadge (Open/InProgress/Resolved/Closed colour variants), KPICard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/components/charts/: thin wrappers over Recharts for LineChart, PieChart, BarChart — accept standard data props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Vitest component tests for every shared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Storybook-style demo page at /dev/components showing all components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Authentication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/features/auth/: LoginForm, OTPInput, LockoutBanner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Zod schema: EIS number (8-digit numeric) + password/OTP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React Hook Form integration for LoginForm with Zod resolver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authApi.ts: POST /auth/login, POST /auth/otp/verify, POST /auth/refresh, POST /auth/logout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Zustand authStore: currentUser (id, name, role, department), accessToken (in memory only — never localStorage), isAuthenticated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Axios apiClient.ts: base URL from env, request interceptor attaches Bearer token, response interceptor handles 401 → silent refresh → retry → redirect to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ProtectedRoute component: checks isAuthenticated + user role; redirects to /login or /403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session timeout: 15-minute inactivity timer with 2-minute warning modal (Ant Design Modal)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account lockout UI: countdown display after 5 failed attempts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Playwright E2E test: successful login → dashboard, failed login → lockout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Full login → dashboard flow working for all 5 roles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Routing &amp; Navigation Shell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central Router.tsx: define all routes using createBrowserRouter (React Router v6)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 structure: public routes (/login, /404, /403, /500), protected routes wrapped in AppShell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lazy loading: React.lazy() + &lt;Suspense&gt; at every feature module boundary (6 lazy chunks)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AppShell: renders Sidebar + TopBar + &lt;Outlet&gt; (content area)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Sidebar: reads navItems from permissions.config.ts based on current user role (Zustand); renders only permitted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Breadcrumb: auto-generated from current route path using React Router useMatches()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404, 403, 500, and Maintenance error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smooth route transitions (Ant Design Spin during lazy 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All role-based navigation shells render correctly; route guards tested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Employee Self-Service (ESS)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/features/tickets/pages/EmployeeDashboard: welcome banner (from authStore), 2 Quick Action buttons, MyTickets widget (last 5 tickets), notification bell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Hardware Ticket Form (/tickets/new/hardware):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Zod schema: category (enum), assetTag (optional, max 30), location (enum), summary (required, max 100), description (required, min 20 max 1000), attachment (File | null)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React Hook Form with zodResolver; trigger validation onBlur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react-dropzone for attachment: accept image/*, application/pdf; max 5 MB; show thumbnail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Submit button shows Ant Design Spin during API call; disabled to prevent double-submit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On success: navigate to /tickets/confirm/:id showing generated INC-YYYY-NNNNN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Software Ticket Form (/tickets/new/software) — same pattern with software-specific Zod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My Tickets Page: Ant Design Table with pagination (25/50/100), status badge column, date filter, search by ticket ID; TanStack Query useQuery for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Ticket Detail Page: header card + Ant Design Timeline for audit trail + attachment viewer + (if engineer role) status update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Playwright E2E: employee submits hardware ticket → sees confirmation → appears in My Tickets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Complete ESS portal end-to-end functional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Hardware Asset Management (HAM)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Asset Registry Page: Ant Design Table (Asset Tag, Name, Category, Department, Status, Last Updated); advanced filter sidebar (category, dept., status); Add Asset + Import + Export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Asset Detail Page: asset info card (all fields), lifecycle Ant Design Timeline, linked tickets section, Edit / Decommission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Add/Edit Asset Form: React Hook Form + Zod; fields: asset tag, name, category, serial number, purchase date, department, assigned user,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Consumables Tracker: table of consumables with material code, stock level, threshold; low-stock alert banner (Ant Design Alert, type=warning) persists until acknowledged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Excel Import Wizard (3 steps):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Step 1 — Upload: react-dropzone accepting .xlsx / .xls / .csv; max 20 MB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Step 2 — Column Mapping: dropdown selectors mapping Column A → Material Code, Column D →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Step 3 — Reconciliation Results: table showing matched/duplicate/removed rows; Approve/Reject actions per row; Download reconciled file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TanStack Query: useInfiniteQuery for large asset tables (virtual scroll for &gt;200 rows)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Vitest tests for Zod asset schema; Playwright E2E for Excel import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Full HAM module with reconciliation workflow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Software Asset Management (SAM)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Software Registry: Ant Design Table with filter by category (Windows OS, Antivirus, PDF, Browser, Driver); Add Software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License Detail Page: software info, version, license key (masked), purchase date, expiry date, renewal cost, allocation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Expiry Dashboard (/assets/software/expiry):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3 Ant Design Statistic cards with colour coding: 90-day (blue), 60-day (gold), 30-day (red)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Horizontal Recharts BarChart: X=days remaining, Y=software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→ Sortable table: Software Name, Version, Expiry Date, Days Remaining (colour-coded), Owner,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Allocation Map: table + optional treemap view; filter by department, workstation,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Notification Preferences screen: per-threshold toggles (90/60/30 day email/SMS) per software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TanStack Query: 5-minute stale time for registry; 1-minute for expiry dashboard (near-real-time)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Full SAM module with expiry alerting system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Engineer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Engineer Dashboard: 3 KPI cards (Critical / High / Normal queue counts), 7-day ticket trend Recharts LineChart, SLA compliance Recharts RadialBarChart, recent activity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Ticket Queue Page: Ant Design Table with priority sort (Critical first); columns: Ticket ID, Category, Issue Summary, Date Logged, Time Elapsed (live countdown), Status; one-click status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Ticket Work Screen: full ticket detail + engineer notes history + status update form (React Hook Form + Zod: status required, comment required when resolving)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Resolved Tickets History: read-only table with completion timestamps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TanStack Query: 30-second refetch interval on queue (real-time without WebSocket)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Engineer can manage full ticket lifecycle from queue to resolution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Admin &amp; Super Admin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Admin Dashboard: 4 KPI cards (Open Tickets, Total Assets, Active Users, Expiring Licenses); 30-day ticket volume Recharts BarChart; category split Recharts PieChart; top 5 issues table; recent audit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All Tickets Page (admin): same as engineer queue but shows all engineers' tickets; reassign engineer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User Management (Super Admin only): Ant Design Table of all NCL employees; Add/Edit/Deactivate user; Role assignment dropdown constrained by permissions matrix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Reports Page: date-range picker; generate Ticket Volume, Asset Inventory, License Expiry, Engineer Performance reports; export to CSV and printable 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Audit Log Viewer: timestamped, filterable table (actor, action, entity, timestamp); export to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Notification Configuration: per-event notification rules (ticket assigned, license expiry, low stock); email/SMS channel toggles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Full admin operations possible end-to-end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Security Hardening (Frontend Layer)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JWT access token is in Zustand memory only — run build-time audit to ensure localStorage is never used for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Content Security Policy headers (configured on NCL web server — document in deployment handover)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 all file upload components: MIME type checked (not just extension); block .exe, .bat, .sh, .js, .php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Sanitize all user-generated content before rendering (use DOMPurify for any rich-text display)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all error messages are generic — no stack traces, API paths, or internal codes exposed to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rate-limiting UX for OTP: disable resend button for 60 seconds after each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ProtectedRoute blocks direct URL access for every role-restricted route (Playwright test for each)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Security checklist signed off; all Playwright security tests passing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Performance Optimisation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Vite bundle analysis: verify main chunk &lt; 250 KB (gzip); each feature chunk &lt; 150 KB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React.lazy() applied at all 6 module boundaries (auth, tickets, hardware, software, engineer, admin)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 TanStack Query stale-while-revalidate: reference data (dropdowns) 10 min; ticket/asset data 1–5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virtual scrolling (TanStack Virtual) for all asset tables expected to exceed 500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Debounce all search inputs to 300 ms; debounce all filter inputs to 500 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Self-host all fonts and icons (Ant Design icon SVG sprites bundled locally — no cdnjs dependency)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Ant Design Skeleton loading states to every data-dependent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Target: Lighthouse Performance score ≥ 80 on government LAN (throttled Fast 4G simulation)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Performance audit report; Lighthouse scores documented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Testing &amp; Quality Assurance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tests (Vitest): all Zod schemas (valid + invalid cases), all utility functions, all custom hooks (using @testing-library/react renderHook)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 tests (Vitest + @testing-library/react): LoginForm, HardwareTicketForm, SoftwareTicketForm, DataTable, StatusBadge, FileUploader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 tests (Playwright): Login (success + lockout), Submit hardware ticket → confirm, Submit software ticket → confirm, Engineer update ticket status, Admin assign ticket, Excel import 3-step wizard, License expiry dashboard renders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Accessibility audit: run axe-core via Playwright on all pages; fix all WCAG 2.1 AA violations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Cross-browser test: Playwright runs on Chromium (Chrome), Firefox, WebKit (Edge-compatible) — matches NCL's browser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Target: ≥ 80% line coverage on feature slices; all E2E tests passing on 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Test report with coverage summary; zero critical accessibility violations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4"/>
            </w:tcBorders>
            <w:shd w:fill="0F2D54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F17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W w:type="dxa" w:w="8560"/>
            <w:tcBorders>
              <w:top w:val="single" w:color="1565C0" w:sz="12"/>
              <w:left w:val="single" w:color="1565C0" w:sz="4"/>
              <w:bottom w:val="single" w:color="1565C0" w:sz="12"/>
              <w:right w:val="single" w:color="1565C0" w:sz="12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2D54"/>
                <w:sz w:val="22"/>
                <w:szCs w:val="22"/>
              </w:rPr>
              <w:t xml:space="preserve">Production Build &amp; Handover Preparation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Run: npm run build — verify dist/ output is pure static files (HTML + JS + CSS + assets)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 environment variables: VITE_API_BASE_URL set to NCL on-prem backend URL (no hardcoded URLs in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 web server configuration for NCL team: Nginx/IIS config for SPA fallback (all routes → index.html), security headers (X-Frame-Options, HSTS, CSP)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deployment checklist: build steps, env file setup, web server config, smoke-test procedure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Frontend Developer Onboarding Guide: project setup, branch strategy, coding standards, component usage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Tag production release on Git: v1.0.0-ncl-itsm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Deliverable: Deployable dist/ folder + deployment documentation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hd w:fill="0F2D54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Key Screens — Quick Reference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screen listed below is implemented during the step-by-step blueprint (Steps 5–9). This table serves as the frontend team's implementation checklist.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3960"/>
      </w:tblGrid>
      <w:tr>
        <w:tc>
          <w:tcPr>
            <w:tcW w:type="dxa" w:w="24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4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Frontend Concerns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Login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/login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RHF+Zod, OTP flow, lockout countdown, no localStorage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Employee Dashboard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Quick actions, My Tickets widget, TanStack Query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Log Hardware Ticket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/tickets/new/hardware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6-field RHF+Zod form, react-dropzone, character counters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Log Software Ticket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/tickets/new/software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6-field form, Impact Level tooltip, MIME-restricted upload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My Tickets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/tickets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AntD Table, status badge, date filter, pagination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Ticket Detail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/tickets/:id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AntD Timeline audit trail, attachment viewer, role-conditional edit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Engineer Queue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/engineer/queue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Priority sort, live 30-sec refetch, inline status update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Hardware Asset Registry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/assets/hardware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 Mgr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 table, virtual scroll, advanced filter sidebar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Asset Detail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/assets/hardware/:id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 Mgr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Lifecycle timeline, linked tickets, decommission confirm dialog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Consumables Tracker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/assets/consumables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 Mgr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Stock level progress bars, low-stock alert banner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Excel Import Wizard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/assets/consumables/import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 Mgr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3-step wizard: upload → map columns → reconciliation results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Software Registry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/assets/software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 Mgr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Category filter, license key masking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License Expiry Dashboard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/assets/software/expiry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 Mgr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traffic-light cards, Recharts BarChart, sortable table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/admin/dashboard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Admin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KPI cards, BarChart, PieChart, top-issues table, audit feed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 assignment, deactivate (confirm dialog), search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Audit Log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/admin/audit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Filterable timestamped table, CSV export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Reports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/admin/reports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Admin</w:t>
            </w:r>
          </w:p>
        </w:tc>
        <w:tc>
          <w:tcPr>
            <w:tcW w:type="dxa" w:w="3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Date-range picker, Recharts charts, export (CSV + print)</w:t>
            </w:r>
          </w:p>
        </w:tc>
      </w:tr>
    </w:tbl>
    <w:p>
      <w:r>
        <w:br w:type="page"/>
      </w:r>
    </w:p>
    <w:p>
      <w:pPr>
        <w:pStyle w:val="Heading1"/>
        <w:shd w:fill="0F2D54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Form Design &amp; Validation Standards</w:t>
      </w:r>
    </w:p>
    <w:p>
      <w:pPr>
        <w:pStyle w:val="Heading2"/>
        <w:pBdr>
          <w:bottom w:val="single" w:color="1565C0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0F2D54"/>
          <w:sz w:val="26"/>
          <w:szCs w:val="26"/>
        </w:rPr>
        <w:t xml:space="preserve">7.1 React Hook Form + Zod Pattern (Universal)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36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Validation timing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Trigger on blur (field exit), not on every keystroke — reduces unnecessary renders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Required fields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Zod .min(1,'Field is required'); UI shows red asterisk (*) + visible legend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Character limits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Zod .max(N); UI shows live character counter below textarea fields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Dropdown &gt;10 options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 Design Select with showSearch=true; server-side search for location dropdown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react-dropzone: accept object by MIME type (not extension); maxSize in bytes; show thumbnail preview immediately after selection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Submit button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 Design Button with loading prop tied to TanStack Query mutation isPending; htmlType='submit' triggers RHF handleSubmit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Double-submit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Button disabled when mutation isPending; RHF submitting state prevents re-trigger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Error display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 Design Form.Item with validateStatus and help props driven by RHF formState.errors; errors appear below field, not in banner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Form draft save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Auto-save form values to sessionStorage after 30-second idle (survives accidental tab close)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inputs have htmlFor/id pair; aria-required on required fields; aria-describedby links error message to input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565C0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0F2D54"/>
          <w:sz w:val="26"/>
          <w:szCs w:val="26"/>
        </w:rPr>
        <w:t xml:space="preserve">7.2 Hardware Ticket Zod Schema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c>
          <w:tcPr>
            <w:tcW w:type="dxa" w:w="18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6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Zod Rule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 values</w:t>
            </w:r>
          </w:p>
        </w:tc>
        <w:tc>
          <w:tcPr>
            <w:tcW w:type="dxa" w:w="4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z.enum(['Desktop','Laptop','Printer','IPPhone','Network','Peripherals'])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assetTag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 30 chars</w:t>
            </w:r>
          </w:p>
        </w:tc>
        <w:tc>
          <w:tcPr>
            <w:tcW w:type="dxa" w:w="4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z.string().max(30).optional()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 values</w:t>
            </w:r>
          </w:p>
        </w:tc>
        <w:tc>
          <w:tcPr>
            <w:tcW w:type="dxa" w:w="4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z.enum([...NCL_LOCATIONS])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 100 chars</w:t>
            </w:r>
          </w:p>
        </w:tc>
        <w:tc>
          <w:tcPr>
            <w:tcW w:type="dxa" w:w="4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z.string().min(1).max(100)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 20 / Max 1000</w:t>
            </w:r>
          </w:p>
        </w:tc>
        <w:tc>
          <w:tcPr>
            <w:tcW w:type="dxa" w:w="4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z.string().min(20).max(1000)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attachment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Image/PDF ≤5 MB</w:t>
            </w:r>
          </w:p>
        </w:tc>
        <w:tc>
          <w:tcPr>
            <w:tcW w:type="dxa" w:w="4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z.instanceof(File).optional() — MIME checked in validator util</w:t>
            </w:r>
          </w:p>
        </w:tc>
      </w:tr>
    </w:tbl>
    <w:p>
      <w:r>
        <w:br w:type="page"/>
      </w:r>
    </w:p>
    <w:p>
      <w:pPr>
        <w:pStyle w:val="Heading1"/>
        <w:shd w:fill="0F2D54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Data Visualisation Strategy (Recharts)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760"/>
      </w:tblGrid>
      <w:tr>
        <w:tc>
          <w:tcPr>
            <w:tcW w:type="dxa" w:w="24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0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2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76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Ticket Volume Trend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LineChart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 ticket count — 7/30/90 day range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Category Split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PieChart (Donut)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Hardware vs Software ticket ratio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Engineer Workload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BarChart (Stacked)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tickets per engineer by priority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License Expiry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BarChart (Horiz.)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Expiry Dashboard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Days remaining per software title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SLA Compliance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RadialBarChart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 Dashboard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% tickets resolved within SLA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Asset Distribution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PieChart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Asset Dashboard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Hardware count by category/department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7-day Ticket Trend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AreaChart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 Dashboard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Engineer's personal ticket intake/resolve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Stock Level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AntD Progress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Consumables Page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 stock vs minimum threshold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KPI Cards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Statistic (AntD)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Dashboards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Counts + trend arrows (TanStack Query)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Expiry Traffic Lights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Custom Cards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Expiry Dashboard</w:t>
            </w:r>
          </w:p>
        </w:tc>
        <w:tc>
          <w:tcPr>
            <w:tcW w:type="dxa" w:w="2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 of licenses expiring in 90/60/30 days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4"/>
                <w:szCs w:val="24"/>
              </w:rPr>
              <w:t xml:space="preserve">i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All Recharts charts must be SVG-based (default). This ensures they print correctly, pass accessibility audits, and render without canvas — compatible with NCL's government network restrictions.</w:t>
            </w:r>
          </w:p>
        </w:tc>
      </w:tr>
    </w:tbl>
    <w:p>
      <w:r>
        <w:br w:type="page"/>
      </w:r>
    </w:p>
    <w:p>
      <w:pPr>
        <w:pStyle w:val="Heading1"/>
        <w:shd w:fill="0F2D54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Frontend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636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S-01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Token Storage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access token in Zustand memory only. NEVER localStorage / sessionStorage / cookie (readable JS). Refresh token in httpOnly Secure SameSite=Strict cookie set by backend.</w:t>
            </w:r>
          </w:p>
        </w:tc>
      </w:tr>
      <w:tr>
        <w:tc>
          <w:tcPr>
            <w:tcW w:type="dxa" w:w="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S-02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Route Guard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private route wrapped in ProtectedRoute. Checks isAuthenticated (Zustand). Also checks role against permissions.config.ts. Direct URL attempts → /403.</w:t>
            </w:r>
          </w:p>
        </w:tc>
      </w:tr>
      <w:tr>
        <w:tc>
          <w:tcPr>
            <w:tcW w:type="dxa" w:w="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S-03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Permission-Aware UI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Sidebar items, buttons, and action controls rendered conditionally based on role from JWT. Hidden (not disabled) for unauthorized roles — prevents information disclosure.</w:t>
            </w:r>
          </w:p>
        </w:tc>
      </w:tr>
      <w:tr>
        <w:tc>
          <w:tcPr>
            <w:tcW w:type="dxa" w:w="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S-04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Client-side: Zod schema (UX). Server-side: authoritative. Error messages from API mapped to generic UI strings (errorNormalizer.ts) — no raw API errors shown.</w:t>
            </w:r>
          </w:p>
        </w:tc>
      </w:tr>
      <w:tr>
        <w:tc>
          <w:tcPr>
            <w:tcW w:type="dxa" w:w="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S-05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File Upload Restriction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react-dropzone: accept object uses MIME types (not extensions). Block: application/exe, text/x-sh, application/javascript. Max: 5 MB tickets / 20 MB Excel import.</w:t>
            </w:r>
          </w:p>
        </w:tc>
      </w:tr>
      <w:tr>
        <w:tc>
          <w:tcPr>
            <w:tcW w:type="dxa" w:w="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S-06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XSS Prevention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user-generated content rendered via React (auto-escapes HTML). DOMPurify used for any dangerouslySetInnerHTML usage (none planned; safeguard if added later).</w:t>
            </w:r>
          </w:p>
        </w:tc>
      </w:tr>
      <w:tr>
        <w:tc>
          <w:tcPr>
            <w:tcW w:type="dxa" w:w="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S-07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Session Timeout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15-minute inactivity timer via useIdleTimer. 2-minute warning modal with 'Extend Session' button. Auto-logout clears Zustand store and redirects to /login.</w:t>
            </w:r>
          </w:p>
        </w:tc>
      </w:tr>
      <w:tr>
        <w:tc>
          <w:tcPr>
            <w:tcW w:type="dxa" w:w="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S-08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OTP Rate Limiting UI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Resend OTP button disabled for 60 seconds after each request. Lockout after 5 failed login attempts displayed with remaining lockout time.</w:t>
            </w:r>
          </w:p>
        </w:tc>
      </w:tr>
      <w:tr>
        <w:tc>
          <w:tcPr>
            <w:tcW w:type="dxa" w:w="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S-09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Error Exposure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stack traces, API URLs, or internal codes in UI. Production Vite build excludes source maps. Sentry (if used) configured for on-prem data residency.</w:t>
            </w:r>
          </w:p>
        </w:tc>
      </w:tr>
      <w:tr>
        <w:tc>
          <w:tcPr>
            <w:tcW w:type="dxa" w:w="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S-10</w:t>
            </w:r>
          </w:p>
        </w:tc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Autocomplete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autocomplete=off on EIS and password fields (shared government workstations). autocomplete=new-password on password reset fields.</w:t>
            </w:r>
          </w:p>
        </w:tc>
      </w:tr>
    </w:tbl>
    <w:p>
      <w:r>
        <w:br w:type="page"/>
      </w:r>
    </w:p>
    <w:p>
      <w:pPr>
        <w:pStyle w:val="Heading1"/>
        <w:shd w:fill="0F2D54" w:val="clear"/>
        <w:spacing w:after="16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Performance, Testing &amp; Future Expansion</w:t>
      </w:r>
    </w:p>
    <w:p>
      <w:pPr>
        <w:pStyle w:val="Heading2"/>
        <w:pBdr>
          <w:bottom w:val="single" w:color="1565C0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0F2D54"/>
          <w:sz w:val="26"/>
          <w:szCs w:val="26"/>
        </w:rPr>
        <w:t xml:space="preserve">10.1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Initial page load (LAN)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&lt; 3 seconds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 splitting + lazy loading; gzipped static files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Time to Interactive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&lt; 4 seconds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 + Shell chunk &lt; 80 KB; deferred feature chunks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Main JS bundle (gzip)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&lt; 250 KB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 manual chunks; tree-shaking; AntD modular imports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Large table render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60 fps scroll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TanStack Virtual for lists &gt; 500 rows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API search response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Debounced 300 ms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useDebounce hook on all search inputs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Chart render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&lt; 500 ms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Recharts SVG; data limited to 90 days by default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Lighthouse Performance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≥ 80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Measured on throttled Fast 4G simulation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565C0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0F2D54"/>
          <w:sz w:val="26"/>
          <w:szCs w:val="26"/>
        </w:rPr>
        <w:t xml:space="preserve">10.2 Testing Strategy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56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Vitest</w:t>
            </w:r>
          </w:p>
        </w:tc>
        <w:tc>
          <w:tcPr>
            <w:tcW w:type="dxa" w:w="5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Zod schemas, utility functions, custom hooks, Zustand store actions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Component Tests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Vitest + RTL</w:t>
            </w:r>
          </w:p>
        </w:tc>
        <w:tc>
          <w:tcPr>
            <w:tcW w:type="dxa" w:w="5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LoginForm, TicketForms, DataTable, StatusBadge, FileUploader, Charts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E2E Tests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Playwright</w:t>
            </w:r>
          </w:p>
        </w:tc>
        <w:tc>
          <w:tcPr>
            <w:tcW w:type="dxa" w:w="5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 flows, full ticket submission, engineer status update, Excel import, admin operations, 403/404 pages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axe-core (via Playwright)</w:t>
            </w:r>
          </w:p>
        </w:tc>
        <w:tc>
          <w:tcPr>
            <w:tcW w:type="dxa" w:w="5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WCAG 2.1 AA on all screens; keyboard navigation; ARIA labels</w:t>
            </w:r>
          </w:p>
        </w:tc>
      </w:tr>
      <w:tr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Browser Matrix</w:t>
            </w:r>
          </w:p>
        </w:tc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Playwright</w:t>
            </w:r>
          </w:p>
        </w:tc>
        <w:tc>
          <w:tcPr>
            <w:tcW w:type="dxa" w:w="55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Chromium (Chrome), Firefox, WebKit (Edge) — NCL government browser policy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565C0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0F2D54"/>
          <w:sz w:val="26"/>
          <w:szCs w:val="26"/>
        </w:rPr>
        <w:t xml:space="preserve">10.3 Future Expansion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Feature</w:t>
            </w:r>
          </w:p>
        </w:tc>
        <w:tc>
          <w:tcPr>
            <w:tcW w:type="dxa" w:w="6960"/>
            <w:tcBorders>
              <w:top w:val="single" w:color="0F2D54" w:sz="4"/>
              <w:left w:val="single" w:color="0F2D54" w:sz="4"/>
              <w:bottom w:val="single" w:color="0F2D54" w:sz="4"/>
              <w:right w:val="single" w:color="0F2D54" w:sz="4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Current Architecture Supports It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Mobile App (React Native)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hooks and Zustand stores are framework-agnostic — sharable with React Native. API service layer is environment-independent.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Service Catalog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/features/service-catalog/ slice added. Route + sidebar config gains one entry. Zero changes to existing feature slices.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AI Chatbot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Floating action button slot reserved in AppShell. Chatbot loaded as a React.lazy() panel. Does not affect main bundle size.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Hindi / Regional Languages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i18n slot pre-planned in AppShell. Ant Design has built-in locale support. Date formatting in dateFormatter.ts is locale-switchable.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Additional Asset Categories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sub-route + component under /features/hardware-assets/ or /features/software-assets/. Permissions config gets one new entry.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Multi-Location Support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Location context provider slot in AppShell. All TanStack Query calls pass location_id from context. No structural changes required.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Workflow Automation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/features/admin/workflow/ sub-module. Existing permission system extended with 'workflow-editor' permission key.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4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Markdown viewer component already planned in /components/data-display/. New feature slice + route entry.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D0E8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4"/>
                <w:sz w:val="28"/>
                <w:szCs w:val="28"/>
              </w:rPr>
              <w:t xml:space="preserve">Blueprint Summary</w:t>
            </w:r>
          </w:p>
          <w:p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This 10-section blueprint defines the complete frontend plan for the NCL HQ ITSM platform. The 13-step development sequence (Steps 1–13) provides a clear, sequential path from project initialisation through to production handover. All technology choices reflect the ChatGPT Final Recommendation. The Feature-Slice Design folder structure ensures the application remains maintainable as new modules are added. Security, performance, accessibility, and testing are built into the process — not added as afterthoughts.</w:t>
            </w:r>
          </w:p>
          <w:p>
            <w:pPr>
              <w:spacing w:after="80"/>
            </w:pPr>
          </w:p>
          <w:p>
            <w:r>
              <w:rPr>
                <w:rFonts w:ascii="Arial" w:cs="Arial" w:eastAsia="Arial" w:hAnsi="Arial"/>
                <w:b/>
                <w:bCs/>
                <w:color w:val="0F2D54"/>
                <w:sz w:val="21"/>
                <w:szCs w:val="21"/>
              </w:rPr>
              <w:t xml:space="preserve">Ready to develop. </w:t>
            </w:r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Begin with Step 1 (Project Initialisation) and proceed sequentially. Each step has clear deliverables that must be reviewed before proceeding to the next.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tabs>
        <w:tab w:val="right" w:pos="9360"/>
      </w:tabs>
    </w:pPr>
    <w:r>
      <w:rPr>
        <w:rFonts w:ascii="Arial" w:cs="Arial" w:eastAsia="Arial" w:hAnsi="Arial"/>
        <w:color w:val="546E7A"/>
        <w:sz w:val="16"/>
        <w:szCs w:val="16"/>
      </w:rPr>
      <w:t xml:space="preserve">Northern Coalfields Limited  ·  IT Service Management  ·  Version 2.0  ·  June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46E7A"/>
        <w:sz w:val="16"/>
        <w:szCs w:val="16"/>
      </w:rPr>
      <w:t xml:space="preserve">Page </w:t>
    </w:r>
    <w:r>
      <w:rPr>
        <w:rFonts w:ascii="Arial" w:cs="Arial" w:eastAsia="Arial" w:hAnsi="Arial"/>
        <w:b/>
        <w:bCs/>
        <w:color w:val="0F2D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9360"/>
      </w:tabs>
    </w:pP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NCL HQ ITSM Platform  |  Frontend Blueprint v2.0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React 19  ·  TypeScript  ·  Vite  ·  Ant Design  ·  TanStack Query  ·  Zustand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2D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2026-06-02T04:59:42.683Z</dcterms:created>
  <dcterms:modified xsi:type="dcterms:W3CDTF">2026-06-02T04:59:42.700Z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