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b w:val="1"/>
          <w:bCs w:val="1"/>
          <w:sz w:val="36"/>
          <w:szCs w:val="36"/>
          <w:rtl w:val="0"/>
        </w:rPr>
        <w:t xml:space="preserve">UNIVERSIDAD PRIVADA DE TACNA</w:t>
      </w:r>
      <w:r w:rsidDel="00000000" w:rsidR="00000000" w:rsidRPr="00000000">
        <w:rPr>
          <w:rtl w:val="0"/>
        </w:rPr>
      </w:r>
    </w:p>
    <w:p w:rsidR="00000000" w:rsidDel="00000000" w:rsidP="00000000" w:rsidRDefault="00000000" w:rsidRPr="00000000" w14:paraId="00000002">
      <w:pPr>
        <w:spacing w:line="240" w:lineRule="auto"/>
        <w:jc w:val="center"/>
        <w:rPr>
          <w:sz w:val="32"/>
          <w:szCs w:val="32"/>
        </w:rPr>
      </w:pPr>
      <w:r w:rsidDel="00000000" w:rsidR="00000000" w:rsidRPr="00000000">
        <w:rPr>
          <w:b w:val="1"/>
          <w:bCs w:val="1"/>
          <w:sz w:val="32"/>
          <w:szCs w:val="32"/>
          <w:rtl w:val="0"/>
        </w:rPr>
        <w:t xml:space="preserve">FACULTAD DE INGENIERÍA</w:t>
      </w:r>
      <w:r w:rsidDel="00000000" w:rsidR="00000000" w:rsidRPr="00000000">
        <w:rPr>
          <w:rtl w:val="0"/>
        </w:rPr>
      </w:r>
    </w:p>
    <w:p w:rsidR="00000000" w:rsidDel="00000000" w:rsidP="00000000" w:rsidRDefault="00000000" w:rsidRPr="00000000" w14:paraId="00000003">
      <w:pPr>
        <w:spacing w:after="120" w:line="360" w:lineRule="auto"/>
        <w:jc w:val="center"/>
        <w:rPr/>
      </w:pPr>
      <w:r w:rsidDel="00000000" w:rsidR="00000000" w:rsidRPr="00000000">
        <w:rPr>
          <w:rFonts w:ascii="Calibri" w:cs="Calibri" w:eastAsia="Calibri" w:hAnsi="Calibri"/>
          <w:b w:val="1"/>
          <w:bCs w:val="1"/>
          <w:sz w:val="28"/>
          <w:szCs w:val="28"/>
          <w:rtl w:val="0"/>
        </w:rPr>
        <w:t xml:space="preserve">ESCUELA DE INGENIERÍA DE SISTEMAS</w:t>
      </w:r>
      <w:r w:rsidDel="00000000" w:rsidR="00000000" w:rsidRPr="00000000">
        <w:rPr>
          <w:rtl w:val="0"/>
        </w:rPr>
      </w:r>
    </w:p>
    <w:p w:rsidR="00000000" w:rsidDel="00000000" w:rsidP="00000000" w:rsidRDefault="00000000" w:rsidRPr="00000000" w14:paraId="00000004">
      <w:pPr>
        <w:spacing w:after="120" w:line="360" w:lineRule="auto"/>
        <w:jc w:val="center"/>
        <w:rPr/>
      </w:pPr>
      <w:r w:rsidDel="00000000" w:rsidR="00000000" w:rsidRPr="00000000">
        <w:rPr>
          <w:b w:val="1"/>
          <w:bCs w:val="1"/>
        </w:rPr>
        <w:drawing>
          <wp:inline distB="0" distT="0" distL="114300" distR="114300">
            <wp:extent cx="1303020" cy="130238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03020" cy="130238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sz w:val="60"/>
          <w:szCs w:val="60"/>
        </w:rPr>
      </w:pPr>
      <w:r w:rsidDel="00000000" w:rsidR="00000000" w:rsidRPr="00000000">
        <w:rPr>
          <w:b w:val="1"/>
          <w:bCs w:val="1"/>
          <w:sz w:val="60"/>
          <w:szCs w:val="60"/>
          <w:rtl w:val="0"/>
        </w:rPr>
        <w:t xml:space="preserve">Trabajo Práctico</w:t>
      </w:r>
      <w:r w:rsidDel="00000000" w:rsidR="00000000" w:rsidRPr="00000000">
        <w:rPr>
          <w:rtl w:val="0"/>
        </w:rPr>
      </w:r>
    </w:p>
    <w:p w:rsidR="00000000" w:rsidDel="00000000" w:rsidP="00000000" w:rsidRDefault="00000000" w:rsidRPr="00000000" w14:paraId="00000006">
      <w:pPr>
        <w:spacing w:line="240" w:lineRule="auto"/>
        <w:ind w:left="-709" w:firstLine="0"/>
        <w:jc w:val="center"/>
        <w:rPr>
          <w:sz w:val="70"/>
          <w:szCs w:val="70"/>
        </w:rPr>
      </w:pPr>
      <w:r w:rsidDel="00000000" w:rsidR="00000000" w:rsidRPr="00000000">
        <w:rPr>
          <w:rtl w:val="0"/>
        </w:rPr>
      </w:r>
    </w:p>
    <w:p w:rsidR="00000000" w:rsidDel="00000000" w:rsidP="00000000" w:rsidRDefault="00000000" w:rsidRPr="00000000" w14:paraId="00000007">
      <w:pPr>
        <w:spacing w:line="240" w:lineRule="auto"/>
        <w:jc w:val="center"/>
        <w:rPr>
          <w:sz w:val="40"/>
          <w:szCs w:val="40"/>
        </w:rPr>
      </w:pPr>
      <w:r w:rsidDel="00000000" w:rsidR="00000000" w:rsidRPr="00000000">
        <w:rPr>
          <w:b w:val="1"/>
          <w:bCs w:val="1"/>
          <w:sz w:val="40"/>
          <w:szCs w:val="40"/>
          <w:rtl w:val="0"/>
        </w:rPr>
        <w:t xml:space="preserve">“APLICACIÓN DE ESTADÍSTICA INFERENCIAL CON DATOS REALES”</w:t>
      </w:r>
      <w:r w:rsidDel="00000000" w:rsidR="00000000" w:rsidRPr="00000000">
        <w:rPr>
          <w:rtl w:val="0"/>
        </w:rPr>
      </w:r>
    </w:p>
    <w:p w:rsidR="00000000" w:rsidDel="00000000" w:rsidP="00000000" w:rsidRDefault="00000000" w:rsidRPr="00000000" w14:paraId="00000008">
      <w:pPr>
        <w:spacing w:line="240" w:lineRule="auto"/>
        <w:rPr>
          <w:sz w:val="23"/>
          <w:szCs w:val="23"/>
        </w:rPr>
      </w:pPr>
      <w:r w:rsidDel="00000000" w:rsidR="00000000" w:rsidRPr="00000000">
        <w:rPr>
          <w:rtl w:val="0"/>
        </w:rPr>
      </w:r>
    </w:p>
    <w:p w:rsidR="00000000" w:rsidDel="00000000" w:rsidP="00000000" w:rsidRDefault="00000000" w:rsidRPr="00000000" w14:paraId="00000009">
      <w:pPr>
        <w:spacing w:line="240" w:lineRule="auto"/>
        <w:rPr>
          <w:sz w:val="23"/>
          <w:szCs w:val="23"/>
        </w:rPr>
      </w:pPr>
      <w:r w:rsidDel="00000000" w:rsidR="00000000" w:rsidRPr="00000000">
        <w:rPr>
          <w:rtl w:val="0"/>
        </w:rPr>
      </w:r>
    </w:p>
    <w:p w:rsidR="00000000" w:rsidDel="00000000" w:rsidP="00000000" w:rsidRDefault="00000000" w:rsidRPr="00000000" w14:paraId="0000000A">
      <w:pPr>
        <w:spacing w:line="240" w:lineRule="auto"/>
        <w:rPr>
          <w:sz w:val="23"/>
          <w:szCs w:val="23"/>
        </w:rPr>
      </w:pPr>
      <w:r w:rsidDel="00000000" w:rsidR="00000000" w:rsidRPr="00000000">
        <w:rPr>
          <w:rtl w:val="0"/>
        </w:rPr>
      </w:r>
    </w:p>
    <w:p w:rsidR="00000000" w:rsidDel="00000000" w:rsidP="00000000" w:rsidRDefault="00000000" w:rsidRPr="00000000" w14:paraId="0000000B">
      <w:pPr>
        <w:spacing w:line="240" w:lineRule="auto"/>
        <w:jc w:val="center"/>
        <w:rPr>
          <w:sz w:val="24"/>
          <w:szCs w:val="24"/>
        </w:rPr>
      </w:pPr>
      <w:r w:rsidDel="00000000" w:rsidR="00000000" w:rsidRPr="00000000">
        <w:rPr>
          <w:b w:val="1"/>
          <w:bCs w:val="1"/>
          <w:sz w:val="24"/>
          <w:szCs w:val="24"/>
          <w:rtl w:val="0"/>
        </w:rPr>
        <w:t xml:space="preserve">Que se presenta para el curso:</w:t>
      </w:r>
      <w:r w:rsidDel="00000000" w:rsidR="00000000" w:rsidRPr="00000000">
        <w:rPr>
          <w:rtl w:val="0"/>
        </w:rPr>
      </w:r>
    </w:p>
    <w:p w:rsidR="00000000" w:rsidDel="00000000" w:rsidP="00000000" w:rsidRDefault="00000000" w:rsidRPr="00000000" w14:paraId="0000000C">
      <w:pPr>
        <w:spacing w:line="240" w:lineRule="auto"/>
        <w:jc w:val="center"/>
        <w:rPr>
          <w:sz w:val="24"/>
          <w:szCs w:val="24"/>
        </w:rPr>
      </w:pPr>
      <w:r w:rsidDel="00000000" w:rsidR="00000000" w:rsidRPr="00000000">
        <w:rPr>
          <w:b w:val="1"/>
          <w:bCs w:val="1"/>
          <w:sz w:val="24"/>
          <w:szCs w:val="24"/>
          <w:rtl w:val="0"/>
        </w:rPr>
        <w:t xml:space="preserve">APLICACIÓN DE ESTADÍSTICA INFERENCIAL CON DATOS REALES</w:t>
      </w:r>
      <w:r w:rsidDel="00000000" w:rsidR="00000000" w:rsidRPr="00000000">
        <w:rPr>
          <w:rtl w:val="0"/>
        </w:rPr>
      </w:r>
    </w:p>
    <w:p w:rsidR="00000000" w:rsidDel="00000000" w:rsidP="00000000" w:rsidRDefault="00000000" w:rsidRPr="00000000" w14:paraId="0000000D">
      <w:pPr>
        <w:spacing w:after="1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spacing w:after="1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sz w:val="24"/>
          <w:szCs w:val="24"/>
        </w:rPr>
      </w:pPr>
      <w:r w:rsidDel="00000000" w:rsidR="00000000" w:rsidRPr="00000000">
        <w:rPr>
          <w:b w:val="1"/>
          <w:bCs w:val="1"/>
          <w:sz w:val="24"/>
          <w:szCs w:val="24"/>
          <w:rtl w:val="0"/>
        </w:rPr>
        <w:t xml:space="preserve">Docente:</w:t>
      </w:r>
      <w:r w:rsidDel="00000000" w:rsidR="00000000" w:rsidRPr="00000000">
        <w:rPr>
          <w:rtl w:val="0"/>
        </w:rPr>
      </w:r>
    </w:p>
    <w:p w:rsidR="00000000" w:rsidDel="00000000" w:rsidP="00000000" w:rsidRDefault="00000000" w:rsidRPr="00000000" w14:paraId="00000010">
      <w:pPr>
        <w:spacing w:line="240" w:lineRule="auto"/>
        <w:jc w:val="center"/>
        <w:rPr>
          <w:sz w:val="24"/>
          <w:szCs w:val="24"/>
        </w:rPr>
      </w:pPr>
      <w:r w:rsidDel="00000000" w:rsidR="00000000" w:rsidRPr="00000000">
        <w:rPr>
          <w:b w:val="1"/>
          <w:bCs w:val="1"/>
          <w:sz w:val="24"/>
          <w:szCs w:val="24"/>
          <w:rtl w:val="0"/>
        </w:rPr>
        <w:t xml:space="preserve">LUIS ALFREDO FERNANDEZ VIZCARRA</w:t>
      </w:r>
      <w:r w:rsidDel="00000000" w:rsidR="00000000" w:rsidRPr="00000000">
        <w:rPr>
          <w:rtl w:val="0"/>
        </w:rPr>
      </w:r>
    </w:p>
    <w:p w:rsidR="00000000" w:rsidDel="00000000" w:rsidP="00000000" w:rsidRDefault="00000000" w:rsidRPr="00000000" w14:paraId="00000011">
      <w:pPr>
        <w:spacing w:line="240" w:lineRule="auto"/>
        <w:jc w:val="center"/>
        <w:rPr>
          <w:sz w:val="23"/>
          <w:szCs w:val="23"/>
        </w:rPr>
      </w:pPr>
      <w:r w:rsidDel="00000000" w:rsidR="00000000" w:rsidRPr="00000000">
        <w:rPr>
          <w:rtl w:val="0"/>
        </w:rPr>
      </w:r>
    </w:p>
    <w:p w:rsidR="00000000" w:rsidDel="00000000" w:rsidP="00000000" w:rsidRDefault="00000000" w:rsidRPr="00000000" w14:paraId="00000012">
      <w:pPr>
        <w:spacing w:line="240" w:lineRule="auto"/>
        <w:jc w:val="center"/>
        <w:rPr>
          <w:sz w:val="23"/>
          <w:szCs w:val="23"/>
        </w:rPr>
      </w:pPr>
      <w:r w:rsidDel="00000000" w:rsidR="00000000" w:rsidRPr="00000000">
        <w:rPr>
          <w:rtl w:val="0"/>
        </w:rPr>
      </w:r>
    </w:p>
    <w:p w:rsidR="00000000" w:rsidDel="00000000" w:rsidP="00000000" w:rsidRDefault="00000000" w:rsidRPr="00000000" w14:paraId="00000013">
      <w:pPr>
        <w:spacing w:line="240" w:lineRule="auto"/>
        <w:jc w:val="center"/>
        <w:rPr>
          <w:sz w:val="23"/>
          <w:szCs w:val="23"/>
        </w:rPr>
      </w:pPr>
      <w:r w:rsidDel="00000000" w:rsidR="00000000" w:rsidRPr="00000000">
        <w:rPr>
          <w:rtl w:val="0"/>
        </w:rPr>
      </w:r>
    </w:p>
    <w:p w:rsidR="00000000" w:rsidDel="00000000" w:rsidP="00000000" w:rsidRDefault="00000000" w:rsidRPr="00000000" w14:paraId="00000014">
      <w:pPr>
        <w:spacing w:line="240" w:lineRule="auto"/>
        <w:jc w:val="center"/>
        <w:rPr>
          <w:b w:val="1"/>
          <w:bCs w:val="1"/>
          <w:sz w:val="27"/>
          <w:szCs w:val="27"/>
        </w:rPr>
      </w:pPr>
      <w:r w:rsidDel="00000000" w:rsidR="00000000" w:rsidRPr="00000000">
        <w:rPr>
          <w:b w:val="1"/>
          <w:bCs w:val="1"/>
          <w:sz w:val="27"/>
          <w:szCs w:val="27"/>
          <w:rtl w:val="0"/>
        </w:rPr>
        <w:t xml:space="preserve">Arocutipa Arocutipa, Gian Franco  (2023076790)</w:t>
      </w:r>
    </w:p>
    <w:p w:rsidR="00000000" w:rsidDel="00000000" w:rsidP="00000000" w:rsidRDefault="00000000" w:rsidRPr="00000000" w14:paraId="00000015">
      <w:pPr>
        <w:spacing w:line="240" w:lineRule="auto"/>
        <w:jc w:val="center"/>
        <w:rPr>
          <w:sz w:val="23"/>
          <w:szCs w:val="23"/>
        </w:rPr>
      </w:pPr>
      <w:r w:rsidDel="00000000" w:rsidR="00000000" w:rsidRPr="00000000">
        <w:rPr>
          <w:rtl w:val="0"/>
        </w:rPr>
      </w:r>
    </w:p>
    <w:p w:rsidR="00000000" w:rsidDel="00000000" w:rsidP="00000000" w:rsidRDefault="00000000" w:rsidRPr="00000000" w14:paraId="00000016">
      <w:pPr>
        <w:spacing w:line="240" w:lineRule="auto"/>
        <w:jc w:val="center"/>
        <w:rPr>
          <w:sz w:val="23"/>
          <w:szCs w:val="23"/>
        </w:rPr>
      </w:pPr>
      <w:r w:rsidDel="00000000" w:rsidR="00000000" w:rsidRPr="00000000">
        <w:rPr>
          <w:b w:val="1"/>
          <w:bCs w:val="1"/>
          <w:sz w:val="27"/>
          <w:szCs w:val="27"/>
          <w:rtl w:val="0"/>
        </w:rPr>
        <w:t xml:space="preserve">Perez Peralta, Fabrizio Salvador Elias  (2023077476)</w:t>
      </w:r>
      <w:r w:rsidDel="00000000" w:rsidR="00000000" w:rsidRPr="00000000">
        <w:rPr>
          <w:rtl w:val="0"/>
        </w:rPr>
      </w:r>
    </w:p>
    <w:p w:rsidR="00000000" w:rsidDel="00000000" w:rsidP="00000000" w:rsidRDefault="00000000" w:rsidRPr="00000000" w14:paraId="00000017">
      <w:pPr>
        <w:spacing w:line="240" w:lineRule="auto"/>
        <w:jc w:val="center"/>
        <w:rPr>
          <w:sz w:val="23"/>
          <w:szCs w:val="23"/>
        </w:rPr>
      </w:pPr>
      <w:r w:rsidDel="00000000" w:rsidR="00000000" w:rsidRPr="00000000">
        <w:rPr>
          <w:rtl w:val="0"/>
        </w:rPr>
      </w:r>
    </w:p>
    <w:p w:rsidR="00000000" w:rsidDel="00000000" w:rsidP="00000000" w:rsidRDefault="00000000" w:rsidRPr="00000000" w14:paraId="00000018">
      <w:pPr>
        <w:spacing w:line="240" w:lineRule="auto"/>
        <w:jc w:val="center"/>
        <w:rPr>
          <w:sz w:val="23"/>
          <w:szCs w:val="23"/>
        </w:rPr>
      </w:pPr>
      <w:r w:rsidDel="00000000" w:rsidR="00000000" w:rsidRPr="00000000">
        <w:rPr>
          <w:b w:val="1"/>
          <w:bCs w:val="1"/>
          <w:sz w:val="27"/>
          <w:szCs w:val="27"/>
          <w:rtl w:val="0"/>
        </w:rPr>
        <w:t xml:space="preserve">LLica Mamani, Jimmy Mijair  (2023076789)</w:t>
      </w:r>
      <w:r w:rsidDel="00000000" w:rsidR="00000000" w:rsidRPr="00000000">
        <w:rPr>
          <w:rtl w:val="0"/>
        </w:rPr>
      </w:r>
    </w:p>
    <w:p w:rsidR="00000000" w:rsidDel="00000000" w:rsidP="00000000" w:rsidRDefault="00000000" w:rsidRPr="00000000" w14:paraId="00000019">
      <w:pPr>
        <w:spacing w:line="240" w:lineRule="auto"/>
        <w:jc w:val="center"/>
        <w:rPr>
          <w:sz w:val="23"/>
          <w:szCs w:val="23"/>
        </w:rPr>
      </w:pPr>
      <w:r w:rsidDel="00000000" w:rsidR="00000000" w:rsidRPr="00000000">
        <w:rPr>
          <w:rtl w:val="0"/>
        </w:rPr>
      </w:r>
    </w:p>
    <w:p w:rsidR="00000000" w:rsidDel="00000000" w:rsidP="00000000" w:rsidRDefault="00000000" w:rsidRPr="00000000" w14:paraId="0000001A">
      <w:pPr>
        <w:spacing w:line="240" w:lineRule="auto"/>
        <w:jc w:val="center"/>
        <w:rPr>
          <w:sz w:val="23"/>
          <w:szCs w:val="23"/>
        </w:rPr>
      </w:pPr>
      <w:r w:rsidDel="00000000" w:rsidR="00000000" w:rsidRPr="00000000">
        <w:rPr>
          <w:rtl w:val="0"/>
        </w:rPr>
      </w:r>
    </w:p>
    <w:p w:rsidR="00000000" w:rsidDel="00000000" w:rsidP="00000000" w:rsidRDefault="00000000" w:rsidRPr="00000000" w14:paraId="0000001B">
      <w:pPr>
        <w:spacing w:line="240" w:lineRule="auto"/>
        <w:jc w:val="center"/>
        <w:rPr>
          <w:sz w:val="23"/>
          <w:szCs w:val="23"/>
        </w:rPr>
      </w:pPr>
      <w:r w:rsidDel="00000000" w:rsidR="00000000" w:rsidRPr="00000000">
        <w:rPr>
          <w:rtl w:val="0"/>
        </w:rPr>
      </w:r>
    </w:p>
    <w:p w:rsidR="00000000" w:rsidDel="00000000" w:rsidP="00000000" w:rsidRDefault="00000000" w:rsidRPr="00000000" w14:paraId="0000001C">
      <w:pPr>
        <w:spacing w:line="240" w:lineRule="auto"/>
        <w:jc w:val="center"/>
        <w:rPr>
          <w:sz w:val="23"/>
          <w:szCs w:val="23"/>
        </w:rPr>
      </w:pPr>
      <w:r w:rsidDel="00000000" w:rsidR="00000000" w:rsidRPr="00000000">
        <w:rPr>
          <w:b w:val="1"/>
          <w:bCs w:val="1"/>
          <w:sz w:val="23"/>
          <w:szCs w:val="23"/>
          <w:rtl w:val="0"/>
        </w:rPr>
        <w:t xml:space="preserve">TACNA – PERÚ</w:t>
      </w:r>
      <w:r w:rsidDel="00000000" w:rsidR="00000000" w:rsidRPr="00000000">
        <w:rPr>
          <w:rtl w:val="0"/>
        </w:rPr>
      </w:r>
    </w:p>
    <w:p w:rsidR="00000000" w:rsidDel="00000000" w:rsidP="00000000" w:rsidRDefault="00000000" w:rsidRPr="00000000" w14:paraId="0000001D">
      <w:pPr>
        <w:widowControl w:val="0"/>
        <w:spacing w:line="240" w:lineRule="auto"/>
        <w:jc w:val="center"/>
        <w:rPr>
          <w:b w:val="1"/>
          <w:bCs w:val="1"/>
          <w:sz w:val="32"/>
          <w:szCs w:val="32"/>
        </w:rPr>
      </w:pPr>
      <w:r w:rsidDel="00000000" w:rsidR="00000000" w:rsidRPr="00000000">
        <w:rPr>
          <w:b w:val="1"/>
          <w:bCs w:val="1"/>
          <w:sz w:val="23"/>
          <w:szCs w:val="23"/>
          <w:rtl w:val="0"/>
        </w:rPr>
        <w:t xml:space="preserve">2026</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keepLines w:val="1"/>
        <w:spacing w:after="280" w:before="280" w:line="259" w:lineRule="auto"/>
        <w:rPr>
          <w:rFonts w:ascii="Calibri" w:cs="Calibri" w:eastAsia="Calibri" w:hAnsi="Calibri"/>
        </w:rPr>
      </w:pPr>
      <w:r w:rsidDel="00000000" w:rsidR="00000000" w:rsidRPr="00000000">
        <w:rPr>
          <w:rFonts w:ascii="Calibri" w:cs="Calibri" w:eastAsia="Calibri" w:hAnsi="Calibri"/>
          <w:sz w:val="32"/>
          <w:szCs w:val="32"/>
          <w:rtl w:val="0"/>
        </w:rPr>
        <w:t xml:space="preserve">Índice General</w:t>
      </w: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sdt>
      <w:sdtPr>
        <w:id w:val="-1586847377"/>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ix008junq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seravg3yh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Planteamiento del análisis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6nu0z79k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descriptivo y estimación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3csi595y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Estadísticos descriptivos generales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j2rm6vlz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Estimación puntual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rsemk097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Intervalos de confianza (95 %)</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ufa3qvavq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Verificación de supuestos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hps8rp3k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Prueba de normalidad (Shapiro-Wilk)</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kb8311sw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Homogeneidad de varianzas (prueba de Levene)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3wsijqvg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Prueba de hipótesis para una muestra</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37jgtv9k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Comparación de promedios entre grupos independientes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o2747ozq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Organization vs. User</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8fdjsxbm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6.2 Licencia MIT vs. Apache-2.0</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38vst4fz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icvoqjwk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Referencias y fuente de datos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240" w:lineRule="auto"/>
        <w:jc w:val="center"/>
        <w:rPr/>
      </w:pP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rtl w:val="0"/>
        </w:rPr>
      </w:r>
    </w:p>
    <w:p w:rsidR="00000000" w:rsidDel="00000000" w:rsidP="00000000" w:rsidRDefault="00000000" w:rsidRPr="00000000" w14:paraId="00000034">
      <w:pPr>
        <w:spacing w:line="240" w:lineRule="auto"/>
        <w:jc w:val="center"/>
        <w:rPr/>
      </w:pPr>
      <w:r w:rsidDel="00000000" w:rsidR="00000000" w:rsidRPr="00000000">
        <w:rPr>
          <w:rtl w:val="0"/>
        </w:rPr>
      </w:r>
    </w:p>
    <w:p w:rsidR="00000000" w:rsidDel="00000000" w:rsidP="00000000" w:rsidRDefault="00000000" w:rsidRPr="00000000" w14:paraId="00000035">
      <w:pPr>
        <w:spacing w:line="240" w:lineRule="auto"/>
        <w:jc w:val="center"/>
        <w:rPr/>
      </w:pPr>
      <w:r w:rsidDel="00000000" w:rsidR="00000000" w:rsidRPr="00000000">
        <w:rPr>
          <w:rtl w:val="0"/>
        </w:rPr>
      </w:r>
    </w:p>
    <w:p w:rsidR="00000000" w:rsidDel="00000000" w:rsidP="00000000" w:rsidRDefault="00000000" w:rsidRPr="00000000" w14:paraId="00000036">
      <w:pPr>
        <w:spacing w:line="240" w:lineRule="auto"/>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spacing w:line="240" w:lineRule="auto"/>
        <w:jc w:val="center"/>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rtl w:val="0"/>
        </w:rPr>
      </w:r>
    </w:p>
    <w:p w:rsidR="00000000" w:rsidDel="00000000" w:rsidP="00000000" w:rsidRDefault="00000000" w:rsidRPr="00000000" w14:paraId="0000003D">
      <w:pPr>
        <w:spacing w:line="240" w:lineRule="auto"/>
        <w:jc w:val="center"/>
        <w:rPr/>
      </w:pPr>
      <w:r w:rsidDel="00000000" w:rsidR="00000000" w:rsidRPr="00000000">
        <w:rPr>
          <w:rtl w:val="0"/>
        </w:rPr>
      </w:r>
    </w:p>
    <w:p w:rsidR="00000000" w:rsidDel="00000000" w:rsidP="00000000" w:rsidRDefault="00000000" w:rsidRPr="00000000" w14:paraId="0000003E">
      <w:pPr>
        <w:spacing w:line="240" w:lineRule="auto"/>
        <w:jc w:val="center"/>
        <w:rPr/>
      </w:pPr>
      <w:r w:rsidDel="00000000" w:rsidR="00000000" w:rsidRPr="00000000">
        <w:rPr>
          <w:rtl w:val="0"/>
        </w:rPr>
      </w:r>
    </w:p>
    <w:p w:rsidR="00000000" w:rsidDel="00000000" w:rsidP="00000000" w:rsidRDefault="00000000" w:rsidRPr="00000000" w14:paraId="0000003F">
      <w:pPr>
        <w:spacing w:line="240" w:lineRule="auto"/>
        <w:jc w:val="center"/>
        <w:rPr/>
      </w:pPr>
      <w:r w:rsidDel="00000000" w:rsidR="00000000" w:rsidRPr="00000000">
        <w:rPr>
          <w:rtl w:val="0"/>
        </w:rPr>
      </w:r>
    </w:p>
    <w:p w:rsidR="00000000" w:rsidDel="00000000" w:rsidP="00000000" w:rsidRDefault="00000000" w:rsidRPr="00000000" w14:paraId="00000040">
      <w:pPr>
        <w:spacing w:line="240" w:lineRule="auto"/>
        <w:jc w:val="center"/>
        <w:rPr/>
      </w:pPr>
      <w:r w:rsidDel="00000000" w:rsidR="00000000" w:rsidRPr="00000000">
        <w:rPr>
          <w:rtl w:val="0"/>
        </w:rPr>
      </w:r>
    </w:p>
    <w:p w:rsidR="00000000" w:rsidDel="00000000" w:rsidP="00000000" w:rsidRDefault="00000000" w:rsidRPr="00000000" w14:paraId="00000041">
      <w:pPr>
        <w:spacing w:line="240" w:lineRule="auto"/>
        <w:jc w:val="center"/>
        <w:rPr/>
      </w:pPr>
      <w:r w:rsidDel="00000000" w:rsidR="00000000" w:rsidRPr="00000000">
        <w:rPr>
          <w:rtl w:val="0"/>
        </w:rPr>
      </w:r>
    </w:p>
    <w:p w:rsidR="00000000" w:rsidDel="00000000" w:rsidP="00000000" w:rsidRDefault="00000000" w:rsidRPr="00000000" w14:paraId="00000042">
      <w:pPr>
        <w:spacing w:line="240" w:lineRule="auto"/>
        <w:jc w:val="center"/>
        <w:rPr/>
      </w:pPr>
      <w:r w:rsidDel="00000000" w:rsidR="00000000" w:rsidRPr="00000000">
        <w:rPr>
          <w:rtl w:val="0"/>
        </w:rPr>
      </w:r>
    </w:p>
    <w:p w:rsidR="00000000" w:rsidDel="00000000" w:rsidP="00000000" w:rsidRDefault="00000000" w:rsidRPr="00000000" w14:paraId="00000043">
      <w:pPr>
        <w:spacing w:line="240" w:lineRule="auto"/>
        <w:jc w:val="center"/>
        <w:rPr/>
      </w:pPr>
      <w:r w:rsidDel="00000000" w:rsidR="00000000" w:rsidRPr="00000000">
        <w:rPr>
          <w:rtl w:val="0"/>
        </w:rPr>
      </w:r>
    </w:p>
    <w:p w:rsidR="00000000" w:rsidDel="00000000" w:rsidP="00000000" w:rsidRDefault="00000000" w:rsidRPr="00000000" w14:paraId="00000044">
      <w:pPr>
        <w:spacing w:line="240" w:lineRule="auto"/>
        <w:jc w:val="center"/>
        <w:rPr/>
      </w:pPr>
      <w:r w:rsidDel="00000000" w:rsidR="00000000" w:rsidRPr="00000000">
        <w:rPr>
          <w:rtl w:val="0"/>
        </w:rPr>
      </w:r>
    </w:p>
    <w:p w:rsidR="00000000" w:rsidDel="00000000" w:rsidP="00000000" w:rsidRDefault="00000000" w:rsidRPr="00000000" w14:paraId="00000045">
      <w:pPr>
        <w:spacing w:line="240" w:lineRule="auto"/>
        <w:jc w:val="center"/>
        <w:rPr/>
      </w:pPr>
      <w:r w:rsidDel="00000000" w:rsidR="00000000" w:rsidRPr="00000000">
        <w:rPr>
          <w:rtl w:val="0"/>
        </w:rPr>
      </w:r>
    </w:p>
    <w:p w:rsidR="00000000" w:rsidDel="00000000" w:rsidP="00000000" w:rsidRDefault="00000000" w:rsidRPr="00000000" w14:paraId="00000046">
      <w:pPr>
        <w:spacing w:line="240" w:lineRule="auto"/>
        <w:jc w:val="center"/>
        <w:rPr/>
      </w:pPr>
      <w:r w:rsidDel="00000000" w:rsidR="00000000" w:rsidRPr="00000000">
        <w:rPr>
          <w:rtl w:val="0"/>
        </w:rPr>
      </w:r>
    </w:p>
    <w:p w:rsidR="00000000" w:rsidDel="00000000" w:rsidP="00000000" w:rsidRDefault="00000000" w:rsidRPr="00000000" w14:paraId="00000047">
      <w:pPr>
        <w:spacing w:line="240" w:lineRule="auto"/>
        <w:jc w:val="center"/>
        <w:rPr/>
      </w:pPr>
      <w:r w:rsidDel="00000000" w:rsidR="00000000" w:rsidRPr="00000000">
        <w:rPr>
          <w:rtl w:val="0"/>
        </w:rPr>
      </w:r>
    </w:p>
    <w:p w:rsidR="00000000" w:rsidDel="00000000" w:rsidP="00000000" w:rsidRDefault="00000000" w:rsidRPr="00000000" w14:paraId="00000048">
      <w:pPr>
        <w:spacing w:line="240" w:lineRule="auto"/>
        <w:jc w:val="center"/>
        <w:rPr/>
      </w:pPr>
      <w:r w:rsidDel="00000000" w:rsidR="00000000" w:rsidRPr="00000000">
        <w:rPr>
          <w:rtl w:val="0"/>
        </w:rPr>
      </w:r>
    </w:p>
    <w:p w:rsidR="00000000" w:rsidDel="00000000" w:rsidP="00000000" w:rsidRDefault="00000000" w:rsidRPr="00000000" w14:paraId="00000049">
      <w:pPr>
        <w:spacing w:line="240" w:lineRule="auto"/>
        <w:jc w:val="center"/>
        <w:rPr/>
      </w:pPr>
      <w:r w:rsidDel="00000000" w:rsidR="00000000" w:rsidRPr="00000000">
        <w:rPr>
          <w:rtl w:val="0"/>
        </w:rPr>
      </w:r>
    </w:p>
    <w:p w:rsidR="00000000" w:rsidDel="00000000" w:rsidP="00000000" w:rsidRDefault="00000000" w:rsidRPr="00000000" w14:paraId="0000004A">
      <w:pPr>
        <w:spacing w:line="240" w:lineRule="auto"/>
        <w:jc w:val="center"/>
        <w:rPr/>
      </w:pPr>
      <w:r w:rsidDel="00000000" w:rsidR="00000000" w:rsidRPr="00000000">
        <w:rPr>
          <w:rtl w:val="0"/>
        </w:rPr>
      </w:r>
    </w:p>
    <w:p w:rsidR="00000000" w:rsidDel="00000000" w:rsidP="00000000" w:rsidRDefault="00000000" w:rsidRPr="00000000" w14:paraId="0000004B">
      <w:pPr>
        <w:spacing w:line="240" w:lineRule="auto"/>
        <w:jc w:val="center"/>
        <w:rPr/>
      </w:pPr>
      <w:r w:rsidDel="00000000" w:rsidR="00000000" w:rsidRPr="00000000">
        <w:rPr>
          <w:rtl w:val="0"/>
        </w:rPr>
      </w:r>
    </w:p>
    <w:p w:rsidR="00000000" w:rsidDel="00000000" w:rsidP="00000000" w:rsidRDefault="00000000" w:rsidRPr="00000000" w14:paraId="0000004C">
      <w:pPr>
        <w:spacing w:line="240" w:lineRule="auto"/>
        <w:jc w:val="center"/>
        <w:rPr/>
      </w:pPr>
      <w:r w:rsidDel="00000000" w:rsidR="00000000" w:rsidRPr="00000000">
        <w:rPr>
          <w:rtl w:val="0"/>
        </w:rPr>
      </w:r>
    </w:p>
    <w:p w:rsidR="00000000" w:rsidDel="00000000" w:rsidP="00000000" w:rsidRDefault="00000000" w:rsidRPr="00000000" w14:paraId="0000004D">
      <w:pPr>
        <w:spacing w:line="240" w:lineRule="auto"/>
        <w:jc w:val="center"/>
        <w:rPr/>
      </w:pPr>
      <w:r w:rsidDel="00000000" w:rsidR="00000000" w:rsidRPr="00000000">
        <w:rPr>
          <w:rtl w:val="0"/>
        </w:rPr>
      </w:r>
    </w:p>
    <w:p w:rsidR="00000000" w:rsidDel="00000000" w:rsidP="00000000" w:rsidRDefault="00000000" w:rsidRPr="00000000" w14:paraId="0000004E">
      <w:pPr>
        <w:spacing w:line="240" w:lineRule="auto"/>
        <w:jc w:val="center"/>
        <w:rPr/>
      </w:pPr>
      <w:r w:rsidDel="00000000" w:rsidR="00000000" w:rsidRPr="00000000">
        <w:rPr>
          <w:rtl w:val="0"/>
        </w:rPr>
      </w:r>
    </w:p>
    <w:p w:rsidR="00000000" w:rsidDel="00000000" w:rsidP="00000000" w:rsidRDefault="00000000" w:rsidRPr="00000000" w14:paraId="0000004F">
      <w:pPr>
        <w:spacing w:line="240" w:lineRule="auto"/>
        <w:jc w:val="center"/>
        <w:rPr/>
      </w:pPr>
      <w:r w:rsidDel="00000000" w:rsidR="00000000" w:rsidRPr="00000000">
        <w:rPr>
          <w:rtl w:val="0"/>
        </w:rPr>
      </w:r>
    </w:p>
    <w:p w:rsidR="00000000" w:rsidDel="00000000" w:rsidP="00000000" w:rsidRDefault="00000000" w:rsidRPr="00000000" w14:paraId="00000050">
      <w:pPr>
        <w:spacing w:line="240" w:lineRule="auto"/>
        <w:jc w:val="left"/>
        <w:rPr/>
      </w:pPr>
      <w:r w:rsidDel="00000000" w:rsidR="00000000" w:rsidRPr="00000000">
        <w:rPr>
          <w:rtl w:val="0"/>
        </w:rPr>
      </w:r>
    </w:p>
    <w:p w:rsidR="00000000" w:rsidDel="00000000" w:rsidP="00000000" w:rsidRDefault="00000000" w:rsidRPr="00000000" w14:paraId="00000051">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Informe</w:t>
      </w:r>
    </w:p>
    <w:p w:rsidR="00000000" w:rsidDel="00000000" w:rsidP="00000000" w:rsidRDefault="00000000" w:rsidRPr="00000000" w14:paraId="00000052">
      <w:pPr>
        <w:pStyle w:val="Heading1"/>
        <w:spacing w:after="280" w:before="280" w:line="240" w:lineRule="auto"/>
        <w:jc w:val="center"/>
        <w:rPr>
          <w:b w:val="1"/>
          <w:bCs w:val="1"/>
          <w:sz w:val="22"/>
          <w:szCs w:val="22"/>
          <w:u w:val="single"/>
        </w:rPr>
      </w:pPr>
      <w:bookmarkStart w:colFirst="0" w:colLast="0" w:name="_rgotvfva93kr" w:id="0"/>
      <w:bookmarkEnd w:id="0"/>
      <w:r w:rsidDel="00000000" w:rsidR="00000000" w:rsidRPr="00000000">
        <w:rPr>
          <w:rtl w:val="0"/>
        </w:rPr>
      </w:r>
    </w:p>
    <w:p w:rsidR="00000000" w:rsidDel="00000000" w:rsidP="00000000" w:rsidRDefault="00000000" w:rsidRPr="00000000" w14:paraId="00000053">
      <w:pPr>
        <w:pStyle w:val="Heading1"/>
        <w:numPr>
          <w:ilvl w:val="0"/>
          <w:numId w:val="5"/>
        </w:numPr>
        <w:spacing w:after="0" w:before="120" w:line="480" w:lineRule="auto"/>
        <w:ind w:left="360"/>
        <w:jc w:val="both"/>
        <w:rPr>
          <w:rFonts w:ascii="Times New Roman" w:cs="Times New Roman" w:eastAsia="Times New Roman" w:hAnsi="Times New Roman"/>
          <w:b w:val="1"/>
          <w:bCs w:val="1"/>
          <w:sz w:val="24"/>
          <w:szCs w:val="24"/>
        </w:rPr>
      </w:pPr>
      <w:bookmarkStart w:colFirst="0" w:colLast="0" w:name="_mix008junqe6" w:id="1"/>
      <w:bookmarkEnd w:id="1"/>
      <w:r w:rsidDel="00000000" w:rsidR="00000000" w:rsidRPr="00000000">
        <w:rPr>
          <w:rFonts w:ascii="Times New Roman" w:cs="Times New Roman" w:eastAsia="Times New Roman" w:hAnsi="Times New Roman"/>
          <w:b w:val="1"/>
          <w:bCs w:val="1"/>
          <w:sz w:val="24"/>
          <w:szCs w:val="24"/>
          <w:u w:val="single"/>
          <w:rtl w:val="0"/>
        </w:rPr>
        <w:t xml:space="preserve">Descripción del Proyecto</w:t>
      </w:r>
    </w:p>
    <w:p w:rsidR="00000000" w:rsidDel="00000000" w:rsidP="00000000" w:rsidRDefault="00000000" w:rsidRPr="00000000" w14:paraId="00000054">
      <w:pPr>
        <w:spacing w:line="480" w:lineRule="auto"/>
        <w:ind w:left="360" w:firstLine="0"/>
        <w:jc w:val="both"/>
        <w:rPr>
          <w:rFonts w:ascii="Times New Roman" w:cs="Times New Roman" w:eastAsia="Times New Roman" w:hAnsi="Times New Roman"/>
          <w:sz w:val="24"/>
          <w:szCs w:val="24"/>
        </w:rPr>
      </w:pPr>
      <w:bookmarkStart w:colFirst="0" w:colLast="0" w:name="_8wx1i7ywrxpr" w:id="2"/>
      <w:bookmarkEnd w:id="2"/>
      <w:r w:rsidDel="00000000" w:rsidR="00000000" w:rsidRPr="00000000">
        <w:rPr>
          <w:rFonts w:ascii="Times New Roman" w:cs="Times New Roman" w:eastAsia="Times New Roman" w:hAnsi="Times New Roman"/>
          <w:b w:val="1"/>
          <w:bCs w:val="1"/>
          <w:sz w:val="24"/>
          <w:szCs w:val="24"/>
          <w:rtl w:val="0"/>
        </w:rPr>
        <w:t xml:space="preserve">Nombre y fuente:</w:t>
      </w:r>
      <w:r w:rsidDel="00000000" w:rsidR="00000000" w:rsidRPr="00000000">
        <w:rPr>
          <w:rFonts w:ascii="Times New Roman" w:cs="Times New Roman" w:eastAsia="Times New Roman" w:hAnsi="Times New Roman"/>
          <w:sz w:val="24"/>
          <w:szCs w:val="24"/>
          <w:rtl w:val="0"/>
        </w:rPr>
        <w:t xml:space="preserve"> “GitHub Repositories – Heterogeneous Data”, extraído de Kaggle Datasets (https://www.kaggle.com/datasets); repositorios de código abierto en Python.</w:t>
      </w:r>
    </w:p>
    <w:p w:rsidR="00000000" w:rsidDel="00000000" w:rsidP="00000000" w:rsidRDefault="00000000" w:rsidRPr="00000000" w14:paraId="00000055">
      <w:pPr>
        <w:spacing w:line="480" w:lineRule="auto"/>
        <w:ind w:left="360" w:firstLine="0"/>
        <w:jc w:val="both"/>
        <w:rPr>
          <w:rFonts w:ascii="Times New Roman" w:cs="Times New Roman" w:eastAsia="Times New Roman" w:hAnsi="Times New Roman"/>
          <w:sz w:val="24"/>
          <w:szCs w:val="24"/>
        </w:rPr>
      </w:pPr>
      <w:bookmarkStart w:colFirst="0" w:colLast="0" w:name="_578b1vlvq690" w:id="3"/>
      <w:bookmarkEnd w:id="3"/>
      <w:r w:rsidDel="00000000" w:rsidR="00000000" w:rsidRPr="00000000">
        <w:rPr>
          <w:rFonts w:ascii="Times New Roman" w:cs="Times New Roman" w:eastAsia="Times New Roman" w:hAnsi="Times New Roman"/>
          <w:b w:val="1"/>
          <w:bCs w:val="1"/>
          <w:sz w:val="24"/>
          <w:szCs w:val="24"/>
          <w:rtl w:val="0"/>
        </w:rPr>
        <w:t xml:space="preserve">Registros analizados:</w:t>
      </w:r>
      <w:r w:rsidDel="00000000" w:rsidR="00000000" w:rsidRPr="00000000">
        <w:rPr>
          <w:rFonts w:ascii="Times New Roman" w:cs="Times New Roman" w:eastAsia="Times New Roman" w:hAnsi="Times New Roman"/>
          <w:sz w:val="24"/>
          <w:szCs w:val="24"/>
          <w:rtl w:val="0"/>
        </w:rPr>
        <w:t xml:space="preserve"> 1567 repositorios (de 66 641 registros brutos originales), comparados por tipo de propietario (Organization: 878 / User: 689) y por tipo de licencia (MIT: 546 / Apache-2.0: 405).</w:t>
      </w:r>
    </w:p>
    <w:p w:rsidR="00000000" w:rsidDel="00000000" w:rsidP="00000000" w:rsidRDefault="00000000" w:rsidRPr="00000000" w14:paraId="00000056">
      <w:pPr>
        <w:spacing w:line="480" w:lineRule="auto"/>
        <w:ind w:left="360" w:firstLine="0"/>
        <w:jc w:val="both"/>
        <w:rPr>
          <w:rFonts w:ascii="Times New Roman" w:cs="Times New Roman" w:eastAsia="Times New Roman" w:hAnsi="Times New Roman"/>
          <w:sz w:val="24"/>
          <w:szCs w:val="24"/>
        </w:rPr>
      </w:pPr>
      <w:bookmarkStart w:colFirst="0" w:colLast="0" w:name="_9un9ywmx21xo" w:id="4"/>
      <w:bookmarkEnd w:id="4"/>
      <w:r w:rsidDel="00000000" w:rsidR="00000000" w:rsidRPr="00000000">
        <w:rPr>
          <w:rFonts w:ascii="Times New Roman" w:cs="Times New Roman" w:eastAsia="Times New Roman" w:hAnsi="Times New Roman"/>
          <w:b w:val="1"/>
          <w:bCs w:val="1"/>
          <w:sz w:val="24"/>
          <w:szCs w:val="24"/>
          <w:rtl w:val="0"/>
        </w:rPr>
        <w:t xml:space="preserve">Variables cuantitativas:</w:t>
      </w:r>
      <w:r w:rsidDel="00000000" w:rsidR="00000000" w:rsidRPr="00000000">
        <w:rPr>
          <w:rFonts w:ascii="Times New Roman" w:cs="Times New Roman" w:eastAsia="Times New Roman" w:hAnsi="Times New Roman"/>
          <w:sz w:val="24"/>
          <w:szCs w:val="24"/>
          <w:rtl w:val="0"/>
        </w:rPr>
        <w:t xml:space="preserve"> stars, forks, watchers, open_issues y size_kb.</w:t>
      </w:r>
    </w:p>
    <w:p w:rsidR="00000000" w:rsidDel="00000000" w:rsidP="00000000" w:rsidRDefault="00000000" w:rsidRPr="00000000" w14:paraId="00000057">
      <w:pPr>
        <w:spacing w:line="480" w:lineRule="auto"/>
        <w:ind w:left="360" w:firstLine="0"/>
        <w:jc w:val="both"/>
        <w:rPr>
          <w:rFonts w:ascii="Times New Roman" w:cs="Times New Roman" w:eastAsia="Times New Roman" w:hAnsi="Times New Roman"/>
          <w:sz w:val="24"/>
          <w:szCs w:val="24"/>
        </w:rPr>
      </w:pPr>
      <w:bookmarkStart w:colFirst="0" w:colLast="0" w:name="_j389vdhkvmj4" w:id="5"/>
      <w:bookmarkEnd w:id="5"/>
      <w:r w:rsidDel="00000000" w:rsidR="00000000" w:rsidRPr="00000000">
        <w:rPr>
          <w:rFonts w:ascii="Times New Roman" w:cs="Times New Roman" w:eastAsia="Times New Roman" w:hAnsi="Times New Roman"/>
          <w:b w:val="1"/>
          <w:bCs w:val="1"/>
          <w:sz w:val="24"/>
          <w:szCs w:val="24"/>
          <w:rtl w:val="0"/>
        </w:rPr>
        <w:t xml:space="preserve">Variables categóricas de agrupación:</w:t>
      </w:r>
      <w:r w:rsidDel="00000000" w:rsidR="00000000" w:rsidRPr="00000000">
        <w:rPr>
          <w:rFonts w:ascii="Times New Roman" w:cs="Times New Roman" w:eastAsia="Times New Roman" w:hAnsi="Times New Roman"/>
          <w:sz w:val="24"/>
          <w:szCs w:val="24"/>
          <w:rtl w:val="0"/>
        </w:rPr>
        <w:t xml:space="preserve"> owner_type (Organization / User) y license_spdx_id (MIT / Apache-2.0).</w:t>
      </w:r>
    </w:p>
    <w:p w:rsidR="00000000" w:rsidDel="00000000" w:rsidP="00000000" w:rsidRDefault="00000000" w:rsidRPr="00000000" w14:paraId="00000058">
      <w:pPr>
        <w:spacing w:line="480" w:lineRule="auto"/>
        <w:ind w:left="360" w:firstLine="0"/>
        <w:jc w:val="both"/>
        <w:rPr>
          <w:rFonts w:ascii="Times New Roman" w:cs="Times New Roman" w:eastAsia="Times New Roman" w:hAnsi="Times New Roman"/>
          <w:sz w:val="24"/>
          <w:szCs w:val="24"/>
        </w:rPr>
      </w:pPr>
      <w:bookmarkStart w:colFirst="0" w:colLast="0" w:name="_r15b06kk1th8" w:id="6"/>
      <w:bookmarkEnd w:id="6"/>
      <w:r w:rsidDel="00000000" w:rsidR="00000000" w:rsidRPr="00000000">
        <w:rPr>
          <w:rFonts w:ascii="Times New Roman" w:cs="Times New Roman" w:eastAsia="Times New Roman" w:hAnsi="Times New Roman"/>
          <w:sz w:val="24"/>
          <w:szCs w:val="24"/>
          <w:rtl w:val="0"/>
        </w:rPr>
        <w:t xml:space="preserve">Descripción de las variables seleccionadas para el análisis:</w:t>
      </w:r>
    </w:p>
    <w:p w:rsidR="00000000" w:rsidDel="00000000" w:rsidP="00000000" w:rsidRDefault="00000000" w:rsidRPr="00000000" w14:paraId="00000059">
      <w:pPr>
        <w:numPr>
          <w:ilvl w:val="0"/>
          <w:numId w:val="1"/>
        </w:numPr>
        <w:spacing w:line="480" w:lineRule="auto"/>
        <w:ind w:left="1440" w:hanging="360"/>
        <w:jc w:val="both"/>
        <w:rPr>
          <w:rFonts w:ascii="Times New Roman" w:cs="Times New Roman" w:eastAsia="Times New Roman" w:hAnsi="Times New Roman"/>
          <w:sz w:val="24"/>
          <w:szCs w:val="24"/>
          <w:u w:val="none"/>
        </w:rPr>
      </w:pPr>
      <w:bookmarkStart w:colFirst="0" w:colLast="0" w:name="_y3vexckctrp" w:id="7"/>
      <w:bookmarkEnd w:id="7"/>
      <w:r w:rsidDel="00000000" w:rsidR="00000000" w:rsidRPr="00000000">
        <w:rPr>
          <w:rFonts w:ascii="Times New Roman" w:cs="Times New Roman" w:eastAsia="Times New Roman" w:hAnsi="Times New Roman"/>
          <w:sz w:val="24"/>
          <w:szCs w:val="24"/>
          <w:rtl w:val="0"/>
        </w:rPr>
        <w:t xml:space="preserve">stars (cuantitativa discreta): número de estrellas recibidas por el repositorio; es el indicador principal de popularidad dentro de la comunidad.</w:t>
      </w:r>
    </w:p>
    <w:p w:rsidR="00000000" w:rsidDel="00000000" w:rsidP="00000000" w:rsidRDefault="00000000" w:rsidRPr="00000000" w14:paraId="0000005A">
      <w:pPr>
        <w:numPr>
          <w:ilvl w:val="0"/>
          <w:numId w:val="1"/>
        </w:numPr>
        <w:spacing w:line="480" w:lineRule="auto"/>
        <w:ind w:left="1440" w:hanging="360"/>
        <w:jc w:val="both"/>
        <w:rPr>
          <w:rFonts w:ascii="Times New Roman" w:cs="Times New Roman" w:eastAsia="Times New Roman" w:hAnsi="Times New Roman"/>
          <w:sz w:val="24"/>
          <w:szCs w:val="24"/>
          <w:u w:val="none"/>
        </w:rPr>
      </w:pPr>
      <w:bookmarkStart w:colFirst="0" w:colLast="0" w:name="_chay7v2jir35" w:id="8"/>
      <w:bookmarkEnd w:id="8"/>
      <w:r w:rsidDel="00000000" w:rsidR="00000000" w:rsidRPr="00000000">
        <w:rPr>
          <w:rFonts w:ascii="Times New Roman" w:cs="Times New Roman" w:eastAsia="Times New Roman" w:hAnsi="Times New Roman"/>
          <w:sz w:val="24"/>
          <w:szCs w:val="24"/>
          <w:rtl w:val="0"/>
        </w:rPr>
        <w:t xml:space="preserve">forks (cuantitativa discreta): número de bifurcaciones (copias derivadas) del repositorio; refleja el grado de reutilización y colaboración.</w:t>
      </w:r>
    </w:p>
    <w:p w:rsidR="00000000" w:rsidDel="00000000" w:rsidP="00000000" w:rsidRDefault="00000000" w:rsidRPr="00000000" w14:paraId="0000005B">
      <w:pPr>
        <w:numPr>
          <w:ilvl w:val="0"/>
          <w:numId w:val="1"/>
        </w:numPr>
        <w:spacing w:line="480" w:lineRule="auto"/>
        <w:ind w:left="1440" w:hanging="360"/>
        <w:jc w:val="both"/>
        <w:rPr>
          <w:rFonts w:ascii="Times New Roman" w:cs="Times New Roman" w:eastAsia="Times New Roman" w:hAnsi="Times New Roman"/>
          <w:sz w:val="24"/>
          <w:szCs w:val="24"/>
          <w:u w:val="none"/>
        </w:rPr>
      </w:pPr>
      <w:bookmarkStart w:colFirst="0" w:colLast="0" w:name="_7398k8qc6av" w:id="9"/>
      <w:bookmarkEnd w:id="9"/>
      <w:r w:rsidDel="00000000" w:rsidR="00000000" w:rsidRPr="00000000">
        <w:rPr>
          <w:rFonts w:ascii="Times New Roman" w:cs="Times New Roman" w:eastAsia="Times New Roman" w:hAnsi="Times New Roman"/>
          <w:sz w:val="24"/>
          <w:szCs w:val="24"/>
          <w:rtl w:val="0"/>
        </w:rPr>
        <w:t xml:space="preserve">open_issues (cuantitativa discreta): cantidad de incidencias (issues) abiertas; indicador del nivel de actividad y mantenimiento pendiente del proyecto.</w:t>
      </w:r>
    </w:p>
    <w:p w:rsidR="00000000" w:rsidDel="00000000" w:rsidP="00000000" w:rsidRDefault="00000000" w:rsidRPr="00000000" w14:paraId="0000005C">
      <w:pPr>
        <w:numPr>
          <w:ilvl w:val="0"/>
          <w:numId w:val="1"/>
        </w:numPr>
        <w:spacing w:line="480" w:lineRule="auto"/>
        <w:ind w:left="1440" w:hanging="360"/>
        <w:jc w:val="both"/>
        <w:rPr>
          <w:rFonts w:ascii="Times New Roman" w:cs="Times New Roman" w:eastAsia="Times New Roman" w:hAnsi="Times New Roman"/>
          <w:sz w:val="24"/>
          <w:szCs w:val="24"/>
          <w:u w:val="none"/>
        </w:rPr>
      </w:pPr>
      <w:bookmarkStart w:colFirst="0" w:colLast="0" w:name="_1k4xia33geo9" w:id="10"/>
      <w:bookmarkEnd w:id="10"/>
      <w:r w:rsidDel="00000000" w:rsidR="00000000" w:rsidRPr="00000000">
        <w:rPr>
          <w:rFonts w:ascii="Times New Roman" w:cs="Times New Roman" w:eastAsia="Times New Roman" w:hAnsi="Times New Roman"/>
          <w:sz w:val="24"/>
          <w:szCs w:val="24"/>
          <w:rtl w:val="0"/>
        </w:rPr>
        <w:t xml:space="preserve">watchers y size_kb (cuantitativas): variables descriptivas de apoyo — watchers coincide en este dataset con stars, y size_kb (tamaño del repositorio en KB) ayuda a caracterizar la magnitud del proyecto.</w:t>
      </w:r>
    </w:p>
    <w:p w:rsidR="00000000" w:rsidDel="00000000" w:rsidP="00000000" w:rsidRDefault="00000000" w:rsidRPr="00000000" w14:paraId="0000005D">
      <w:pPr>
        <w:numPr>
          <w:ilvl w:val="0"/>
          <w:numId w:val="1"/>
        </w:numPr>
        <w:spacing w:line="480" w:lineRule="auto"/>
        <w:ind w:left="1440" w:hanging="360"/>
        <w:jc w:val="both"/>
        <w:rPr>
          <w:rFonts w:ascii="Times New Roman" w:cs="Times New Roman" w:eastAsia="Times New Roman" w:hAnsi="Times New Roman"/>
          <w:sz w:val="24"/>
          <w:szCs w:val="24"/>
          <w:u w:val="none"/>
        </w:rPr>
      </w:pPr>
      <w:bookmarkStart w:colFirst="0" w:colLast="0" w:name="_erl39z337ush" w:id="11"/>
      <w:bookmarkEnd w:id="11"/>
      <w:r w:rsidDel="00000000" w:rsidR="00000000" w:rsidRPr="00000000">
        <w:rPr>
          <w:rFonts w:ascii="Times New Roman" w:cs="Times New Roman" w:eastAsia="Times New Roman" w:hAnsi="Times New Roman"/>
          <w:sz w:val="24"/>
          <w:szCs w:val="24"/>
          <w:rtl w:val="0"/>
        </w:rPr>
        <w:t xml:space="preserve">owner_type (cualitativa nominal, dos categorías): tipo de propietario del repositorio — Organization (878 repos) o User (689 repos). Define la comparación principal de dos grupos independientes.</w:t>
      </w:r>
    </w:p>
    <w:p w:rsidR="00000000" w:rsidDel="00000000" w:rsidP="00000000" w:rsidRDefault="00000000" w:rsidRPr="00000000" w14:paraId="0000005E">
      <w:pPr>
        <w:numPr>
          <w:ilvl w:val="0"/>
          <w:numId w:val="1"/>
        </w:numPr>
        <w:spacing w:line="480" w:lineRule="auto"/>
        <w:ind w:left="1440" w:hanging="360"/>
        <w:jc w:val="both"/>
        <w:rPr>
          <w:rFonts w:ascii="Times New Roman" w:cs="Times New Roman" w:eastAsia="Times New Roman" w:hAnsi="Times New Roman"/>
          <w:sz w:val="24"/>
          <w:szCs w:val="24"/>
          <w:u w:val="none"/>
        </w:rPr>
      </w:pPr>
      <w:bookmarkStart w:colFirst="0" w:colLast="0" w:name="_9cnm8sbygft8" w:id="12"/>
      <w:bookmarkEnd w:id="12"/>
      <w:r w:rsidDel="00000000" w:rsidR="00000000" w:rsidRPr="00000000">
        <w:rPr>
          <w:rFonts w:ascii="Times New Roman" w:cs="Times New Roman" w:eastAsia="Times New Roman" w:hAnsi="Times New Roman"/>
          <w:sz w:val="24"/>
          <w:szCs w:val="24"/>
          <w:rtl w:val="0"/>
        </w:rPr>
        <w:t xml:space="preserve">license_spdx_id (cualitativa nominal, dos categorías consideradas): tipo de licencia — MIT (546 repos) o Apache-2.0 (405 repos). Define una comparación secundaria de dos grupos independientes.</w:t>
      </w:r>
    </w:p>
    <w:p w:rsidR="00000000" w:rsidDel="00000000" w:rsidP="00000000" w:rsidRDefault="00000000" w:rsidRPr="00000000" w14:paraId="0000005F">
      <w:pPr>
        <w:spacing w:after="240" w:before="240" w:line="480" w:lineRule="auto"/>
        <w:jc w:val="both"/>
        <w:rPr/>
      </w:pPr>
      <w:r w:rsidDel="00000000" w:rsidR="00000000" w:rsidRPr="00000000">
        <w:rPr>
          <w:rtl w:val="0"/>
        </w:rPr>
      </w:r>
    </w:p>
    <w:p w:rsidR="00000000" w:rsidDel="00000000" w:rsidP="00000000" w:rsidRDefault="00000000" w:rsidRPr="00000000" w14:paraId="00000060">
      <w:pPr>
        <w:pStyle w:val="Heading1"/>
        <w:numPr>
          <w:ilvl w:val="0"/>
          <w:numId w:val="5"/>
        </w:numPr>
        <w:spacing w:after="0" w:before="120" w:line="480" w:lineRule="auto"/>
        <w:ind w:left="360"/>
        <w:jc w:val="both"/>
        <w:rPr>
          <w:rFonts w:ascii="Times New Roman" w:cs="Times New Roman" w:eastAsia="Times New Roman" w:hAnsi="Times New Roman"/>
          <w:b w:val="1"/>
          <w:bCs w:val="1"/>
          <w:sz w:val="24"/>
          <w:szCs w:val="24"/>
        </w:rPr>
      </w:pPr>
      <w:bookmarkStart w:colFirst="0" w:colLast="0" w:name="_k9seravg3yhq" w:id="13"/>
      <w:bookmarkEnd w:id="13"/>
      <w:r w:rsidDel="00000000" w:rsidR="00000000" w:rsidRPr="00000000">
        <w:rPr>
          <w:b w:val="1"/>
          <w:bCs w:val="1"/>
          <w:sz w:val="22"/>
          <w:szCs w:val="22"/>
          <w:u w:val="single"/>
          <w:rtl w:val="0"/>
        </w:rPr>
        <w:t xml:space="preserve">Planteamiento del análisis</w:t>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sz w:val="24"/>
          <w:szCs w:val="24"/>
          <w:rtl w:val="0"/>
        </w:rPr>
        <w:t xml:space="preserve">El ecosistema de código abierto en GitHub agrupa repositorios mantenidos tanto por organizaciones (empresas, comunidades, fundaciones) como por usuarios individuales, y distribuidos bajo distintos tipos de licencia de software. Se desea analizar si existen diferencias estadísticamente significativas en los indicadores de popularidad y actividad (estrellas, forks e issues abiertos) entre estos segmentos, y si dichos indicadores, tomados en conjunto, se ajustan o no a valores de referencia comúnmente utilizados para caracterizar un repositorio “popular” o “activo” en el lenguaje Python.</w:t>
      </w:r>
    </w:p>
    <w:p w:rsidR="00000000" w:rsidDel="00000000" w:rsidP="00000000" w:rsidRDefault="00000000" w:rsidRPr="00000000" w14:paraId="00000063">
      <w:pPr>
        <w:spacing w:line="480" w:lineRule="auto"/>
        <w:ind w:left="360" w:firstLine="0"/>
        <w:jc w:val="both"/>
        <w:rPr>
          <w:rFonts w:ascii="Times New Roman" w:cs="Times New Roman" w:eastAsia="Times New Roman" w:hAnsi="Times New Roman"/>
          <w:sz w:val="24"/>
          <w:szCs w:val="24"/>
        </w:rPr>
      </w:pPr>
      <w:bookmarkStart w:colFirst="0" w:colLast="0" w:name="_qp422xfexd3a" w:id="15"/>
      <w:bookmarkEnd w:id="15"/>
      <w:r w:rsidDel="00000000" w:rsidR="00000000" w:rsidRPr="00000000">
        <w:rPr>
          <w:rFonts w:ascii="Times New Roman" w:cs="Times New Roman" w:eastAsia="Times New Roman" w:hAnsi="Times New Roman"/>
          <w:sz w:val="24"/>
          <w:szCs w:val="24"/>
          <w:rtl w:val="0"/>
        </w:rPr>
        <w:t xml:space="preserve">Preguntas de investigación:</w:t>
      </w:r>
    </w:p>
    <w:p w:rsidR="00000000" w:rsidDel="00000000" w:rsidP="00000000" w:rsidRDefault="00000000" w:rsidRPr="00000000" w14:paraId="00000064">
      <w:pPr>
        <w:numPr>
          <w:ilvl w:val="0"/>
          <w:numId w:val="4"/>
        </w:numPr>
        <w:spacing w:line="480" w:lineRule="auto"/>
        <w:ind w:left="1440" w:hanging="360"/>
        <w:jc w:val="both"/>
        <w:rPr>
          <w:rFonts w:ascii="Times New Roman" w:cs="Times New Roman" w:eastAsia="Times New Roman" w:hAnsi="Times New Roman"/>
          <w:sz w:val="24"/>
          <w:szCs w:val="24"/>
          <w:u w:val="none"/>
        </w:rPr>
      </w:pPr>
      <w:bookmarkStart w:colFirst="0" w:colLast="0" w:name="_v6v6pfvtydkk" w:id="16"/>
      <w:bookmarkEnd w:id="16"/>
      <w:r w:rsidDel="00000000" w:rsidR="00000000" w:rsidRPr="00000000">
        <w:rPr>
          <w:rFonts w:ascii="Times New Roman" w:cs="Times New Roman" w:eastAsia="Times New Roman" w:hAnsi="Times New Roman"/>
          <w:sz w:val="24"/>
          <w:szCs w:val="24"/>
          <w:rtl w:val="0"/>
        </w:rPr>
        <w:t xml:space="preserve">Q1 (una muestra): ¿El promedio de estrellas (stars) de los repositorios Python de código abierto difiere de 5000?</w:t>
      </w:r>
    </w:p>
    <w:p w:rsidR="00000000" w:rsidDel="00000000" w:rsidP="00000000" w:rsidRDefault="00000000" w:rsidRPr="00000000" w14:paraId="00000065">
      <w:pPr>
        <w:numPr>
          <w:ilvl w:val="0"/>
          <w:numId w:val="4"/>
        </w:numPr>
        <w:spacing w:line="480" w:lineRule="auto"/>
        <w:ind w:left="1440" w:hanging="360"/>
        <w:jc w:val="both"/>
        <w:rPr>
          <w:rFonts w:ascii="Times New Roman" w:cs="Times New Roman" w:eastAsia="Times New Roman" w:hAnsi="Times New Roman"/>
          <w:sz w:val="24"/>
          <w:szCs w:val="24"/>
          <w:u w:val="none"/>
        </w:rPr>
      </w:pPr>
      <w:bookmarkStart w:colFirst="0" w:colLast="0" w:name="_20289id0jakx" w:id="17"/>
      <w:bookmarkEnd w:id="17"/>
      <w:r w:rsidDel="00000000" w:rsidR="00000000" w:rsidRPr="00000000">
        <w:rPr>
          <w:rFonts w:ascii="Times New Roman" w:cs="Times New Roman" w:eastAsia="Times New Roman" w:hAnsi="Times New Roman"/>
          <w:sz w:val="24"/>
          <w:szCs w:val="24"/>
          <w:rtl w:val="0"/>
        </w:rPr>
        <w:t xml:space="preserve">Q2 (una muestra): ¿El promedio de forks de los repositorios supera 1000?</w:t>
      </w:r>
    </w:p>
    <w:p w:rsidR="00000000" w:rsidDel="00000000" w:rsidP="00000000" w:rsidRDefault="00000000" w:rsidRPr="00000000" w14:paraId="00000066">
      <w:pPr>
        <w:numPr>
          <w:ilvl w:val="0"/>
          <w:numId w:val="4"/>
        </w:numPr>
        <w:spacing w:line="480" w:lineRule="auto"/>
        <w:ind w:left="1440" w:hanging="360"/>
        <w:jc w:val="both"/>
        <w:rPr>
          <w:rFonts w:ascii="Times New Roman" w:cs="Times New Roman" w:eastAsia="Times New Roman" w:hAnsi="Times New Roman"/>
          <w:sz w:val="24"/>
          <w:szCs w:val="24"/>
          <w:u w:val="none"/>
        </w:rPr>
      </w:pPr>
      <w:bookmarkStart w:colFirst="0" w:colLast="0" w:name="_6flzbxkbw8sa" w:id="18"/>
      <w:bookmarkEnd w:id="18"/>
      <w:r w:rsidDel="00000000" w:rsidR="00000000" w:rsidRPr="00000000">
        <w:rPr>
          <w:rFonts w:ascii="Times New Roman" w:cs="Times New Roman" w:eastAsia="Times New Roman" w:hAnsi="Times New Roman"/>
          <w:sz w:val="24"/>
          <w:szCs w:val="24"/>
          <w:rtl w:val="0"/>
        </w:rPr>
        <w:t xml:space="preserve">Q3 (una muestra): ¿El promedio de issues abiertos (open_issues) difiere de 100?</w:t>
      </w:r>
    </w:p>
    <w:p w:rsidR="00000000" w:rsidDel="00000000" w:rsidP="00000000" w:rsidRDefault="00000000" w:rsidRPr="00000000" w14:paraId="00000067">
      <w:pPr>
        <w:numPr>
          <w:ilvl w:val="0"/>
          <w:numId w:val="4"/>
        </w:numPr>
        <w:spacing w:line="480" w:lineRule="auto"/>
        <w:ind w:left="1440" w:hanging="360"/>
        <w:jc w:val="both"/>
        <w:rPr>
          <w:rFonts w:ascii="Times New Roman" w:cs="Times New Roman" w:eastAsia="Times New Roman" w:hAnsi="Times New Roman"/>
          <w:sz w:val="24"/>
          <w:szCs w:val="24"/>
          <w:u w:val="none"/>
        </w:rPr>
      </w:pPr>
      <w:bookmarkStart w:colFirst="0" w:colLast="0" w:name="_4h9ynpri4q0t" w:id="19"/>
      <w:bookmarkEnd w:id="19"/>
      <w:r w:rsidDel="00000000" w:rsidR="00000000" w:rsidRPr="00000000">
        <w:rPr>
          <w:rFonts w:ascii="Times New Roman" w:cs="Times New Roman" w:eastAsia="Times New Roman" w:hAnsi="Times New Roman"/>
          <w:sz w:val="24"/>
          <w:szCs w:val="24"/>
          <w:rtl w:val="0"/>
        </w:rPr>
        <w:t xml:space="preserve">Q4 (dos grupos): ¿Existen diferencias significativas en stars, forks e issues abiertos entre repositorios de Organizaciones y de Usuarios individuales?</w:t>
      </w:r>
    </w:p>
    <w:p w:rsidR="00000000" w:rsidDel="00000000" w:rsidP="00000000" w:rsidRDefault="00000000" w:rsidRPr="00000000" w14:paraId="00000068">
      <w:pPr>
        <w:numPr>
          <w:ilvl w:val="0"/>
          <w:numId w:val="4"/>
        </w:numPr>
        <w:spacing w:line="480" w:lineRule="auto"/>
        <w:ind w:left="1440" w:hanging="360"/>
        <w:jc w:val="both"/>
        <w:rPr>
          <w:rFonts w:ascii="Times New Roman" w:cs="Times New Roman" w:eastAsia="Times New Roman" w:hAnsi="Times New Roman"/>
          <w:sz w:val="24"/>
          <w:szCs w:val="24"/>
          <w:u w:val="none"/>
        </w:rPr>
      </w:pPr>
      <w:bookmarkStart w:colFirst="0" w:colLast="0" w:name="_mm00iucgpit3" w:id="20"/>
      <w:bookmarkEnd w:id="20"/>
      <w:r w:rsidDel="00000000" w:rsidR="00000000" w:rsidRPr="00000000">
        <w:rPr>
          <w:rFonts w:ascii="Times New Roman" w:cs="Times New Roman" w:eastAsia="Times New Roman" w:hAnsi="Times New Roman"/>
          <w:sz w:val="24"/>
          <w:szCs w:val="24"/>
          <w:rtl w:val="0"/>
        </w:rPr>
        <w:t xml:space="preserve">Q5 (dos grupos): ¿Existen diferencias significativas en stars, forks e issues abiertos entre repositorios con licencia MIT y Apache-2.0?</w:t>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sz w:val="24"/>
          <w:szCs w:val="24"/>
          <w:rtl w:val="0"/>
        </w:rPr>
        <w:t xml:space="preserve">Variables involucradas: stars, forks y open_issues (variables dependientes cuantitativas); owner_type y license_spdx_id (variables independientes categóricas de dos niveles).</w:t>
      </w:r>
    </w:p>
    <w:p w:rsidR="00000000" w:rsidDel="00000000" w:rsidP="00000000" w:rsidRDefault="00000000" w:rsidRPr="00000000" w14:paraId="0000006B">
      <w:pPr>
        <w:spacing w:line="480" w:lineRule="auto"/>
        <w:ind w:left="360" w:firstLine="0"/>
        <w:jc w:val="both"/>
        <w:rPr>
          <w:rFonts w:ascii="Times New Roman" w:cs="Times New Roman" w:eastAsia="Times New Roman" w:hAnsi="Times New Roman"/>
          <w:sz w:val="24"/>
          <w:szCs w:val="24"/>
        </w:rPr>
      </w:pPr>
      <w:bookmarkStart w:colFirst="0" w:colLast="0" w:name="_1zzyu6tfe2g5" w:id="21"/>
      <w:bookmarkEnd w:id="21"/>
      <w:r w:rsidDel="00000000" w:rsidR="00000000" w:rsidRPr="00000000">
        <w:rPr>
          <w:rFonts w:ascii="Times New Roman" w:cs="Times New Roman" w:eastAsia="Times New Roman" w:hAnsi="Times New Roman"/>
          <w:sz w:val="24"/>
          <w:szCs w:val="24"/>
          <w:rtl w:val="0"/>
        </w:rPr>
        <w:t xml:space="preserve">Justificación de la selección: stars, forks y open_issues son los indicadores más utilizados por la comunidad de desarrollo de software para medir popularidad, adopción y actividad de mantenimiento de un repositorio, por lo que resultan pertinentes tanto para una prueba de hipótesis sobre un promedio como para la comparación entre grupos independientes. owner_type y license_spdx_id constituyen criterios de segmentación naturales del dataset (tipo de propietario y tipo de licencia), lo que permite aplicar la secuencia completa de procedimientos exigida por el trabajo.</w:t>
      </w:r>
    </w:p>
    <w:p w:rsidR="00000000" w:rsidDel="00000000" w:rsidP="00000000" w:rsidRDefault="00000000" w:rsidRPr="00000000" w14:paraId="0000006C">
      <w:pPr>
        <w:spacing w:line="480" w:lineRule="auto"/>
        <w:rPr/>
      </w:pPr>
      <w:r w:rsidDel="00000000" w:rsidR="00000000" w:rsidRPr="00000000">
        <w:rPr>
          <w:rtl w:val="0"/>
        </w:rPr>
      </w:r>
    </w:p>
    <w:p w:rsidR="00000000" w:rsidDel="00000000" w:rsidP="00000000" w:rsidRDefault="00000000" w:rsidRPr="00000000" w14:paraId="0000006D">
      <w:pPr>
        <w:pStyle w:val="Heading1"/>
        <w:numPr>
          <w:ilvl w:val="0"/>
          <w:numId w:val="5"/>
        </w:numPr>
        <w:spacing w:after="0" w:afterAutospacing="0" w:before="120" w:line="480" w:lineRule="auto"/>
        <w:ind w:left="360"/>
        <w:jc w:val="both"/>
        <w:rPr>
          <w:rFonts w:ascii="Times New Roman" w:cs="Times New Roman" w:eastAsia="Times New Roman" w:hAnsi="Times New Roman"/>
          <w:b w:val="1"/>
          <w:bCs w:val="1"/>
          <w:sz w:val="24"/>
          <w:szCs w:val="24"/>
        </w:rPr>
      </w:pPr>
      <w:bookmarkStart w:colFirst="0" w:colLast="0" w:name="_w66nu0z79kgi" w:id="22"/>
      <w:bookmarkEnd w:id="22"/>
      <w:r w:rsidDel="00000000" w:rsidR="00000000" w:rsidRPr="00000000">
        <w:rPr>
          <w:b w:val="1"/>
          <w:bCs w:val="1"/>
          <w:sz w:val="22"/>
          <w:szCs w:val="22"/>
          <w:u w:val="single"/>
          <w:rtl w:val="0"/>
        </w:rPr>
        <w:t xml:space="preserve">Análisis descriptivo y estimación</w:t>
      </w:r>
    </w:p>
    <w:p w:rsidR="00000000" w:rsidDel="00000000" w:rsidP="00000000" w:rsidRDefault="00000000" w:rsidRPr="00000000" w14:paraId="0000006E">
      <w:pPr>
        <w:pStyle w:val="Heading2"/>
        <w:numPr>
          <w:ilvl w:val="1"/>
          <w:numId w:val="5"/>
        </w:numPr>
        <w:spacing w:before="0" w:beforeAutospacing="0" w:line="480" w:lineRule="auto"/>
        <w:ind w:left="708.6614173228347" w:hanging="360"/>
        <w:rPr>
          <w:sz w:val="24"/>
          <w:szCs w:val="24"/>
        </w:rPr>
      </w:pPr>
      <w:bookmarkStart w:colFirst="0" w:colLast="0" w:name="_6z3csi595yid" w:id="23"/>
      <w:bookmarkEnd w:id="23"/>
      <w:r w:rsidDel="00000000" w:rsidR="00000000" w:rsidRPr="00000000">
        <w:rPr>
          <w:sz w:val="24"/>
          <w:szCs w:val="24"/>
          <w:rtl w:val="0"/>
        </w:rPr>
        <w:t xml:space="preserve">Estadísticos descriptivos generales</w:t>
      </w:r>
    </w:p>
    <w:p w:rsidR="00000000" w:rsidDel="00000000" w:rsidP="00000000" w:rsidRDefault="00000000" w:rsidRPr="00000000" w14:paraId="0000006F">
      <w:pPr>
        <w:spacing w:line="480" w:lineRule="auto"/>
        <w:ind w:left="708.6614173228347" w:firstLine="0"/>
        <w:rPr/>
      </w:pPr>
      <w:r w:rsidDel="00000000" w:rsidR="00000000" w:rsidRPr="00000000">
        <w:rPr>
          <w:rtl w:val="0"/>
        </w:rPr>
        <w:t xml:space="preserve">La tabla 1 presenta los estadísticos descriptivos para la muestra completa (n = 1567).</w:t>
      </w:r>
    </w:p>
    <w:p w:rsidR="00000000" w:rsidDel="00000000" w:rsidP="00000000" w:rsidRDefault="00000000" w:rsidRPr="00000000" w14:paraId="00000070">
      <w:pPr>
        <w:spacing w:after="140" w:line="480" w:lineRule="auto"/>
        <w:ind w:left="36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18"/>
          <w:szCs w:val="18"/>
          <w:rtl w:val="0"/>
        </w:rPr>
        <w:t xml:space="preserve">Tabla 1. Estadísticos descriptivos generales.</w:t>
      </w:r>
      <w:r w:rsidDel="00000000" w:rsidR="00000000" w:rsidRPr="00000000">
        <w:rPr>
          <w:rtl w:val="0"/>
        </w:rPr>
      </w:r>
    </w:p>
    <w:tbl>
      <w:tblPr>
        <w:tblStyle w:val="Table1"/>
        <w:tblpPr w:leftFromText="180" w:rightFromText="180" w:topFromText="180" w:bottomFromText="180" w:vertAnchor="text" w:horzAnchor="text" w:tblpX="45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85"/>
        <w:gridCol w:w="1455"/>
        <w:gridCol w:w="1500"/>
        <w:gridCol w:w="1440"/>
        <w:gridCol w:w="1500"/>
        <w:tblGridChange w:id="0">
          <w:tblGrid>
            <w:gridCol w:w="1635"/>
            <w:gridCol w:w="1485"/>
            <w:gridCol w:w="1455"/>
            <w:gridCol w:w="1500"/>
            <w:gridCol w:w="1440"/>
            <w:gridCol w:w="150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1">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Estadístico</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2">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3">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4">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Watchers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5">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6">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Size (KB)</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7">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8">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1567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9">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1567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A">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1567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B">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1567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C">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1567</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D">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Media</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E">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8963.88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7F">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1318.58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0">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8963.88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1">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179.91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2">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136916.26</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3">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Desv. estándar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4">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4411.51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5">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1211.51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6">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4411.51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7">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337.52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8">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769547.30</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9">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Mínimo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A">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4001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B">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C">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4001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D">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E">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3</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8F">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Q1 (25%)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0">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4591.50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1">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592.50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2">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4591.50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3">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29.00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4">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3486.00</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5">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Mediana</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6">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8539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7">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998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8">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8539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9">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A">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16923</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B">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Q3 (75%)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C">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11960.00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D">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1649.50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E">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11960.00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9F">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186.00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0">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71656.50</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1">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Máximo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2">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19931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3">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19556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4">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19931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5">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5959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6">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20737671</w:t>
            </w:r>
          </w:p>
        </w:tc>
      </w:tr>
    </w:tbl>
    <w:p w:rsidR="00000000" w:rsidDel="00000000" w:rsidP="00000000" w:rsidRDefault="00000000" w:rsidRPr="00000000" w14:paraId="000000A7">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 Asimetría y curtosis.</w:t>
      </w:r>
    </w:p>
    <w:p w:rsidR="00000000" w:rsidDel="00000000" w:rsidP="00000000" w:rsidRDefault="00000000" w:rsidRPr="00000000" w14:paraId="000000A8">
      <w:pPr>
        <w:spacing w:line="480" w:lineRule="auto"/>
        <w:ind w:left="708.6614173228347" w:firstLine="0"/>
        <w:rPr/>
      </w:pPr>
      <w:r w:rsidDel="00000000" w:rsidR="00000000" w:rsidRPr="00000000">
        <w:rPr>
          <w:rtl w:val="0"/>
        </w:rPr>
      </w:r>
    </w:p>
    <w:tbl>
      <w:tblPr>
        <w:tblStyle w:val="Table2"/>
        <w:tblpPr w:leftFromText="180" w:rightFromText="180" w:topFromText="180" w:bottomFromText="180" w:vertAnchor="text" w:horzAnchor="text" w:tblpX="435"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85"/>
        <w:gridCol w:w="1785"/>
        <w:gridCol w:w="1785"/>
        <w:gridCol w:w="1815"/>
        <w:tblGridChange w:id="0">
          <w:tblGrid>
            <w:gridCol w:w="1830"/>
            <w:gridCol w:w="1785"/>
            <w:gridCol w:w="1785"/>
            <w:gridCol w:w="1785"/>
            <w:gridCol w:w="181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A9">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AA">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AB">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AC">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AD">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Size (KB)</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Asimetría</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A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16.94</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Curtosis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48.69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76.95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B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373.41</w:t>
            </w:r>
          </w:p>
        </w:tc>
      </w:tr>
    </w:tbl>
    <w:p w:rsidR="00000000" w:rsidDel="00000000" w:rsidP="00000000" w:rsidRDefault="00000000" w:rsidRPr="00000000" w14:paraId="000000B8">
      <w:pPr>
        <w:spacing w:line="480" w:lineRule="auto"/>
        <w:ind w:left="0" w:firstLine="0"/>
        <w:rPr/>
      </w:pPr>
      <w:r w:rsidDel="00000000" w:rsidR="00000000" w:rsidRPr="00000000">
        <w:rPr>
          <w:rtl w:val="0"/>
        </w:rPr>
      </w:r>
    </w:p>
    <w:p w:rsidR="00000000" w:rsidDel="00000000" w:rsidP="00000000" w:rsidRDefault="00000000" w:rsidRPr="00000000" w14:paraId="000000B9">
      <w:pPr>
        <w:spacing w:line="480" w:lineRule="auto"/>
        <w:ind w:left="708.6614173228347" w:firstLine="0"/>
        <w:rPr/>
      </w:pPr>
      <w:r w:rsidDel="00000000" w:rsidR="00000000" w:rsidRPr="00000000">
        <w:rPr>
          <w:rtl w:val="0"/>
        </w:rPr>
      </w:r>
    </w:p>
    <w:p w:rsidR="00000000" w:rsidDel="00000000" w:rsidP="00000000" w:rsidRDefault="00000000" w:rsidRPr="00000000" w14:paraId="000000BA">
      <w:pPr>
        <w:spacing w:line="480" w:lineRule="auto"/>
        <w:ind w:left="708.6614173228347" w:firstLine="0"/>
        <w:rPr/>
      </w:pPr>
      <w:r w:rsidDel="00000000" w:rsidR="00000000" w:rsidRPr="00000000">
        <w:rPr>
          <w:rtl w:val="0"/>
        </w:rPr>
        <w:t xml:space="preserve">Interpretación: en todas las variables la media supera a la mediana, evidenciando asimetría positiva (cola hacia la derecha). Esta asimetría es moderada en stars (0.60) y muy marcada en forks, open_issues y, en especial, size_kb (asimetría = 16.94; curtosis = 373.41), lo que indica la presencia de un pequeño grupo de repositorios con tamaño o actividad muy por encima del resto del dataset.</w:t>
      </w:r>
      <w:r w:rsidDel="00000000" w:rsidR="00000000" w:rsidRPr="00000000">
        <w:rPr>
          <w:rtl w:val="0"/>
        </w:rPr>
      </w:r>
    </w:p>
    <w:p w:rsidR="00000000" w:rsidDel="00000000" w:rsidP="00000000" w:rsidRDefault="00000000" w:rsidRPr="00000000" w14:paraId="000000BB">
      <w:pPr>
        <w:spacing w:line="480" w:lineRule="auto"/>
        <w:ind w:left="708.6614173228347" w:firstLine="0"/>
        <w:rPr/>
      </w:pPr>
      <w:r w:rsidDel="00000000" w:rsidR="00000000" w:rsidRPr="00000000">
        <w:rPr>
          <w:rtl w:val="0"/>
        </w:rPr>
      </w:r>
    </w:p>
    <w:p w:rsidR="00000000" w:rsidDel="00000000" w:rsidP="00000000" w:rsidRDefault="00000000" w:rsidRPr="00000000" w14:paraId="000000BC">
      <w:pPr>
        <w:spacing w:line="480" w:lineRule="auto"/>
        <w:ind w:left="0" w:firstLine="0"/>
        <w:rPr/>
      </w:pPr>
      <w:r w:rsidDel="00000000" w:rsidR="00000000" w:rsidRPr="00000000">
        <w:rPr>
          <w:rtl w:val="0"/>
        </w:rPr>
      </w:r>
    </w:p>
    <w:p w:rsidR="00000000" w:rsidDel="00000000" w:rsidP="00000000" w:rsidRDefault="00000000" w:rsidRPr="00000000" w14:paraId="000000BD">
      <w:pPr>
        <w:pStyle w:val="Heading2"/>
        <w:numPr>
          <w:ilvl w:val="1"/>
          <w:numId w:val="5"/>
        </w:numPr>
        <w:spacing w:line="480" w:lineRule="auto"/>
        <w:ind w:left="708.6614173228347" w:hanging="360"/>
        <w:rPr>
          <w:sz w:val="22"/>
          <w:szCs w:val="22"/>
        </w:rPr>
      </w:pPr>
      <w:bookmarkStart w:colFirst="0" w:colLast="0" w:name="_73j2rm6vlzh3" w:id="24"/>
      <w:bookmarkEnd w:id="24"/>
      <w:r w:rsidDel="00000000" w:rsidR="00000000" w:rsidRPr="00000000">
        <w:rPr>
          <w:sz w:val="22"/>
          <w:szCs w:val="22"/>
          <w:rtl w:val="0"/>
        </w:rPr>
        <w:t xml:space="preserve">Estimación puntual</w:t>
      </w:r>
    </w:p>
    <w:p w:rsidR="00000000" w:rsidDel="00000000" w:rsidP="00000000" w:rsidRDefault="00000000" w:rsidRPr="00000000" w14:paraId="000000BE">
      <w:pPr>
        <w:spacing w:line="480" w:lineRule="auto"/>
        <w:ind w:left="708.6614173228347" w:firstLine="0"/>
        <w:rPr/>
      </w:pPr>
      <w:r w:rsidDel="00000000" w:rsidR="00000000" w:rsidRPr="00000000">
        <w:rPr>
          <w:rtl w:val="0"/>
        </w:rPr>
        <w:t xml:space="preserve">A partir de la muestra (n = 1567), las mejores estimaciones puntuales de los parámetros poblacionales son: media de stars = 8963.88 (varianza = 19 461 426.70; desviación estándar = 4411.51); media de forks = 1318.58 (varianza = 1 467 748.40; desviación estándar = 1211.51); media de open_issues = 179.91 (varianza = 113 922.21; desviación estándar = 337.52).</w:t>
      </w:r>
    </w:p>
    <w:p w:rsidR="00000000" w:rsidDel="00000000" w:rsidP="00000000" w:rsidRDefault="00000000" w:rsidRPr="00000000" w14:paraId="000000BF">
      <w:pPr>
        <w:spacing w:line="480" w:lineRule="auto"/>
        <w:ind w:left="0" w:firstLine="0"/>
        <w:rPr/>
      </w:pPr>
      <w:r w:rsidDel="00000000" w:rsidR="00000000" w:rsidRPr="00000000">
        <w:rPr>
          <w:rtl w:val="0"/>
        </w:rPr>
      </w:r>
    </w:p>
    <w:p w:rsidR="00000000" w:rsidDel="00000000" w:rsidP="00000000" w:rsidRDefault="00000000" w:rsidRPr="00000000" w14:paraId="000000C0">
      <w:pPr>
        <w:spacing w:line="480" w:lineRule="auto"/>
        <w:ind w:left="708.6614173228347" w:firstLine="0"/>
        <w:rPr/>
      </w:pPr>
      <w:r w:rsidDel="00000000" w:rsidR="00000000" w:rsidRPr="00000000">
        <w:rPr>
          <w:rtl w:val="0"/>
        </w:rPr>
      </w:r>
    </w:p>
    <w:p w:rsidR="00000000" w:rsidDel="00000000" w:rsidP="00000000" w:rsidRDefault="00000000" w:rsidRPr="00000000" w14:paraId="000000C1">
      <w:pPr>
        <w:spacing w:line="480" w:lineRule="auto"/>
        <w:ind w:left="708.6614173228347" w:firstLine="0"/>
        <w:rPr/>
      </w:pPr>
      <w:r w:rsidDel="00000000" w:rsidR="00000000" w:rsidRPr="00000000">
        <w:rPr>
          <w:rtl w:val="0"/>
        </w:rPr>
      </w:r>
    </w:p>
    <w:p w:rsidR="00000000" w:rsidDel="00000000" w:rsidP="00000000" w:rsidRDefault="00000000" w:rsidRPr="00000000" w14:paraId="000000C2">
      <w:pPr>
        <w:pStyle w:val="Heading2"/>
        <w:numPr>
          <w:ilvl w:val="1"/>
          <w:numId w:val="5"/>
        </w:numPr>
        <w:spacing w:line="480" w:lineRule="auto"/>
        <w:ind w:left="708.6614173228347" w:hanging="360"/>
        <w:rPr>
          <w:sz w:val="22"/>
          <w:szCs w:val="22"/>
        </w:rPr>
      </w:pPr>
      <w:bookmarkStart w:colFirst="0" w:colLast="0" w:name="_h4rsemk097as" w:id="25"/>
      <w:bookmarkEnd w:id="25"/>
      <w:r w:rsidDel="00000000" w:rsidR="00000000" w:rsidRPr="00000000">
        <w:rPr>
          <w:sz w:val="22"/>
          <w:szCs w:val="22"/>
          <w:rtl w:val="0"/>
        </w:rPr>
        <w:t xml:space="preserve">Intervalos de confianza (95 %)</w:t>
      </w:r>
      <w:r w:rsidDel="00000000" w:rsidR="00000000" w:rsidRPr="00000000">
        <w:rPr>
          <w:rtl w:val="0"/>
        </w:rPr>
      </w:r>
    </w:p>
    <w:p w:rsidR="00000000" w:rsidDel="00000000" w:rsidP="00000000" w:rsidRDefault="00000000" w:rsidRPr="00000000" w14:paraId="000000C3">
      <w:pPr>
        <w:spacing w:after="140" w:line="480" w:lineRule="auto"/>
        <w:ind w:left="360" w:firstLine="0"/>
        <w:jc w:val="center"/>
        <w:rPr/>
      </w:pPr>
      <w:r w:rsidDel="00000000" w:rsidR="00000000" w:rsidRPr="00000000">
        <w:rPr>
          <w:rFonts w:ascii="Times New Roman" w:cs="Times New Roman" w:eastAsia="Times New Roman" w:hAnsi="Times New Roman"/>
          <w:i w:val="1"/>
          <w:iCs w:val="1"/>
          <w:sz w:val="18"/>
          <w:szCs w:val="18"/>
          <w:rtl w:val="0"/>
        </w:rPr>
        <w:t xml:space="preserve">Tabla 3. Intervalos de confianza al 95 % para la media (n = 1567).</w:t>
      </w:r>
      <w:r w:rsidDel="00000000" w:rsidR="00000000" w:rsidRPr="00000000">
        <w:rPr>
          <w:rtl w:val="0"/>
        </w:rPr>
      </w:r>
    </w:p>
    <w:tbl>
      <w:tblPr>
        <w:tblStyle w:val="Table3"/>
        <w:tblpPr w:leftFromText="180" w:rightFromText="180" w:topFromText="180" w:bottomFromText="180" w:vertAnchor="text" w:horzAnchor="text" w:tblpX="24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70"/>
        <w:gridCol w:w="1635"/>
        <w:gridCol w:w="1635"/>
        <w:gridCol w:w="2715"/>
        <w:tblGridChange w:id="0">
          <w:tblGrid>
            <w:gridCol w:w="1560"/>
            <w:gridCol w:w="1470"/>
            <w:gridCol w:w="1635"/>
            <w:gridCol w:w="1635"/>
            <w:gridCol w:w="271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C4">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C5">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Media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C6">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Error estándar</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C7">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Margen de error</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C8">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IC 95 %</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C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C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8963.88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C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111.44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C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218.59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C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[8745.29 ; 9182.48]</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C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C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1318.58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30.60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[1258.55 ; 1378.61]</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179.91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16.72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D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[163.18 ; 196.63]</w:t>
            </w:r>
          </w:p>
        </w:tc>
      </w:tr>
    </w:tbl>
    <w:p w:rsidR="00000000" w:rsidDel="00000000" w:rsidP="00000000" w:rsidRDefault="00000000" w:rsidRPr="00000000" w14:paraId="000000D8">
      <w:pPr>
        <w:spacing w:line="480" w:lineRule="auto"/>
        <w:ind w:left="708.6614173228347" w:firstLine="0"/>
        <w:rPr/>
      </w:pPr>
      <w:r w:rsidDel="00000000" w:rsidR="00000000" w:rsidRPr="00000000">
        <w:rPr>
          <w:rtl w:val="0"/>
        </w:rPr>
      </w:r>
    </w:p>
    <w:p w:rsidR="00000000" w:rsidDel="00000000" w:rsidP="00000000" w:rsidRDefault="00000000" w:rsidRPr="00000000" w14:paraId="000000D9">
      <w:pPr>
        <w:spacing w:line="480" w:lineRule="auto"/>
        <w:ind w:left="708.6614173228347" w:firstLine="0"/>
        <w:rPr/>
      </w:pPr>
      <w:r w:rsidDel="00000000" w:rsidR="00000000" w:rsidRPr="00000000">
        <w:rPr>
          <w:rtl w:val="0"/>
        </w:rPr>
        <w:t xml:space="preserve">Interpretación: con 95 % de confianza, el promedio poblacional de stars, forks y open_issues se ubica dentro de los intervalos anteriores; en los tres casos el valor de referencia planteado en la sección 2 (5000, 1000 y 100 respectivamente) queda fuera del intervalo, lo que anticipa el rechazo de H₀ en las pruebas de la sección 5.</w:t>
      </w:r>
    </w:p>
    <w:p w:rsidR="00000000" w:rsidDel="00000000" w:rsidP="00000000" w:rsidRDefault="00000000" w:rsidRPr="00000000" w14:paraId="000000DA">
      <w:pPr>
        <w:spacing w:line="480" w:lineRule="auto"/>
        <w:ind w:left="708.6614173228347" w:firstLine="0"/>
        <w:rPr/>
      </w:pPr>
      <w:r w:rsidDel="00000000" w:rsidR="00000000" w:rsidRPr="00000000">
        <w:rPr>
          <w:rtl w:val="0"/>
        </w:rPr>
      </w:r>
    </w:p>
    <w:p w:rsidR="00000000" w:rsidDel="00000000" w:rsidP="00000000" w:rsidRDefault="00000000" w:rsidRPr="00000000" w14:paraId="000000DB">
      <w:pPr>
        <w:spacing w:line="480" w:lineRule="auto"/>
        <w:ind w:left="708.6614173228347" w:firstLine="0"/>
        <w:rPr/>
      </w:pPr>
      <w:r w:rsidDel="00000000" w:rsidR="00000000" w:rsidRPr="00000000">
        <w:rPr>
          <w:rtl w:val="0"/>
        </w:rPr>
        <w:t xml:space="preserve">Intervalo de confianza para una proporción: de los 1567 repositorios, 573 (36.57 %) tienen más de 10 000 estrellas — IC 95 % = [34.18 % ; 38.95 %] —, y 130 (8.30 %) superan los 500 issues abiertos. Con 95 % de confianza, entre un tercio y dos quintos de los repositorios Python de código abierto representados por el dataset alcanzan ese nivel de popularidad.</w:t>
      </w:r>
    </w:p>
    <w:p w:rsidR="00000000" w:rsidDel="00000000" w:rsidP="00000000" w:rsidRDefault="00000000" w:rsidRPr="00000000" w14:paraId="000000DC">
      <w:pPr>
        <w:spacing w:line="480" w:lineRule="auto"/>
        <w:ind w:left="708.6614173228347" w:firstLine="0"/>
        <w:rPr/>
      </w:pPr>
      <w:r w:rsidDel="00000000" w:rsidR="00000000" w:rsidRPr="00000000">
        <w:rPr>
          <w:rtl w:val="0"/>
        </w:rPr>
      </w:r>
    </w:p>
    <w:p w:rsidR="00000000" w:rsidDel="00000000" w:rsidP="00000000" w:rsidRDefault="00000000" w:rsidRPr="00000000" w14:paraId="000000DD">
      <w:pPr>
        <w:spacing w:line="480" w:lineRule="auto"/>
        <w:ind w:left="708.6614173228347" w:firstLine="0"/>
        <w:rPr/>
      </w:pPr>
      <w:r w:rsidDel="00000000" w:rsidR="00000000" w:rsidRPr="00000000">
        <w:rPr>
          <w:rtl w:val="0"/>
        </w:rPr>
      </w:r>
    </w:p>
    <w:p w:rsidR="00000000" w:rsidDel="00000000" w:rsidP="00000000" w:rsidRDefault="00000000" w:rsidRPr="00000000" w14:paraId="000000DE">
      <w:pPr>
        <w:pStyle w:val="Heading1"/>
        <w:numPr>
          <w:ilvl w:val="0"/>
          <w:numId w:val="5"/>
        </w:numPr>
        <w:spacing w:after="0" w:before="120" w:line="480" w:lineRule="auto"/>
        <w:ind w:left="360"/>
        <w:jc w:val="both"/>
        <w:rPr>
          <w:rFonts w:ascii="Times New Roman" w:cs="Times New Roman" w:eastAsia="Times New Roman" w:hAnsi="Times New Roman"/>
          <w:b w:val="1"/>
          <w:bCs w:val="1"/>
          <w:sz w:val="24"/>
          <w:szCs w:val="24"/>
        </w:rPr>
      </w:pPr>
      <w:bookmarkStart w:colFirst="0" w:colLast="0" w:name="_2fufa3qvavqd" w:id="26"/>
      <w:bookmarkEnd w:id="26"/>
      <w:r w:rsidDel="00000000" w:rsidR="00000000" w:rsidRPr="00000000">
        <w:rPr>
          <w:b w:val="1"/>
          <w:bCs w:val="1"/>
          <w:sz w:val="22"/>
          <w:szCs w:val="22"/>
          <w:u w:val="single"/>
          <w:rtl w:val="0"/>
        </w:rPr>
        <w:t xml:space="preserve">Verificación de supuestos</w:t>
      </w:r>
    </w:p>
    <w:p w:rsidR="00000000" w:rsidDel="00000000" w:rsidP="00000000" w:rsidRDefault="00000000" w:rsidRPr="00000000" w14:paraId="000000DF">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sz w:val="24"/>
          <w:szCs w:val="24"/>
          <w:rtl w:val="0"/>
        </w:rPr>
        <w:t xml:space="preserve">Para validar el uso de pruebas paramétricas (t de Student / t de Welch) se verificaron los supuestos de normalidad (Shapiro-Wilk, H₀: los datos siguen una distribución normal) y homogeneidad de varianzas (Levene, H₀: las varianzas de ambos grupos son iguales), con α = 0.05 en ambos casos.</w:t>
      </w:r>
    </w:p>
    <w:p w:rsidR="00000000" w:rsidDel="00000000" w:rsidP="00000000" w:rsidRDefault="00000000" w:rsidRPr="00000000" w14:paraId="000000E0">
      <w:pPr>
        <w:spacing w:line="480" w:lineRule="auto"/>
        <w:ind w:left="360" w:firstLine="0"/>
        <w:jc w:val="both"/>
        <w:rPr>
          <w:rFonts w:ascii="Times New Roman" w:cs="Times New Roman" w:eastAsia="Times New Roman" w:hAnsi="Times New Roman"/>
          <w:sz w:val="24"/>
          <w:szCs w:val="24"/>
        </w:rPr>
      </w:pPr>
      <w:bookmarkStart w:colFirst="0" w:colLast="0" w:name="_tvp6p58bdj1g" w:id="27"/>
      <w:bookmarkEnd w:id="27"/>
      <w:r w:rsidDel="00000000" w:rsidR="00000000" w:rsidRPr="00000000">
        <w:rPr>
          <w:rtl w:val="0"/>
        </w:rPr>
      </w:r>
    </w:p>
    <w:p w:rsidR="00000000" w:rsidDel="00000000" w:rsidP="00000000" w:rsidRDefault="00000000" w:rsidRPr="00000000" w14:paraId="000000E1">
      <w:pPr>
        <w:spacing w:line="480" w:lineRule="auto"/>
        <w:ind w:left="360" w:firstLine="0"/>
        <w:jc w:val="both"/>
        <w:rPr>
          <w:rFonts w:ascii="Times New Roman" w:cs="Times New Roman" w:eastAsia="Times New Roman" w:hAnsi="Times New Roman"/>
          <w:sz w:val="24"/>
          <w:szCs w:val="24"/>
        </w:rPr>
      </w:pPr>
      <w:bookmarkStart w:colFirst="0" w:colLast="0" w:name="_efrwv6jyzfgw" w:id="28"/>
      <w:bookmarkEnd w:id="28"/>
      <w:r w:rsidDel="00000000" w:rsidR="00000000" w:rsidRPr="00000000">
        <w:rPr>
          <w:rFonts w:ascii="Times New Roman" w:cs="Times New Roman" w:eastAsia="Times New Roman" w:hAnsi="Times New Roman"/>
          <w:sz w:val="24"/>
          <w:szCs w:val="24"/>
          <w:rtl w:val="0"/>
        </w:rPr>
        <w:t xml:space="preserve">Distribución normal en la inferencia</w:t>
      </w:r>
    </w:p>
    <w:p w:rsidR="00000000" w:rsidDel="00000000" w:rsidP="00000000" w:rsidRDefault="00000000" w:rsidRPr="00000000" w14:paraId="000000E2">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Gungsuh" w:cs="Gungsuh" w:eastAsia="Gungsuh" w:hAnsi="Gungsuh"/>
          <w:sz w:val="24"/>
          <w:szCs w:val="24"/>
          <w:rtl w:val="0"/>
        </w:rPr>
        <w:t xml:space="preserve">La distribución normal es el supuesto teórico sobre el que se apoyan la mayoría de los procedimientos paramétricos empleados en este trabajo (estimación por intervalos y pruebas t para una y dos muestras): estos métodos asumen que la distribución muestral de la media se comporta de forma aproximadamente normal, aunque la variable original no lo sea. En variables de conteo con fuerte asimetría positiva, como stars, forks y open_issues, la normalidad rara vez se cumple a nivel individual, como se confirma en las Tablas 4 a 6. Sin embargo, el Teorema del Límite Central garantiza que, para tamaños de muestra grandes (n ≥ 405 en todos los subgrupos analizados), la distribución muestral de la media se aproxima a una normal incluso cuando los datos originales están lejos de serlo, lo que respalda formalmente el uso de las pruebas t desarrolladas en las secciones 5 y 6.</w:t>
      </w:r>
    </w:p>
    <w:p w:rsidR="00000000" w:rsidDel="00000000" w:rsidP="00000000" w:rsidRDefault="00000000" w:rsidRPr="00000000" w14:paraId="000000E3">
      <w:pPr>
        <w:spacing w:line="480" w:lineRule="auto"/>
        <w:ind w:left="360" w:firstLine="0"/>
        <w:jc w:val="both"/>
        <w:rPr>
          <w:rFonts w:ascii="Times New Roman" w:cs="Times New Roman" w:eastAsia="Times New Roman" w:hAnsi="Times New Roman"/>
          <w:sz w:val="24"/>
          <w:szCs w:val="24"/>
        </w:rPr>
      </w:pPr>
      <w:bookmarkStart w:colFirst="0" w:colLast="0" w:name="_c177psldu9c8" w:id="29"/>
      <w:bookmarkEnd w:id="29"/>
      <w:r w:rsidDel="00000000" w:rsidR="00000000" w:rsidRPr="00000000">
        <w:rPr>
          <w:rtl w:val="0"/>
        </w:rPr>
      </w:r>
    </w:p>
    <w:p w:rsidR="00000000" w:rsidDel="00000000" w:rsidP="00000000" w:rsidRDefault="00000000" w:rsidRPr="00000000" w14:paraId="000000E4">
      <w:pPr>
        <w:spacing w:line="480" w:lineRule="auto"/>
        <w:ind w:left="360" w:firstLine="0"/>
        <w:jc w:val="both"/>
        <w:rPr>
          <w:rFonts w:ascii="Times New Roman" w:cs="Times New Roman" w:eastAsia="Times New Roman" w:hAnsi="Times New Roman"/>
          <w:sz w:val="24"/>
          <w:szCs w:val="24"/>
        </w:rPr>
      </w:pPr>
      <w:bookmarkStart w:colFirst="0" w:colLast="0" w:name="_mdfdmzap08rq" w:id="30"/>
      <w:bookmarkEnd w:id="30"/>
      <w:r w:rsidDel="00000000" w:rsidR="00000000" w:rsidRPr="00000000">
        <w:rPr>
          <w:rtl w:val="0"/>
        </w:rPr>
      </w:r>
    </w:p>
    <w:p w:rsidR="00000000" w:rsidDel="00000000" w:rsidP="00000000" w:rsidRDefault="00000000" w:rsidRPr="00000000" w14:paraId="000000E5">
      <w:pPr>
        <w:spacing w:line="480" w:lineRule="auto"/>
        <w:ind w:left="360" w:firstLine="0"/>
        <w:jc w:val="both"/>
        <w:rPr>
          <w:rFonts w:ascii="Times New Roman" w:cs="Times New Roman" w:eastAsia="Times New Roman" w:hAnsi="Times New Roman"/>
          <w:sz w:val="24"/>
          <w:szCs w:val="24"/>
        </w:rPr>
      </w:pPr>
      <w:bookmarkStart w:colFirst="0" w:colLast="0" w:name="_57h75sb2cym9" w:id="31"/>
      <w:bookmarkEnd w:id="31"/>
      <w:r w:rsidDel="00000000" w:rsidR="00000000" w:rsidRPr="00000000">
        <w:rPr>
          <w:rtl w:val="0"/>
        </w:rPr>
      </w:r>
    </w:p>
    <w:p w:rsidR="00000000" w:rsidDel="00000000" w:rsidP="00000000" w:rsidRDefault="00000000" w:rsidRPr="00000000" w14:paraId="000000E6">
      <w:pPr>
        <w:spacing w:line="480" w:lineRule="auto"/>
        <w:ind w:left="360" w:firstLine="0"/>
        <w:jc w:val="both"/>
        <w:rPr>
          <w:rFonts w:ascii="Times New Roman" w:cs="Times New Roman" w:eastAsia="Times New Roman" w:hAnsi="Times New Roman"/>
          <w:sz w:val="24"/>
          <w:szCs w:val="24"/>
        </w:rPr>
      </w:pPr>
      <w:bookmarkStart w:colFirst="0" w:colLast="0" w:name="_appms3gq7daz" w:id="32"/>
      <w:bookmarkEnd w:id="32"/>
      <w:r w:rsidDel="00000000" w:rsidR="00000000" w:rsidRPr="00000000">
        <w:rPr>
          <w:rtl w:val="0"/>
        </w:rPr>
      </w:r>
    </w:p>
    <w:p w:rsidR="00000000" w:rsidDel="00000000" w:rsidP="00000000" w:rsidRDefault="00000000" w:rsidRPr="00000000" w14:paraId="000000E7">
      <w:pPr>
        <w:spacing w:line="480" w:lineRule="auto"/>
        <w:ind w:left="360" w:firstLine="0"/>
        <w:jc w:val="both"/>
        <w:rPr>
          <w:rFonts w:ascii="Times New Roman" w:cs="Times New Roman" w:eastAsia="Times New Roman" w:hAnsi="Times New Roman"/>
          <w:sz w:val="24"/>
          <w:szCs w:val="24"/>
        </w:rPr>
      </w:pPr>
      <w:bookmarkStart w:colFirst="0" w:colLast="0" w:name="_sehqm9h99qw8" w:id="33"/>
      <w:bookmarkEnd w:id="33"/>
      <w:r w:rsidDel="00000000" w:rsidR="00000000" w:rsidRPr="00000000">
        <w:rPr>
          <w:rtl w:val="0"/>
        </w:rPr>
      </w:r>
    </w:p>
    <w:p w:rsidR="00000000" w:rsidDel="00000000" w:rsidP="00000000" w:rsidRDefault="00000000" w:rsidRPr="00000000" w14:paraId="000000E8">
      <w:pPr>
        <w:spacing w:line="480" w:lineRule="auto"/>
        <w:ind w:left="360" w:firstLine="0"/>
        <w:jc w:val="both"/>
        <w:rPr>
          <w:rFonts w:ascii="Times New Roman" w:cs="Times New Roman" w:eastAsia="Times New Roman" w:hAnsi="Times New Roman"/>
          <w:sz w:val="24"/>
          <w:szCs w:val="24"/>
        </w:rPr>
      </w:pPr>
      <w:bookmarkStart w:colFirst="0" w:colLast="0" w:name="_xr6s4b3fuhi9" w:id="34"/>
      <w:bookmarkEnd w:id="34"/>
      <w:r w:rsidDel="00000000" w:rsidR="00000000" w:rsidRPr="00000000">
        <w:rPr>
          <w:rtl w:val="0"/>
        </w:rPr>
      </w:r>
    </w:p>
    <w:p w:rsidR="00000000" w:rsidDel="00000000" w:rsidP="00000000" w:rsidRDefault="00000000" w:rsidRPr="00000000" w14:paraId="000000E9">
      <w:pPr>
        <w:spacing w:line="480" w:lineRule="auto"/>
        <w:ind w:left="360" w:firstLine="0"/>
        <w:jc w:val="both"/>
        <w:rPr>
          <w:rFonts w:ascii="Times New Roman" w:cs="Times New Roman" w:eastAsia="Times New Roman" w:hAnsi="Times New Roman"/>
          <w:sz w:val="24"/>
          <w:szCs w:val="24"/>
        </w:rPr>
      </w:pPr>
      <w:bookmarkStart w:colFirst="0" w:colLast="0" w:name="_lxoygc9mq7r6" w:id="35"/>
      <w:bookmarkEnd w:id="35"/>
      <w:r w:rsidDel="00000000" w:rsidR="00000000" w:rsidRPr="00000000">
        <w:rPr>
          <w:rtl w:val="0"/>
        </w:rPr>
      </w:r>
    </w:p>
    <w:p w:rsidR="00000000" w:rsidDel="00000000" w:rsidP="00000000" w:rsidRDefault="00000000" w:rsidRPr="00000000" w14:paraId="000000EA">
      <w:pPr>
        <w:spacing w:line="480" w:lineRule="auto"/>
        <w:ind w:left="360" w:firstLine="0"/>
        <w:jc w:val="both"/>
        <w:rPr>
          <w:rFonts w:ascii="Times New Roman" w:cs="Times New Roman" w:eastAsia="Times New Roman" w:hAnsi="Times New Roman"/>
          <w:sz w:val="24"/>
          <w:szCs w:val="24"/>
        </w:rPr>
      </w:pPr>
      <w:bookmarkStart w:colFirst="0" w:colLast="0" w:name="_csm9upk380l2" w:id="36"/>
      <w:bookmarkEnd w:id="36"/>
      <w:r w:rsidDel="00000000" w:rsidR="00000000" w:rsidRPr="00000000">
        <w:rPr>
          <w:rtl w:val="0"/>
        </w:rPr>
      </w:r>
    </w:p>
    <w:p w:rsidR="00000000" w:rsidDel="00000000" w:rsidP="00000000" w:rsidRDefault="00000000" w:rsidRPr="00000000" w14:paraId="000000EB">
      <w:pPr>
        <w:spacing w:line="480" w:lineRule="auto"/>
        <w:ind w:left="360" w:firstLine="0"/>
        <w:jc w:val="both"/>
        <w:rPr>
          <w:rFonts w:ascii="Times New Roman" w:cs="Times New Roman" w:eastAsia="Times New Roman" w:hAnsi="Times New Roman"/>
          <w:sz w:val="24"/>
          <w:szCs w:val="24"/>
        </w:rPr>
      </w:pPr>
      <w:bookmarkStart w:colFirst="0" w:colLast="0" w:name="_o4b5s9d9yus6" w:id="37"/>
      <w:bookmarkEnd w:id="37"/>
      <w:r w:rsidDel="00000000" w:rsidR="00000000" w:rsidRPr="00000000">
        <w:rPr>
          <w:rtl w:val="0"/>
        </w:rPr>
      </w:r>
    </w:p>
    <w:p w:rsidR="00000000" w:rsidDel="00000000" w:rsidP="00000000" w:rsidRDefault="00000000" w:rsidRPr="00000000" w14:paraId="000000EC">
      <w:pPr>
        <w:spacing w:line="480" w:lineRule="auto"/>
        <w:ind w:left="360" w:firstLine="0"/>
        <w:jc w:val="both"/>
        <w:rPr>
          <w:rFonts w:ascii="Times New Roman" w:cs="Times New Roman" w:eastAsia="Times New Roman" w:hAnsi="Times New Roman"/>
          <w:sz w:val="24"/>
          <w:szCs w:val="24"/>
        </w:rPr>
      </w:pPr>
      <w:bookmarkStart w:colFirst="0" w:colLast="0" w:name="_d6vvmxlb7ln" w:id="38"/>
      <w:bookmarkEnd w:id="38"/>
      <w:r w:rsidDel="00000000" w:rsidR="00000000" w:rsidRPr="00000000">
        <w:rPr>
          <w:rtl w:val="0"/>
        </w:rPr>
      </w:r>
    </w:p>
    <w:p w:rsidR="00000000" w:rsidDel="00000000" w:rsidP="00000000" w:rsidRDefault="00000000" w:rsidRPr="00000000" w14:paraId="000000ED">
      <w:pPr>
        <w:spacing w:line="480" w:lineRule="auto"/>
        <w:ind w:left="360" w:firstLine="0"/>
        <w:jc w:val="both"/>
        <w:rPr>
          <w:rFonts w:ascii="Times New Roman" w:cs="Times New Roman" w:eastAsia="Times New Roman" w:hAnsi="Times New Roman"/>
          <w:sz w:val="24"/>
          <w:szCs w:val="24"/>
        </w:rPr>
      </w:pPr>
      <w:bookmarkStart w:colFirst="0" w:colLast="0" w:name="_snwxcd8psi6y" w:id="39"/>
      <w:bookmarkEnd w:id="39"/>
      <w:r w:rsidDel="00000000" w:rsidR="00000000" w:rsidRPr="00000000">
        <w:rPr>
          <w:rtl w:val="0"/>
        </w:rPr>
      </w:r>
    </w:p>
    <w:p w:rsidR="00000000" w:rsidDel="00000000" w:rsidP="00000000" w:rsidRDefault="00000000" w:rsidRPr="00000000" w14:paraId="000000EE">
      <w:pPr>
        <w:pStyle w:val="Heading2"/>
        <w:numPr>
          <w:ilvl w:val="1"/>
          <w:numId w:val="5"/>
        </w:numPr>
        <w:spacing w:line="480" w:lineRule="auto"/>
        <w:ind w:left="708.6614173228347" w:hanging="360"/>
        <w:rPr>
          <w:sz w:val="22"/>
          <w:szCs w:val="22"/>
        </w:rPr>
      </w:pPr>
      <w:bookmarkStart w:colFirst="0" w:colLast="0" w:name="_edhps8rp3kf4" w:id="40"/>
      <w:bookmarkEnd w:id="40"/>
      <w:r w:rsidDel="00000000" w:rsidR="00000000" w:rsidRPr="00000000">
        <w:rPr>
          <w:sz w:val="22"/>
          <w:szCs w:val="22"/>
          <w:rtl w:val="0"/>
        </w:rPr>
        <w:t xml:space="preserve">Prueba de normalidad (Shapiro-Wilk)</w:t>
      </w:r>
      <w:r w:rsidDel="00000000" w:rsidR="00000000" w:rsidRPr="00000000">
        <w:rPr>
          <w:rtl w:val="0"/>
        </w:rPr>
      </w:r>
    </w:p>
    <w:p w:rsidR="00000000" w:rsidDel="00000000" w:rsidP="00000000" w:rsidRDefault="00000000" w:rsidRPr="00000000" w14:paraId="000000EF">
      <w:pPr>
        <w:spacing w:after="140" w:line="480" w:lineRule="auto"/>
        <w:ind w:left="36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18"/>
          <w:szCs w:val="18"/>
          <w:rtl w:val="0"/>
        </w:rPr>
        <w:t xml:space="preserve">Tabla 4. Shapiro-Wilk — muestra completa (n = 1567).</w:t>
      </w:r>
      <w:r w:rsidDel="00000000" w:rsidR="00000000" w:rsidRPr="00000000">
        <w:rPr>
          <w:rtl w:val="0"/>
        </w:rPr>
      </w:r>
    </w:p>
    <w:tbl>
      <w:tblPr>
        <w:tblStyle w:val="Table4"/>
        <w:tblpPr w:leftFromText="180" w:rightFromText="180" w:topFromText="180" w:bottomFromText="180" w:vertAnchor="text" w:horzAnchor="text" w:tblpX="405" w:tblpY="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220"/>
        <w:gridCol w:w="2085"/>
        <w:gridCol w:w="2145"/>
        <w:tblGridChange w:id="0">
          <w:tblGrid>
            <w:gridCol w:w="2535"/>
            <w:gridCol w:w="2220"/>
            <w:gridCol w:w="2085"/>
            <w:gridCol w:w="214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F0">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F1">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Estadístico W</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F2">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Valor p</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F3">
            <w:pPr>
              <w:spacing w:line="480" w:lineRule="auto"/>
              <w:ind w:left="360" w:firstLine="0"/>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¿Normal?</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4">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5">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0.8989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6">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7">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8">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9">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0.6878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A">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B">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C">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D">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0.4757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E">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0FF">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0">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1">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0.1316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2">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3">
            <w:pPr>
              <w:spacing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w:t>
            </w:r>
          </w:p>
        </w:tc>
      </w:tr>
    </w:tbl>
    <w:p w:rsidR="00000000" w:rsidDel="00000000" w:rsidP="00000000" w:rsidRDefault="00000000" w:rsidRPr="00000000" w14:paraId="00000104">
      <w:pPr>
        <w:spacing w:after="140" w:line="480" w:lineRule="auto"/>
        <w:ind w:left="0" w:firstLine="0"/>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05">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06">
      <w:pPr>
        <w:spacing w:after="140" w:line="480" w:lineRule="auto"/>
        <w:ind w:left="360" w:firstLine="0"/>
        <w:jc w:val="center"/>
        <w:rPr/>
      </w:pPr>
      <w:r w:rsidDel="00000000" w:rsidR="00000000" w:rsidRPr="00000000">
        <w:rPr>
          <w:rFonts w:ascii="Times New Roman" w:cs="Times New Roman" w:eastAsia="Times New Roman" w:hAnsi="Times New Roman"/>
          <w:i w:val="1"/>
          <w:iCs w:val="1"/>
          <w:sz w:val="18"/>
          <w:szCs w:val="18"/>
          <w:rtl w:val="0"/>
        </w:rPr>
        <w:t xml:space="preserve">Tabla 5. Shapiro-Wilk por grupo — Organization vs. User.</w:t>
      </w:r>
      <w:r w:rsidDel="00000000" w:rsidR="00000000" w:rsidRPr="00000000">
        <w:rPr>
          <w:rtl w:val="0"/>
        </w:rPr>
      </w:r>
    </w:p>
    <w:tbl>
      <w:tblPr>
        <w:tblStyle w:val="Table5"/>
        <w:tblpPr w:leftFromText="180" w:rightFromText="180" w:topFromText="180" w:bottomFromText="180" w:vertAnchor="text" w:horzAnchor="text" w:tblpX="225"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650"/>
        <w:gridCol w:w="1065"/>
        <w:gridCol w:w="1440"/>
        <w:gridCol w:w="1605"/>
        <w:gridCol w:w="1695"/>
        <w:tblGridChange w:id="0">
          <w:tblGrid>
            <w:gridCol w:w="1575"/>
            <w:gridCol w:w="1650"/>
            <w:gridCol w:w="1065"/>
            <w:gridCol w:w="1440"/>
            <w:gridCol w:w="1605"/>
            <w:gridCol w:w="169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7">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8">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Grupo</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9">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A">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Estadístico W</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B">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Valor p</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0C">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¿Normal?</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Organization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0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0.9076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0.8861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Organization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0.8103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1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0.6040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Organization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0.5043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0.5647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2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3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bl>
    <w:p w:rsidR="00000000" w:rsidDel="00000000" w:rsidP="00000000" w:rsidRDefault="00000000" w:rsidRPr="00000000" w14:paraId="00000131">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32">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33">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34">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35">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36">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37">
      <w:pPr>
        <w:spacing w:after="140" w:line="480" w:lineRule="auto"/>
        <w:ind w:left="360" w:firstLine="0"/>
        <w:jc w:val="center"/>
        <w:rPr/>
      </w:pPr>
      <w:r w:rsidDel="00000000" w:rsidR="00000000" w:rsidRPr="00000000">
        <w:rPr>
          <w:rFonts w:ascii="Times New Roman" w:cs="Times New Roman" w:eastAsia="Times New Roman" w:hAnsi="Times New Roman"/>
          <w:i w:val="1"/>
          <w:iCs w:val="1"/>
          <w:sz w:val="18"/>
          <w:szCs w:val="18"/>
          <w:rtl w:val="0"/>
        </w:rPr>
        <w:t xml:space="preserve">Tabla 6. Shapiro-Wilk por grupo — MIT vs. Apache-2.0.</w:t>
      </w:r>
      <w:r w:rsidDel="00000000" w:rsidR="00000000" w:rsidRPr="00000000">
        <w:rPr>
          <w:rtl w:val="0"/>
        </w:rPr>
      </w:r>
    </w:p>
    <w:tbl>
      <w:tblPr>
        <w:tblStyle w:val="Table6"/>
        <w:tblpPr w:leftFromText="180" w:rightFromText="180" w:topFromText="180" w:bottomFromText="180" w:vertAnchor="text" w:horzAnchor="text" w:tblpX="285"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75"/>
        <w:gridCol w:w="1050"/>
        <w:gridCol w:w="1470"/>
        <w:gridCol w:w="1620"/>
        <w:gridCol w:w="1710"/>
        <w:tblGridChange w:id="0">
          <w:tblGrid>
            <w:gridCol w:w="1590"/>
            <w:gridCol w:w="1575"/>
            <w:gridCol w:w="1050"/>
            <w:gridCol w:w="1470"/>
            <w:gridCol w:w="1620"/>
            <w:gridCol w:w="171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38">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39">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Grupo</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3A">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3B">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Estadístico W</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3C">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Valor p</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3D">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¿Normal?</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3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3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0.8910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Apache-2.0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0.9080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0.6168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4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Apache-2.0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0.6438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0.4517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Apache-2.0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5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0.6256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6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6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bl>
    <w:p w:rsidR="00000000" w:rsidDel="00000000" w:rsidP="00000000" w:rsidRDefault="00000000" w:rsidRPr="00000000" w14:paraId="00000162">
      <w:pPr>
        <w:spacing w:line="480" w:lineRule="auto"/>
        <w:ind w:left="0" w:firstLine="0"/>
        <w:rPr/>
      </w:pPr>
      <w:r w:rsidDel="00000000" w:rsidR="00000000" w:rsidRPr="00000000">
        <w:rPr>
          <w:rtl w:val="0"/>
        </w:rPr>
      </w:r>
    </w:p>
    <w:p w:rsidR="00000000" w:rsidDel="00000000" w:rsidP="00000000" w:rsidRDefault="00000000" w:rsidRPr="00000000" w14:paraId="00000163">
      <w:pPr>
        <w:spacing w:line="480" w:lineRule="auto"/>
        <w:ind w:left="708.6614173228347" w:firstLine="0"/>
        <w:rPr/>
      </w:pPr>
      <w:r w:rsidDel="00000000" w:rsidR="00000000" w:rsidRPr="00000000">
        <w:rPr>
          <w:rtl w:val="0"/>
        </w:rPr>
      </w:r>
    </w:p>
    <w:p w:rsidR="00000000" w:rsidDel="00000000" w:rsidP="00000000" w:rsidRDefault="00000000" w:rsidRPr="00000000" w14:paraId="00000164">
      <w:pPr>
        <w:spacing w:line="480" w:lineRule="auto"/>
        <w:ind w:left="708.6614173228347" w:firstLine="0"/>
        <w:rPr/>
      </w:pPr>
      <w:r w:rsidDel="00000000" w:rsidR="00000000" w:rsidRPr="00000000">
        <w:rPr>
          <w:rtl w:val="0"/>
        </w:rPr>
        <w:t xml:space="preserve">Interpretación: en todos los casos p &lt; 0.05, por lo que se rechaza H₀ y ninguna variable sigue una distribución normal, ni de forma global ni por subgrupo. No obstante, dado el gran tamaño muestral (n &gt; 400 en todos los subgrupos), el Teorema del Límite Central permite que la distribución muestral de la media se aproxime a la normal, lo que justifica el uso de las pruebas t en las secciones 5 y 6.</w:t>
      </w:r>
    </w:p>
    <w:p w:rsidR="00000000" w:rsidDel="00000000" w:rsidP="00000000" w:rsidRDefault="00000000" w:rsidRPr="00000000" w14:paraId="00000165">
      <w:pPr>
        <w:spacing w:line="480" w:lineRule="auto"/>
        <w:ind w:left="0" w:firstLine="0"/>
        <w:rPr/>
      </w:pPr>
      <w:r w:rsidDel="00000000" w:rsidR="00000000" w:rsidRPr="00000000">
        <w:rPr>
          <w:rtl w:val="0"/>
        </w:rPr>
      </w:r>
    </w:p>
    <w:p w:rsidR="00000000" w:rsidDel="00000000" w:rsidP="00000000" w:rsidRDefault="00000000" w:rsidRPr="00000000" w14:paraId="00000166">
      <w:pPr>
        <w:spacing w:line="480" w:lineRule="auto"/>
        <w:ind w:left="0" w:firstLine="0"/>
        <w:rPr/>
      </w:pPr>
      <w:r w:rsidDel="00000000" w:rsidR="00000000" w:rsidRPr="00000000">
        <w:rPr>
          <w:rtl w:val="0"/>
        </w:rPr>
      </w:r>
    </w:p>
    <w:p w:rsidR="00000000" w:rsidDel="00000000" w:rsidP="00000000" w:rsidRDefault="00000000" w:rsidRPr="00000000" w14:paraId="00000167">
      <w:pPr>
        <w:spacing w:line="480" w:lineRule="auto"/>
        <w:ind w:left="0" w:firstLine="0"/>
        <w:rPr/>
      </w:pPr>
      <w:r w:rsidDel="00000000" w:rsidR="00000000" w:rsidRPr="00000000">
        <w:rPr>
          <w:rtl w:val="0"/>
        </w:rPr>
      </w:r>
    </w:p>
    <w:p w:rsidR="00000000" w:rsidDel="00000000" w:rsidP="00000000" w:rsidRDefault="00000000" w:rsidRPr="00000000" w14:paraId="00000168">
      <w:pPr>
        <w:spacing w:line="480" w:lineRule="auto"/>
        <w:ind w:left="0" w:firstLine="0"/>
        <w:rPr/>
      </w:pPr>
      <w:r w:rsidDel="00000000" w:rsidR="00000000" w:rsidRPr="00000000">
        <w:rPr>
          <w:rtl w:val="0"/>
        </w:rPr>
      </w:r>
    </w:p>
    <w:p w:rsidR="00000000" w:rsidDel="00000000" w:rsidP="00000000" w:rsidRDefault="00000000" w:rsidRPr="00000000" w14:paraId="00000169">
      <w:pPr>
        <w:spacing w:line="480" w:lineRule="auto"/>
        <w:ind w:left="0" w:firstLine="0"/>
        <w:rPr/>
      </w:pPr>
      <w:r w:rsidDel="00000000" w:rsidR="00000000" w:rsidRPr="00000000">
        <w:rPr>
          <w:rtl w:val="0"/>
        </w:rPr>
      </w:r>
    </w:p>
    <w:p w:rsidR="00000000" w:rsidDel="00000000" w:rsidP="00000000" w:rsidRDefault="00000000" w:rsidRPr="00000000" w14:paraId="0000016A">
      <w:pPr>
        <w:spacing w:line="480" w:lineRule="auto"/>
        <w:ind w:left="0" w:firstLine="0"/>
        <w:rPr/>
      </w:pPr>
      <w:r w:rsidDel="00000000" w:rsidR="00000000" w:rsidRPr="00000000">
        <w:rPr>
          <w:rtl w:val="0"/>
        </w:rPr>
      </w:r>
    </w:p>
    <w:p w:rsidR="00000000" w:rsidDel="00000000" w:rsidP="00000000" w:rsidRDefault="00000000" w:rsidRPr="00000000" w14:paraId="0000016B">
      <w:pPr>
        <w:spacing w:line="480" w:lineRule="auto"/>
        <w:ind w:left="0" w:firstLine="0"/>
        <w:rPr/>
      </w:pPr>
      <w:r w:rsidDel="00000000" w:rsidR="00000000" w:rsidRPr="00000000">
        <w:rPr>
          <w:rtl w:val="0"/>
        </w:rPr>
      </w:r>
    </w:p>
    <w:p w:rsidR="00000000" w:rsidDel="00000000" w:rsidP="00000000" w:rsidRDefault="00000000" w:rsidRPr="00000000" w14:paraId="0000016C">
      <w:pPr>
        <w:spacing w:line="480" w:lineRule="auto"/>
        <w:ind w:left="0" w:firstLine="0"/>
        <w:rPr/>
      </w:pPr>
      <w:r w:rsidDel="00000000" w:rsidR="00000000" w:rsidRPr="00000000">
        <w:rPr>
          <w:rtl w:val="0"/>
        </w:rPr>
      </w:r>
    </w:p>
    <w:p w:rsidR="00000000" w:rsidDel="00000000" w:rsidP="00000000" w:rsidRDefault="00000000" w:rsidRPr="00000000" w14:paraId="0000016D">
      <w:pPr>
        <w:spacing w:line="480" w:lineRule="auto"/>
        <w:ind w:left="0" w:firstLine="0"/>
        <w:rPr/>
      </w:pPr>
      <w:r w:rsidDel="00000000" w:rsidR="00000000" w:rsidRPr="00000000">
        <w:rPr>
          <w:rtl w:val="0"/>
        </w:rPr>
      </w:r>
    </w:p>
    <w:p w:rsidR="00000000" w:rsidDel="00000000" w:rsidP="00000000" w:rsidRDefault="00000000" w:rsidRPr="00000000" w14:paraId="0000016E">
      <w:pPr>
        <w:pStyle w:val="Heading2"/>
        <w:numPr>
          <w:ilvl w:val="1"/>
          <w:numId w:val="5"/>
        </w:numPr>
        <w:spacing w:line="480" w:lineRule="auto"/>
        <w:ind w:left="708.6614173228347" w:hanging="360"/>
        <w:rPr>
          <w:sz w:val="22"/>
          <w:szCs w:val="22"/>
        </w:rPr>
      </w:pPr>
      <w:bookmarkStart w:colFirst="0" w:colLast="0" w:name="_1vkb8311swzr" w:id="41"/>
      <w:bookmarkEnd w:id="41"/>
      <w:r w:rsidDel="00000000" w:rsidR="00000000" w:rsidRPr="00000000">
        <w:rPr>
          <w:sz w:val="22"/>
          <w:szCs w:val="22"/>
          <w:rtl w:val="0"/>
        </w:rPr>
        <w:t xml:space="preserve">Homogeneidad de varianzas (prueba de Levene)</w:t>
      </w:r>
      <w:r w:rsidDel="00000000" w:rsidR="00000000" w:rsidRPr="00000000">
        <w:rPr>
          <w:rtl w:val="0"/>
        </w:rPr>
      </w:r>
    </w:p>
    <w:p w:rsidR="00000000" w:rsidDel="00000000" w:rsidP="00000000" w:rsidRDefault="00000000" w:rsidRPr="00000000" w14:paraId="0000016F">
      <w:pPr>
        <w:spacing w:after="200" w:line="480" w:lineRule="auto"/>
        <w:ind w:left="360" w:firstLine="0"/>
        <w:jc w:val="center"/>
        <w:rPr/>
      </w:pPr>
      <w:r w:rsidDel="00000000" w:rsidR="00000000" w:rsidRPr="00000000">
        <w:rPr>
          <w:rFonts w:ascii="Times New Roman" w:cs="Times New Roman" w:eastAsia="Times New Roman" w:hAnsi="Times New Roman"/>
          <w:i w:val="1"/>
          <w:iCs w:val="1"/>
          <w:sz w:val="20"/>
          <w:szCs w:val="20"/>
          <w:rtl w:val="0"/>
        </w:rPr>
        <w:t xml:space="preserve">Tabla 7. Levene — Organization vs. User.</w:t>
      </w:r>
      <w:r w:rsidDel="00000000" w:rsidR="00000000" w:rsidRPr="00000000">
        <w:rPr>
          <w:rtl w:val="0"/>
        </w:rPr>
      </w:r>
    </w:p>
    <w:tbl>
      <w:tblPr>
        <w:tblStyle w:val="Table7"/>
        <w:tblpPr w:leftFromText="180" w:rightFromText="180" w:topFromText="180" w:bottomFromText="180" w:vertAnchor="text" w:horzAnchor="text" w:tblpX="375"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145"/>
        <w:gridCol w:w="1440"/>
        <w:gridCol w:w="2175"/>
        <w:gridCol w:w="1620"/>
        <w:tblGridChange w:id="0">
          <w:tblGrid>
            <w:gridCol w:w="1620"/>
            <w:gridCol w:w="2145"/>
            <w:gridCol w:w="1440"/>
            <w:gridCol w:w="2175"/>
            <w:gridCol w:w="162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70">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71">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Estadístico de Levene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72">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Valor p</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73">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¿Varianzas homogéneas?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74">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Prueba a usar</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3.8845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Welch</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3.0677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Sí</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Student</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7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40.1906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Welch</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0.0664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0.7968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Sí</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8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Student</w:t>
            </w:r>
          </w:p>
        </w:tc>
      </w:tr>
    </w:tbl>
    <w:p w:rsidR="00000000" w:rsidDel="00000000" w:rsidP="00000000" w:rsidRDefault="00000000" w:rsidRPr="00000000" w14:paraId="00000189">
      <w:pPr>
        <w:spacing w:after="200" w:line="480" w:lineRule="auto"/>
        <w:ind w:left="360" w:firstLine="0"/>
        <w:jc w:val="center"/>
        <w:rPr/>
      </w:pPr>
      <w:r w:rsidDel="00000000" w:rsidR="00000000" w:rsidRPr="00000000">
        <w:rPr>
          <w:rtl w:val="0"/>
        </w:rPr>
      </w:r>
    </w:p>
    <w:p w:rsidR="00000000" w:rsidDel="00000000" w:rsidP="00000000" w:rsidRDefault="00000000" w:rsidRPr="00000000" w14:paraId="0000018A">
      <w:pPr>
        <w:spacing w:after="140" w:line="480" w:lineRule="auto"/>
        <w:ind w:left="360" w:firstLine="0"/>
        <w:jc w:val="center"/>
        <w:rPr/>
      </w:pPr>
      <w:r w:rsidDel="00000000" w:rsidR="00000000" w:rsidRPr="00000000">
        <w:rPr>
          <w:rFonts w:ascii="Times New Roman" w:cs="Times New Roman" w:eastAsia="Times New Roman" w:hAnsi="Times New Roman"/>
          <w:i w:val="1"/>
          <w:iCs w:val="1"/>
          <w:sz w:val="18"/>
          <w:szCs w:val="18"/>
          <w:rtl w:val="0"/>
        </w:rPr>
        <w:t xml:space="preserve">Tabla 8. Levene — MIT vs. Apache-2.0.</w:t>
      </w:r>
      <w:r w:rsidDel="00000000" w:rsidR="00000000" w:rsidRPr="00000000">
        <w:rPr>
          <w:rtl w:val="0"/>
        </w:rPr>
      </w:r>
    </w:p>
    <w:tbl>
      <w:tblPr>
        <w:tblStyle w:val="Table8"/>
        <w:tblpPr w:leftFromText="180" w:rightFromText="180" w:topFromText="180" w:bottomFromText="180" w:vertAnchor="text" w:horzAnchor="text" w:tblpX="390"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145"/>
        <w:gridCol w:w="1440"/>
        <w:gridCol w:w="2175"/>
        <w:gridCol w:w="1620"/>
        <w:tblGridChange w:id="0">
          <w:tblGrid>
            <w:gridCol w:w="1620"/>
            <w:gridCol w:w="2145"/>
            <w:gridCol w:w="1440"/>
            <w:gridCol w:w="2175"/>
            <w:gridCol w:w="162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8B">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8C">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Estadístico de Levene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8D">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Valor p</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8E">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¿Varianzas homogéneas?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8F">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Prueba a usar</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0.2254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0.6351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Sí</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Student</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0.7708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0.3802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Sí</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Student</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8.5266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0.0036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Welch</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9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A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0.0028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A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0.9579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A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Sí</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A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 de Student</w:t>
            </w:r>
          </w:p>
        </w:tc>
      </w:tr>
    </w:tbl>
    <w:p w:rsidR="00000000" w:rsidDel="00000000" w:rsidP="00000000" w:rsidRDefault="00000000" w:rsidRPr="00000000" w14:paraId="000001A4">
      <w:pPr>
        <w:spacing w:line="480" w:lineRule="auto"/>
        <w:rPr/>
      </w:pPr>
      <w:r w:rsidDel="00000000" w:rsidR="00000000" w:rsidRPr="00000000">
        <w:rPr>
          <w:rtl w:val="0"/>
        </w:rPr>
      </w:r>
    </w:p>
    <w:p w:rsidR="00000000" w:rsidDel="00000000" w:rsidP="00000000" w:rsidRDefault="00000000" w:rsidRPr="00000000" w14:paraId="000001A5">
      <w:pPr>
        <w:spacing w:line="480" w:lineRule="auto"/>
        <w:rPr/>
      </w:pPr>
      <w:r w:rsidDel="00000000" w:rsidR="00000000" w:rsidRPr="00000000">
        <w:rPr>
          <w:rtl w:val="0"/>
        </w:rPr>
      </w:r>
    </w:p>
    <w:p w:rsidR="00000000" w:rsidDel="00000000" w:rsidP="00000000" w:rsidRDefault="00000000" w:rsidRPr="00000000" w14:paraId="000001A6">
      <w:pPr>
        <w:spacing w:line="480" w:lineRule="auto"/>
        <w:ind w:left="708.6614173228347" w:firstLine="0"/>
        <w:rPr/>
      </w:pPr>
      <w:r w:rsidDel="00000000" w:rsidR="00000000" w:rsidRPr="00000000">
        <w:rPr>
          <w:rtl w:val="0"/>
        </w:rPr>
      </w:r>
    </w:p>
    <w:p w:rsidR="00000000" w:rsidDel="00000000" w:rsidP="00000000" w:rsidRDefault="00000000" w:rsidRPr="00000000" w14:paraId="000001A7">
      <w:pPr>
        <w:spacing w:line="480" w:lineRule="auto"/>
        <w:ind w:left="708.6614173228347" w:firstLine="0"/>
        <w:rPr/>
      </w:pPr>
      <w:r w:rsidDel="00000000" w:rsidR="00000000" w:rsidRPr="00000000">
        <w:rPr>
          <w:rtl w:val="0"/>
        </w:rPr>
        <w:t xml:space="preserve">Interpretación: a diferencia de la normalidad, el resultado de Levene sí varía según la variable: en Organization vs. User no hay homogeneidad de varianzas en Stars y Open Issues (se usa t de Welch), mientras que en MIT vs. Apache-2.0 la única variable sin homogeneidad es Open Issues. Esta decisión se aplica de forma independiente para cada variable en la comparación de grupos de la sección 6.</w:t>
      </w:r>
    </w:p>
    <w:p w:rsidR="00000000" w:rsidDel="00000000" w:rsidP="00000000" w:rsidRDefault="00000000" w:rsidRPr="00000000" w14:paraId="000001A8">
      <w:pPr>
        <w:spacing w:line="480" w:lineRule="auto"/>
        <w:rPr/>
      </w:pPr>
      <w:r w:rsidDel="00000000" w:rsidR="00000000" w:rsidRPr="00000000">
        <w:rPr>
          <w:rtl w:val="0"/>
        </w:rPr>
      </w:r>
    </w:p>
    <w:p w:rsidR="00000000" w:rsidDel="00000000" w:rsidP="00000000" w:rsidRDefault="00000000" w:rsidRPr="00000000" w14:paraId="000001A9">
      <w:pPr>
        <w:pStyle w:val="Heading1"/>
        <w:numPr>
          <w:ilvl w:val="0"/>
          <w:numId w:val="5"/>
        </w:numPr>
        <w:spacing w:after="0" w:before="120" w:line="480" w:lineRule="auto"/>
        <w:ind w:left="360"/>
        <w:jc w:val="both"/>
        <w:rPr>
          <w:rFonts w:ascii="Times New Roman" w:cs="Times New Roman" w:eastAsia="Times New Roman" w:hAnsi="Times New Roman"/>
          <w:b w:val="1"/>
          <w:bCs w:val="1"/>
          <w:sz w:val="24"/>
          <w:szCs w:val="24"/>
        </w:rPr>
      </w:pPr>
      <w:bookmarkStart w:colFirst="0" w:colLast="0" w:name="_1s3wsijqvg7b" w:id="42"/>
      <w:bookmarkEnd w:id="42"/>
      <w:r w:rsidDel="00000000" w:rsidR="00000000" w:rsidRPr="00000000">
        <w:rPr>
          <w:b w:val="1"/>
          <w:bCs w:val="1"/>
          <w:sz w:val="22"/>
          <w:szCs w:val="22"/>
          <w:u w:val="single"/>
          <w:rtl w:val="0"/>
        </w:rPr>
        <w:t xml:space="preserve">Prueba de hipótesis para una muestra</w:t>
      </w:r>
    </w:p>
    <w:p w:rsidR="00000000" w:rsidDel="00000000" w:rsidP="00000000" w:rsidRDefault="00000000" w:rsidRPr="00000000" w14:paraId="000001AA">
      <w:pPr>
        <w:spacing w:line="480" w:lineRule="auto"/>
        <w:rPr/>
      </w:pPr>
      <w:r w:rsidDel="00000000" w:rsidR="00000000" w:rsidRPr="00000000">
        <w:rPr>
          <w:rtl w:val="0"/>
        </w:rPr>
      </w:r>
    </w:p>
    <w:p w:rsidR="00000000" w:rsidDel="00000000" w:rsidP="00000000" w:rsidRDefault="00000000" w:rsidRPr="00000000" w14:paraId="000001AB">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sz w:val="24"/>
          <w:szCs w:val="24"/>
          <w:rtl w:val="0"/>
        </w:rPr>
        <w:t xml:space="preserve">Se contrastan los tres valores de referencia de las preguntas Q1-Q3 mediante la prueba t para una muestra (α = 0.05, n = 1567, gl = 1566).</w:t>
      </w:r>
    </w:p>
    <w:p w:rsidR="00000000" w:rsidDel="00000000" w:rsidP="00000000" w:rsidRDefault="00000000" w:rsidRPr="00000000" w14:paraId="000001AC">
      <w:pPr>
        <w:spacing w:after="140" w:line="48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9. Pruebas t para una muestra.</w:t>
      </w:r>
    </w:p>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9"/>
        <w:tblpPr w:leftFromText="180" w:rightFromText="180" w:topFromText="180" w:bottomFromText="180" w:vertAnchor="text" w:horzAnchor="text" w:tblpX="405"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70"/>
        <w:gridCol w:w="1050"/>
        <w:gridCol w:w="1545"/>
        <w:gridCol w:w="975"/>
        <w:gridCol w:w="1185"/>
        <w:gridCol w:w="1680"/>
        <w:tblGridChange w:id="0">
          <w:tblGrid>
            <w:gridCol w:w="1395"/>
            <w:gridCol w:w="1170"/>
            <w:gridCol w:w="1050"/>
            <w:gridCol w:w="1545"/>
            <w:gridCol w:w="975"/>
            <w:gridCol w:w="1185"/>
            <w:gridCol w:w="168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AE">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AF">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Media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B0">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μ₀</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B1">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Hipótesis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B2">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B3">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Sig.</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B4">
            <w:pPr>
              <w:spacing w:line="480" w:lineRule="auto"/>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Decisión</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8963.88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Caudex" w:cs="Caudex" w:eastAsia="Caudex" w:hAnsi="Caudex"/>
                <w:sz w:val="18"/>
                <w:szCs w:val="18"/>
                <w:rtl w:val="0"/>
              </w:rPr>
              <w:t xml:space="preserve">H₁: μ ≠ 5000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35.57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A">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B">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Rechaza H₀</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C">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D">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1318.58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E">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BF">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H₁: μ &gt; 1000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0">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10.41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1">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2">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Rechaza H₀</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3">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4">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179.91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5">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6">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Caudex" w:cs="Caudex" w:eastAsia="Caudex" w:hAnsi="Caudex"/>
                <w:sz w:val="18"/>
                <w:szCs w:val="18"/>
                <w:rtl w:val="0"/>
              </w:rPr>
              <w:t xml:space="preserve">H₁: μ ≠ 100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7">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8">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C9">
            <w:pPr>
              <w:spacing w:line="48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Rechaza H₀</w:t>
            </w:r>
          </w:p>
        </w:tc>
      </w:tr>
    </w:tbl>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480" w:lineRule="auto"/>
        <w:ind w:left="360" w:firstLine="0"/>
        <w:jc w:val="both"/>
        <w:rPr>
          <w:rFonts w:ascii="Times New Roman" w:cs="Times New Roman" w:eastAsia="Times New Roman" w:hAnsi="Times New Roman"/>
          <w:sz w:val="24"/>
          <w:szCs w:val="24"/>
        </w:rPr>
      </w:pPr>
      <w:bookmarkStart w:colFirst="0" w:colLast="0" w:name="_7err0fj716mv" w:id="43"/>
      <w:bookmarkEnd w:id="43"/>
      <w:r w:rsidDel="00000000" w:rsidR="00000000" w:rsidRPr="00000000">
        <w:rPr>
          <w:rtl w:val="0"/>
        </w:rPr>
      </w:r>
    </w:p>
    <w:p w:rsidR="00000000" w:rsidDel="00000000" w:rsidP="00000000" w:rsidRDefault="00000000" w:rsidRPr="00000000" w14:paraId="000001CC">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sz w:val="24"/>
          <w:szCs w:val="24"/>
          <w:rtl w:val="0"/>
        </w:rPr>
        <w:t xml:space="preserve">Interpretación: en los tres casos se rechaza H₀ (p &lt; 0.01). El promedio real de stars (8963.88) es significativamente superior a 5000; el de forks (1318.58) supera significativamente las 1000 bifurcaciones; y el de open_issues (179.91) es significativamente superior a 100 incidencias abiertas.</w:t>
      </w:r>
    </w:p>
    <w:p w:rsidR="00000000" w:rsidDel="00000000" w:rsidP="00000000" w:rsidRDefault="00000000" w:rsidRPr="00000000" w14:paraId="000001CD">
      <w:pPr>
        <w:spacing w:line="480" w:lineRule="auto"/>
        <w:ind w:left="360" w:firstLine="0"/>
        <w:jc w:val="both"/>
        <w:rPr>
          <w:rFonts w:ascii="Times New Roman" w:cs="Times New Roman" w:eastAsia="Times New Roman" w:hAnsi="Times New Roman"/>
          <w:sz w:val="24"/>
          <w:szCs w:val="24"/>
        </w:rPr>
      </w:pPr>
      <w:bookmarkStart w:colFirst="0" w:colLast="0" w:name="_hw7v68lxwpd2" w:id="44"/>
      <w:bookmarkEnd w:id="44"/>
      <w:r w:rsidDel="00000000" w:rsidR="00000000" w:rsidRPr="00000000">
        <w:rPr>
          <w:rtl w:val="0"/>
        </w:rPr>
      </w:r>
    </w:p>
    <w:p w:rsidR="00000000" w:rsidDel="00000000" w:rsidP="00000000" w:rsidRDefault="00000000" w:rsidRPr="00000000" w14:paraId="000001CE">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sz w:val="24"/>
          <w:szCs w:val="24"/>
          <w:rtl w:val="0"/>
        </w:rPr>
        <w:t xml:space="preserve">Tamaño del efecto (d de Cohen)</w:t>
      </w:r>
    </w:p>
    <w:p w:rsidR="00000000" w:rsidDel="00000000" w:rsidP="00000000" w:rsidRDefault="00000000" w:rsidRPr="00000000" w14:paraId="000001CF">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Gungsuh" w:cs="Gungsuh" w:eastAsia="Gungsuh" w:hAnsi="Gungsuh"/>
          <w:sz w:val="24"/>
          <w:szCs w:val="24"/>
          <w:rtl w:val="0"/>
        </w:rPr>
        <w:t xml:space="preserve">Con n = 1567, incluso diferencias pequeñas resultan estadísticamente significativas; por ello conviene complementar el p-valor con una medida del tamaño del efecto, calculada como d = (media − μ₀) / desviación estándar.</w:t>
      </w:r>
    </w:p>
    <w:p w:rsidR="00000000" w:rsidDel="00000000" w:rsidP="00000000" w:rsidRDefault="00000000" w:rsidRPr="00000000" w14:paraId="000001D0">
      <w:pPr>
        <w:spacing w:line="480" w:lineRule="auto"/>
        <w:ind w:left="360" w:firstLine="0"/>
        <w:jc w:val="both"/>
        <w:rPr>
          <w:rFonts w:ascii="Times New Roman" w:cs="Times New Roman" w:eastAsia="Times New Roman" w:hAnsi="Times New Roman"/>
          <w:sz w:val="24"/>
          <w:szCs w:val="24"/>
        </w:rPr>
      </w:pPr>
      <w:bookmarkStart w:colFirst="0" w:colLast="0" w:name="_wixl518o837o" w:id="45"/>
      <w:bookmarkEnd w:id="45"/>
      <w:r w:rsidDel="00000000" w:rsidR="00000000" w:rsidRPr="00000000">
        <w:rPr>
          <w:rtl w:val="0"/>
        </w:rPr>
      </w:r>
    </w:p>
    <w:p w:rsidR="00000000" w:rsidDel="00000000" w:rsidP="00000000" w:rsidRDefault="00000000" w:rsidRPr="00000000" w14:paraId="000001D1">
      <w:pPr>
        <w:spacing w:line="480" w:lineRule="auto"/>
        <w:ind w:left="360" w:firstLine="0"/>
        <w:jc w:val="both"/>
        <w:rPr>
          <w:rFonts w:ascii="Times New Roman" w:cs="Times New Roman" w:eastAsia="Times New Roman" w:hAnsi="Times New Roman"/>
          <w:sz w:val="24"/>
          <w:szCs w:val="24"/>
        </w:rPr>
      </w:pPr>
      <w:bookmarkStart w:colFirst="0" w:colLast="0" w:name="_834paevmezp7" w:id="46"/>
      <w:bookmarkEnd w:id="46"/>
      <w:r w:rsidDel="00000000" w:rsidR="00000000" w:rsidRPr="00000000">
        <w:rPr>
          <w:rtl w:val="0"/>
        </w:rPr>
      </w:r>
    </w:p>
    <w:p w:rsidR="00000000" w:rsidDel="00000000" w:rsidP="00000000" w:rsidRDefault="00000000" w:rsidRPr="00000000" w14:paraId="000001D2">
      <w:pPr>
        <w:spacing w:line="480" w:lineRule="auto"/>
        <w:ind w:left="360" w:firstLine="0"/>
        <w:jc w:val="both"/>
        <w:rPr>
          <w:rFonts w:ascii="Times New Roman" w:cs="Times New Roman" w:eastAsia="Times New Roman" w:hAnsi="Times New Roman"/>
          <w:sz w:val="24"/>
          <w:szCs w:val="24"/>
        </w:rPr>
      </w:pPr>
      <w:bookmarkStart w:colFirst="0" w:colLast="0" w:name="_jtido1gw84ei" w:id="47"/>
      <w:bookmarkEnd w:id="47"/>
      <w:r w:rsidDel="00000000" w:rsidR="00000000" w:rsidRPr="00000000">
        <w:rPr>
          <w:rtl w:val="0"/>
        </w:rPr>
      </w:r>
    </w:p>
    <w:tbl>
      <w:tblPr>
        <w:tblStyle w:val="Table10"/>
        <w:tblpPr w:leftFromText="180" w:rightFromText="180" w:topFromText="180" w:bottomFromText="180" w:vertAnchor="text" w:horzAnchor="text" w:tblpX="390"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D3">
            <w:pPr>
              <w:spacing w:line="480" w:lineRule="auto"/>
              <w:jc w:val="both"/>
              <w:rPr>
                <w:rFonts w:ascii="Times New Roman" w:cs="Times New Roman" w:eastAsia="Times New Roman" w:hAnsi="Times New Roman"/>
                <w:b w:val="1"/>
                <w:bCs w:val="1"/>
                <w:sz w:val="20"/>
                <w:szCs w:val="20"/>
              </w:rPr>
            </w:pPr>
            <w:bookmarkStart w:colFirst="0" w:colLast="0" w:name="_jtido1gw84ei" w:id="47"/>
            <w:bookmarkEnd w:id="47"/>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D4">
            <w:pPr>
              <w:spacing w:line="480" w:lineRule="auto"/>
              <w:jc w:val="both"/>
              <w:rPr>
                <w:rFonts w:ascii="Times New Roman" w:cs="Times New Roman" w:eastAsia="Times New Roman" w:hAnsi="Times New Roman"/>
                <w:b w:val="1"/>
                <w:bCs w:val="1"/>
                <w:sz w:val="20"/>
                <w:szCs w:val="20"/>
              </w:rPr>
            </w:pPr>
            <w:bookmarkStart w:colFirst="0" w:colLast="0" w:name="_jtido1gw84ei" w:id="47"/>
            <w:bookmarkEnd w:id="47"/>
            <w:r w:rsidDel="00000000" w:rsidR="00000000" w:rsidRPr="00000000">
              <w:rPr>
                <w:rFonts w:ascii="Gungsuh" w:cs="Gungsuh" w:eastAsia="Gungsuh" w:hAnsi="Gungsuh"/>
                <w:b w:val="1"/>
                <w:bCs w:val="1"/>
                <w:sz w:val="20"/>
                <w:szCs w:val="20"/>
                <w:rtl w:val="0"/>
              </w:rPr>
              <w:t xml:space="preserve">Diferencia (Media − μ₀)</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D5">
            <w:pPr>
              <w:spacing w:line="480" w:lineRule="auto"/>
              <w:jc w:val="both"/>
              <w:rPr>
                <w:rFonts w:ascii="Times New Roman" w:cs="Times New Roman" w:eastAsia="Times New Roman" w:hAnsi="Times New Roman"/>
                <w:b w:val="1"/>
                <w:bCs w:val="1"/>
                <w:sz w:val="20"/>
                <w:szCs w:val="20"/>
              </w:rPr>
            </w:pPr>
            <w:bookmarkStart w:colFirst="0" w:colLast="0" w:name="_jtido1gw84ei" w:id="47"/>
            <w:bookmarkEnd w:id="47"/>
            <w:r w:rsidDel="00000000" w:rsidR="00000000" w:rsidRPr="00000000">
              <w:rPr>
                <w:rFonts w:ascii="Times New Roman" w:cs="Times New Roman" w:eastAsia="Times New Roman" w:hAnsi="Times New Roman"/>
                <w:b w:val="1"/>
                <w:bCs w:val="1"/>
                <w:sz w:val="20"/>
                <w:szCs w:val="20"/>
                <w:rtl w:val="0"/>
              </w:rPr>
              <w:t xml:space="preserve">d de Cohen</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D6">
            <w:pPr>
              <w:spacing w:line="480" w:lineRule="auto"/>
              <w:jc w:val="both"/>
              <w:rPr>
                <w:rFonts w:ascii="Times New Roman" w:cs="Times New Roman" w:eastAsia="Times New Roman" w:hAnsi="Times New Roman"/>
                <w:b w:val="1"/>
                <w:bCs w:val="1"/>
                <w:sz w:val="20"/>
                <w:szCs w:val="20"/>
              </w:rPr>
            </w:pPr>
            <w:bookmarkStart w:colFirst="0" w:colLast="0" w:name="_jtido1gw84ei" w:id="47"/>
            <w:bookmarkEnd w:id="47"/>
            <w:r w:rsidDel="00000000" w:rsidR="00000000" w:rsidRPr="00000000">
              <w:rPr>
                <w:rFonts w:ascii="Times New Roman" w:cs="Times New Roman" w:eastAsia="Times New Roman" w:hAnsi="Times New Roman"/>
                <w:b w:val="1"/>
                <w:bCs w:val="1"/>
                <w:sz w:val="20"/>
                <w:szCs w:val="20"/>
                <w:rtl w:val="0"/>
              </w:rPr>
              <w:t xml:space="preserve">Magnitud</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7">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8">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3963.88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9">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0.90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A">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Grande</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B">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C">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318.58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D">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0.26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E">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Pequeño</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DF">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E0">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79.91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E1">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0.24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E2">
            <w:pPr>
              <w:spacing w:line="480" w:lineRule="auto"/>
              <w:jc w:val="both"/>
              <w:rPr>
                <w:rFonts w:ascii="Times New Roman" w:cs="Times New Roman" w:eastAsia="Times New Roman" w:hAnsi="Times New Roman"/>
                <w:sz w:val="20"/>
                <w:szCs w:val="20"/>
              </w:rPr>
            </w:pPr>
            <w:bookmarkStart w:colFirst="0" w:colLast="0" w:name="_jtido1gw84ei" w:id="47"/>
            <w:bookmarkEnd w:id="47"/>
            <w:r w:rsidDel="00000000" w:rsidR="00000000" w:rsidRPr="00000000">
              <w:rPr>
                <w:rFonts w:ascii="Times New Roman" w:cs="Times New Roman" w:eastAsia="Times New Roman" w:hAnsi="Times New Roman"/>
                <w:sz w:val="20"/>
                <w:szCs w:val="20"/>
                <w:rtl w:val="0"/>
              </w:rPr>
              <w:t xml:space="preserve">Pequeño</w:t>
            </w:r>
          </w:p>
        </w:tc>
      </w:tr>
    </w:tbl>
    <w:p w:rsidR="00000000" w:rsidDel="00000000" w:rsidP="00000000" w:rsidRDefault="00000000" w:rsidRPr="00000000" w14:paraId="000001E3">
      <w:pPr>
        <w:spacing w:line="480" w:lineRule="auto"/>
        <w:ind w:left="360" w:firstLine="0"/>
        <w:jc w:val="both"/>
        <w:rPr>
          <w:rFonts w:ascii="Times New Roman" w:cs="Times New Roman" w:eastAsia="Times New Roman" w:hAnsi="Times New Roman"/>
          <w:sz w:val="24"/>
          <w:szCs w:val="24"/>
        </w:rPr>
      </w:pPr>
      <w:bookmarkStart w:colFirst="0" w:colLast="0" w:name="_cgui8fa0jagr" w:id="48"/>
      <w:bookmarkEnd w:id="48"/>
      <w:r w:rsidDel="00000000" w:rsidR="00000000" w:rsidRPr="00000000">
        <w:rPr>
          <w:rtl w:val="0"/>
        </w:rPr>
      </w:r>
    </w:p>
    <w:p w:rsidR="00000000" w:rsidDel="00000000" w:rsidP="00000000" w:rsidRDefault="00000000" w:rsidRPr="00000000" w14:paraId="000001E4">
      <w:pPr>
        <w:spacing w:line="480" w:lineRule="auto"/>
        <w:ind w:left="360" w:firstLine="0"/>
        <w:jc w:val="both"/>
        <w:rPr>
          <w:rFonts w:ascii="Times New Roman" w:cs="Times New Roman" w:eastAsia="Times New Roman" w:hAnsi="Times New Roman"/>
          <w:sz w:val="24"/>
          <w:szCs w:val="24"/>
        </w:rPr>
      </w:pPr>
      <w:bookmarkStart w:colFirst="0" w:colLast="0" w:name="_bijgmyx2vjr" w:id="49"/>
      <w:bookmarkEnd w:id="49"/>
      <w:r w:rsidDel="00000000" w:rsidR="00000000" w:rsidRPr="00000000">
        <w:rPr>
          <w:rFonts w:ascii="Times New Roman" w:cs="Times New Roman" w:eastAsia="Times New Roman" w:hAnsi="Times New Roman"/>
          <w:sz w:val="24"/>
          <w:szCs w:val="24"/>
          <w:rtl w:val="0"/>
        </w:rPr>
        <w:t xml:space="preserve">Tabla A. Tamaño del efecto para las pruebas de una muestra.</w:t>
      </w:r>
    </w:p>
    <w:p w:rsidR="00000000" w:rsidDel="00000000" w:rsidP="00000000" w:rsidRDefault="00000000" w:rsidRPr="00000000" w14:paraId="000001E5">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Gungsuh" w:cs="Gungsuh" w:eastAsia="Gungsuh" w:hAnsi="Gungsuh"/>
          <w:sz w:val="24"/>
          <w:szCs w:val="24"/>
          <w:rtl w:val="0"/>
        </w:rPr>
        <w:t xml:space="preserve">Solo en stars la diferencia respecto al valor de referencia corresponde a un efecto grande (d = 0.90); en forks y open_issues el efecto es pequeño (d ≈ 0.24–0.26) pese a la alta significancia estadística. Es decir, el promedio de repositorios supera con claridad el umbral de popularidad de 5000 estrellas, pero su ventaja sobre 1000 forks o 100 issues abiertos, aunque real, es más modesta en términos prácticos.</w:t>
      </w:r>
    </w:p>
    <w:p w:rsidR="00000000" w:rsidDel="00000000" w:rsidP="00000000" w:rsidRDefault="00000000" w:rsidRPr="00000000" w14:paraId="000001E6">
      <w:pPr>
        <w:spacing w:line="480" w:lineRule="auto"/>
        <w:rPr/>
      </w:pPr>
      <w:r w:rsidDel="00000000" w:rsidR="00000000" w:rsidRPr="00000000">
        <w:rPr>
          <w:rtl w:val="0"/>
        </w:rPr>
      </w:r>
    </w:p>
    <w:p w:rsidR="00000000" w:rsidDel="00000000" w:rsidP="00000000" w:rsidRDefault="00000000" w:rsidRPr="00000000" w14:paraId="000001E7">
      <w:pPr>
        <w:pStyle w:val="Heading1"/>
        <w:numPr>
          <w:ilvl w:val="0"/>
          <w:numId w:val="5"/>
        </w:numPr>
        <w:spacing w:after="0" w:afterAutospacing="0" w:before="120" w:line="480" w:lineRule="auto"/>
        <w:ind w:left="360"/>
        <w:jc w:val="both"/>
        <w:rPr>
          <w:rFonts w:ascii="Times New Roman" w:cs="Times New Roman" w:eastAsia="Times New Roman" w:hAnsi="Times New Roman"/>
          <w:b w:val="1"/>
          <w:bCs w:val="1"/>
          <w:sz w:val="24"/>
          <w:szCs w:val="24"/>
        </w:rPr>
      </w:pPr>
      <w:bookmarkStart w:colFirst="0" w:colLast="0" w:name="_a537jgtv9kvm" w:id="50"/>
      <w:bookmarkEnd w:id="50"/>
      <w:r w:rsidDel="00000000" w:rsidR="00000000" w:rsidRPr="00000000">
        <w:rPr>
          <w:b w:val="1"/>
          <w:bCs w:val="1"/>
          <w:sz w:val="22"/>
          <w:szCs w:val="22"/>
          <w:u w:val="single"/>
          <w:rtl w:val="0"/>
        </w:rPr>
        <w:t xml:space="preserve">Comparación de promedios entre grupos independientes</w:t>
      </w:r>
      <w:r w:rsidDel="00000000" w:rsidR="00000000" w:rsidRPr="00000000">
        <w:rPr>
          <w:rtl w:val="0"/>
        </w:rPr>
      </w:r>
    </w:p>
    <w:p w:rsidR="00000000" w:rsidDel="00000000" w:rsidP="00000000" w:rsidRDefault="00000000" w:rsidRPr="00000000" w14:paraId="000001E8">
      <w:pPr>
        <w:pStyle w:val="Heading2"/>
        <w:numPr>
          <w:ilvl w:val="1"/>
          <w:numId w:val="5"/>
        </w:numPr>
        <w:spacing w:before="0" w:beforeAutospacing="0" w:line="480" w:lineRule="auto"/>
        <w:ind w:left="708.6614173228347" w:hanging="360"/>
        <w:rPr>
          <w:sz w:val="22"/>
          <w:szCs w:val="22"/>
        </w:rPr>
      </w:pPr>
      <w:bookmarkStart w:colFirst="0" w:colLast="0" w:name="_b5o2747ozqpp" w:id="51"/>
      <w:bookmarkEnd w:id="51"/>
      <w:r w:rsidDel="00000000" w:rsidR="00000000" w:rsidRPr="00000000">
        <w:rPr>
          <w:sz w:val="22"/>
          <w:szCs w:val="22"/>
          <w:rtl w:val="0"/>
        </w:rPr>
        <w:t xml:space="preserve">Organization vs. User</w:t>
      </w:r>
    </w:p>
    <w:p w:rsidR="00000000" w:rsidDel="00000000" w:rsidP="00000000" w:rsidRDefault="00000000" w:rsidRPr="00000000" w14:paraId="000001E9">
      <w:pPr>
        <w:spacing w:line="480" w:lineRule="auto"/>
        <w:ind w:left="708.6614173228347" w:firstLine="0"/>
        <w:rPr/>
      </w:pPr>
      <w:r w:rsidDel="00000000" w:rsidR="00000000" w:rsidRPr="00000000">
        <w:rPr>
          <w:rFonts w:ascii="Arial Unicode MS" w:cs="Arial Unicode MS" w:eastAsia="Arial Unicode MS" w:hAnsi="Arial Unicode MS"/>
          <w:rtl w:val="0"/>
        </w:rPr>
        <w:t xml:space="preserve">Se analiza si existen diferencias significativas en las variables cuantitativas según el tipo de propietario del repositorio (Organization: n = 878; User: n = 689). H₀: μ₁ = μ₂; H₁: μ₁ ≠ μ₂ (α = 0.05).</w:t>
      </w:r>
    </w:p>
    <w:p w:rsidR="00000000" w:rsidDel="00000000" w:rsidP="00000000" w:rsidRDefault="00000000" w:rsidRPr="00000000" w14:paraId="000001EA">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tl w:val="0"/>
        </w:rPr>
      </w:r>
    </w:p>
    <w:p w:rsidR="00000000" w:rsidDel="00000000" w:rsidP="00000000" w:rsidRDefault="00000000" w:rsidRPr="00000000" w14:paraId="000001EB">
      <w:pPr>
        <w:spacing w:after="140" w:line="480" w:lineRule="auto"/>
        <w:ind w:left="360" w:firstLine="0"/>
        <w:jc w:val="center"/>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i w:val="1"/>
          <w:iCs w:val="1"/>
          <w:sz w:val="18"/>
          <w:szCs w:val="18"/>
          <w:rtl w:val="0"/>
        </w:rPr>
        <w:t xml:space="preserve">Tabla 10. Estadísticos descriptivos por grupo — Organization vs. User.</w:t>
      </w:r>
      <w:r w:rsidDel="00000000" w:rsidR="00000000" w:rsidRPr="00000000">
        <w:rPr>
          <w:rtl w:val="0"/>
        </w:rPr>
      </w:r>
    </w:p>
    <w:tbl>
      <w:tblPr>
        <w:tblStyle w:val="Table11"/>
        <w:tblpPr w:leftFromText="180" w:rightFromText="180" w:topFromText="180" w:bottomFromText="180" w:vertAnchor="text" w:horzAnchor="text" w:tblpX="435" w:tblpY="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75"/>
        <w:gridCol w:w="1200"/>
        <w:gridCol w:w="1440"/>
        <w:gridCol w:w="1545"/>
        <w:gridCol w:w="1665"/>
        <w:tblGridChange w:id="0">
          <w:tblGrid>
            <w:gridCol w:w="1560"/>
            <w:gridCol w:w="1575"/>
            <w:gridCol w:w="1200"/>
            <w:gridCol w:w="1440"/>
            <w:gridCol w:w="1545"/>
            <w:gridCol w:w="166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EC">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ED">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Grupo</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EE">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N</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EF">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Media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F0">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Desv. Est.</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F1">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Error Est. Media</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3">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Organization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4">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5">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9243.75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6">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4496.82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7">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151.76</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8">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9">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User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A">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689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8607.25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4277.10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162.94</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1F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Organization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1305.18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1023.69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3">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34.55</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4">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5">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User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6">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689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7">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1335.65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8">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1415.80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9">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53.94</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A">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Organization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237.30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414.29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0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13.98</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User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689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3">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106.77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4">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175.96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5">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6.70</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6">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7">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Organization</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8">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878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9">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144030.95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A">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838704.44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28304.90</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User</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689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1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127849.93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2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671670.34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2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25588.60</w:t>
            </w:r>
          </w:p>
        </w:tc>
      </w:tr>
    </w:tbl>
    <w:p w:rsidR="00000000" w:rsidDel="00000000" w:rsidP="00000000" w:rsidRDefault="00000000" w:rsidRPr="00000000" w14:paraId="00000222">
      <w:pPr>
        <w:spacing w:line="480" w:lineRule="auto"/>
        <w:ind w:left="360" w:firstLine="0"/>
        <w:jc w:val="both"/>
        <w:rPr>
          <w:rFonts w:ascii="Times New Roman" w:cs="Times New Roman" w:eastAsia="Times New Roman" w:hAnsi="Times New Roman"/>
          <w:sz w:val="24"/>
          <w:szCs w:val="24"/>
        </w:rPr>
      </w:pPr>
      <w:bookmarkStart w:colFirst="0" w:colLast="0" w:name="_yj8g4l1tpwkp" w:id="52"/>
      <w:bookmarkEnd w:id="52"/>
      <w:r w:rsidDel="00000000" w:rsidR="00000000" w:rsidRPr="00000000">
        <w:rPr>
          <w:rtl w:val="0"/>
        </w:rPr>
      </w:r>
    </w:p>
    <w:p w:rsidR="00000000" w:rsidDel="00000000" w:rsidP="00000000" w:rsidRDefault="00000000" w:rsidRPr="00000000" w14:paraId="00000223">
      <w:pPr>
        <w:spacing w:after="140" w:line="480" w:lineRule="auto"/>
        <w:ind w:left="360" w:firstLine="0"/>
        <w:jc w:val="center"/>
        <w:rPr>
          <w:rFonts w:ascii="Times New Roman" w:cs="Times New Roman" w:eastAsia="Times New Roman" w:hAnsi="Times New Roman"/>
          <w:i w:val="1"/>
          <w:iCs w:val="1"/>
          <w:sz w:val="18"/>
          <w:szCs w:val="18"/>
        </w:rPr>
      </w:pPr>
      <w:bookmarkStart w:colFirst="0" w:colLast="0" w:name="_affdffqqb9b1" w:id="14"/>
      <w:bookmarkEnd w:id="14"/>
      <w:r w:rsidDel="00000000" w:rsidR="00000000" w:rsidRPr="00000000">
        <w:rPr>
          <w:rFonts w:ascii="Times New Roman" w:cs="Times New Roman" w:eastAsia="Times New Roman" w:hAnsi="Times New Roman"/>
          <w:i w:val="1"/>
          <w:iCs w:val="1"/>
          <w:sz w:val="18"/>
          <w:szCs w:val="18"/>
          <w:rtl w:val="0"/>
        </w:rPr>
        <w:t xml:space="preserve">Tabla 11. Pruebas de hipótesis — Organization vs. User.</w:t>
      </w:r>
    </w:p>
    <w:p w:rsidR="00000000" w:rsidDel="00000000" w:rsidP="00000000" w:rsidRDefault="00000000" w:rsidRPr="00000000" w14:paraId="00000224">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tl w:val="0"/>
        </w:rPr>
      </w:r>
    </w:p>
    <w:tbl>
      <w:tblPr>
        <w:tblStyle w:val="Table12"/>
        <w:tblpPr w:leftFromText="180" w:rightFromText="180" w:topFromText="180" w:bottomFromText="180" w:vertAnchor="text" w:horzAnchor="text" w:tblpX="465"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00"/>
        <w:gridCol w:w="1110"/>
        <w:gridCol w:w="1035"/>
        <w:gridCol w:w="1695"/>
        <w:gridCol w:w="1800"/>
        <w:tblGridChange w:id="0">
          <w:tblGrid>
            <w:gridCol w:w="1575"/>
            <w:gridCol w:w="1800"/>
            <w:gridCol w:w="1110"/>
            <w:gridCol w:w="1035"/>
            <w:gridCol w:w="1695"/>
            <w:gridCol w:w="180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25">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26">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Prueba aplicada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27">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t</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28">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gl</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29">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Sig. (bilateral)</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2A">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Decisión</w:t>
            </w:r>
          </w:p>
        </w:tc>
      </w:tr>
      <w:tr>
        <w:trPr>
          <w:cantSplit w:val="0"/>
          <w:trHeight w:val="66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2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2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t de Welch</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2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2.859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2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aprox.</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2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&lt; 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Diferencia significativa</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t de Student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3">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-0.494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4">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1565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5">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0.621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6">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No significativa</w:t>
            </w:r>
          </w:p>
        </w:tc>
      </w:tr>
      <w:tr>
        <w:trPr>
          <w:cantSplit w:val="0"/>
          <w:trHeight w:val="66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7">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8">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t de Welch</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9">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8.418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A">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aprox.</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&lt; 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Diferencia significativa</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t de Student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3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0.413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4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1565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4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0.680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4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No significativa</w:t>
            </w:r>
          </w:p>
        </w:tc>
      </w:tr>
    </w:tbl>
    <w:p w:rsidR="00000000" w:rsidDel="00000000" w:rsidP="00000000" w:rsidRDefault="00000000" w:rsidRPr="00000000" w14:paraId="00000243">
      <w:pPr>
        <w:spacing w:line="480" w:lineRule="auto"/>
        <w:ind w:left="708.6614173228347" w:firstLine="0"/>
        <w:rPr/>
      </w:pPr>
      <w:r w:rsidDel="00000000" w:rsidR="00000000" w:rsidRPr="00000000">
        <w:rPr>
          <w:rtl w:val="0"/>
        </w:rPr>
      </w:r>
    </w:p>
    <w:p w:rsidR="00000000" w:rsidDel="00000000" w:rsidP="00000000" w:rsidRDefault="00000000" w:rsidRPr="00000000" w14:paraId="00000244">
      <w:pPr>
        <w:spacing w:line="480" w:lineRule="auto"/>
        <w:ind w:left="708.6614173228347" w:firstLine="0"/>
        <w:rPr/>
      </w:pPr>
      <w:r w:rsidDel="00000000" w:rsidR="00000000" w:rsidRPr="00000000">
        <w:rPr>
          <w:rtl w:val="0"/>
        </w:rPr>
        <w:t xml:space="preserve">Interpretación: existen diferencias significativas en Stars y Open Issues, siendo los repositorios de organizaciones superiores en promedio frente a los de usuarios individuales. No se evidencian diferencias significativas para Forks y Size (KB).</w:t>
      </w:r>
    </w:p>
    <w:p w:rsidR="00000000" w:rsidDel="00000000" w:rsidP="00000000" w:rsidRDefault="00000000" w:rsidRPr="00000000" w14:paraId="00000245">
      <w:pPr>
        <w:spacing w:line="480" w:lineRule="auto"/>
        <w:ind w:left="708.6614173228347" w:firstLine="0"/>
        <w:rPr/>
      </w:pPr>
      <w:r w:rsidDel="00000000" w:rsidR="00000000" w:rsidRPr="00000000">
        <w:rPr>
          <w:rtl w:val="0"/>
        </w:rPr>
        <w:t xml:space="preserve">Tamaño del efecto (Organization vs. User)</w:t>
      </w:r>
    </w:p>
    <w:p w:rsidR="00000000" w:rsidDel="00000000" w:rsidP="00000000" w:rsidRDefault="00000000" w:rsidRPr="00000000" w14:paraId="00000246">
      <w:pPr>
        <w:spacing w:line="480" w:lineRule="auto"/>
        <w:ind w:left="0" w:firstLine="0"/>
        <w:rPr/>
      </w:pPr>
      <w:r w:rsidDel="00000000" w:rsidR="00000000" w:rsidRPr="00000000">
        <w:rPr>
          <w:rtl w:val="0"/>
        </w:rPr>
      </w:r>
    </w:p>
    <w:tbl>
      <w:tblPr>
        <w:tblStyle w:val="Table13"/>
        <w:tblpPr w:leftFromText="180" w:rightFromText="180" w:topFromText="180" w:bottomFromText="180" w:vertAnchor="text" w:horzAnchor="text" w:tblpX="360"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47">
            <w:pPr>
              <w:spacing w:line="480" w:lineRule="auto"/>
              <w:rPr>
                <w:b w:val="1"/>
                <w:bCs w:val="1"/>
                <w:sz w:val="20"/>
                <w:szCs w:val="20"/>
              </w:rPr>
            </w:pPr>
            <w:r w:rsidDel="00000000" w:rsidR="00000000" w:rsidRPr="00000000">
              <w:rPr>
                <w:b w:val="1"/>
                <w:bCs w:val="1"/>
                <w:sz w:val="20"/>
                <w:szCs w:val="20"/>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48">
            <w:pPr>
              <w:spacing w:line="480" w:lineRule="auto"/>
              <w:rPr>
                <w:b w:val="1"/>
                <w:bCs w:val="1"/>
                <w:sz w:val="20"/>
                <w:szCs w:val="20"/>
              </w:rPr>
            </w:pPr>
            <w:r w:rsidDel="00000000" w:rsidR="00000000" w:rsidRPr="00000000">
              <w:rPr>
                <w:b w:val="1"/>
                <w:bCs w:val="1"/>
                <w:sz w:val="20"/>
                <w:szCs w:val="20"/>
                <w:rtl w:val="0"/>
              </w:rPr>
              <w:t xml:space="preserve">Dif. de medias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49">
            <w:pPr>
              <w:spacing w:line="480" w:lineRule="auto"/>
              <w:rPr>
                <w:b w:val="1"/>
                <w:bCs w:val="1"/>
                <w:sz w:val="20"/>
                <w:szCs w:val="20"/>
              </w:rPr>
            </w:pPr>
            <w:r w:rsidDel="00000000" w:rsidR="00000000" w:rsidRPr="00000000">
              <w:rPr>
                <w:b w:val="1"/>
                <w:bCs w:val="1"/>
                <w:sz w:val="20"/>
                <w:szCs w:val="20"/>
                <w:rtl w:val="0"/>
              </w:rPr>
              <w:t xml:space="preserve">IC 95% de la diferencia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4A">
            <w:pPr>
              <w:spacing w:line="480" w:lineRule="auto"/>
              <w:rPr>
                <w:b w:val="1"/>
                <w:bCs w:val="1"/>
                <w:sz w:val="20"/>
                <w:szCs w:val="20"/>
              </w:rPr>
            </w:pPr>
            <w:r w:rsidDel="00000000" w:rsidR="00000000" w:rsidRPr="00000000">
              <w:rPr>
                <w:b w:val="1"/>
                <w:bCs w:val="1"/>
                <w:sz w:val="20"/>
                <w:szCs w:val="20"/>
                <w:rtl w:val="0"/>
              </w:rPr>
              <w:t xml:space="preserve">g de Hedges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4B">
            <w:pPr>
              <w:spacing w:line="480" w:lineRule="auto"/>
              <w:rPr>
                <w:b w:val="1"/>
                <w:bCs w:val="1"/>
                <w:sz w:val="20"/>
                <w:szCs w:val="20"/>
              </w:rPr>
            </w:pPr>
            <w:r w:rsidDel="00000000" w:rsidR="00000000" w:rsidRPr="00000000">
              <w:rPr>
                <w:b w:val="1"/>
                <w:bCs w:val="1"/>
                <w:sz w:val="20"/>
                <w:szCs w:val="20"/>
                <w:rtl w:val="0"/>
              </w:rPr>
              <w:t xml:space="preserve">Magnitud</w:t>
            </w:r>
          </w:p>
        </w:tc>
      </w:tr>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4C">
            <w:pPr>
              <w:spacing w:line="480" w:lineRule="auto"/>
              <w:rPr>
                <w:sz w:val="20"/>
                <w:szCs w:val="20"/>
              </w:rPr>
            </w:pPr>
            <w:r w:rsidDel="00000000" w:rsidR="00000000" w:rsidRPr="00000000">
              <w:rPr>
                <w:sz w:val="20"/>
                <w:szCs w:val="20"/>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4D">
            <w:pPr>
              <w:spacing w:line="480" w:lineRule="auto"/>
              <w:rPr>
                <w:sz w:val="20"/>
                <w:szCs w:val="20"/>
              </w:rPr>
            </w:pPr>
            <w:r w:rsidDel="00000000" w:rsidR="00000000" w:rsidRPr="00000000">
              <w:rPr>
                <w:sz w:val="20"/>
                <w:szCs w:val="20"/>
                <w:rtl w:val="0"/>
              </w:rPr>
              <w:t xml:space="preserve">636.50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4E">
            <w:pPr>
              <w:spacing w:line="480" w:lineRule="auto"/>
              <w:rPr>
                <w:sz w:val="20"/>
                <w:szCs w:val="20"/>
              </w:rPr>
            </w:pPr>
            <w:r w:rsidDel="00000000" w:rsidR="00000000" w:rsidRPr="00000000">
              <w:rPr>
                <w:sz w:val="20"/>
                <w:szCs w:val="20"/>
                <w:rtl w:val="0"/>
              </w:rPr>
              <w:t xml:space="preserve">[200.07 ; 1072.93]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4F">
            <w:pPr>
              <w:spacing w:line="480" w:lineRule="auto"/>
              <w:rPr>
                <w:sz w:val="20"/>
                <w:szCs w:val="20"/>
              </w:rPr>
            </w:pPr>
            <w:r w:rsidDel="00000000" w:rsidR="00000000" w:rsidRPr="00000000">
              <w:rPr>
                <w:sz w:val="20"/>
                <w:szCs w:val="20"/>
                <w:rtl w:val="0"/>
              </w:rPr>
              <w:t xml:space="preserve">0.15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0">
            <w:pPr>
              <w:spacing w:line="480" w:lineRule="auto"/>
              <w:rPr>
                <w:sz w:val="20"/>
                <w:szCs w:val="20"/>
              </w:rPr>
            </w:pPr>
            <w:r w:rsidDel="00000000" w:rsidR="00000000" w:rsidRPr="00000000">
              <w:rPr>
                <w:sz w:val="20"/>
                <w:szCs w:val="20"/>
                <w:rtl w:val="0"/>
              </w:rPr>
              <w:t xml:space="preserve">Trivial-pequeño</w:t>
            </w:r>
          </w:p>
        </w:tc>
      </w:tr>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1">
            <w:pPr>
              <w:spacing w:line="480" w:lineRule="auto"/>
              <w:rPr>
                <w:sz w:val="20"/>
                <w:szCs w:val="20"/>
              </w:rPr>
            </w:pPr>
            <w:r w:rsidDel="00000000" w:rsidR="00000000" w:rsidRPr="00000000">
              <w:rPr>
                <w:sz w:val="20"/>
                <w:szCs w:val="20"/>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2">
            <w:pPr>
              <w:spacing w:line="480" w:lineRule="auto"/>
              <w:rPr>
                <w:sz w:val="20"/>
                <w:szCs w:val="20"/>
              </w:rPr>
            </w:pPr>
            <w:r w:rsidDel="00000000" w:rsidR="00000000" w:rsidRPr="00000000">
              <w:rPr>
                <w:sz w:val="20"/>
                <w:szCs w:val="20"/>
                <w:rtl w:val="0"/>
              </w:rPr>
              <w:t xml:space="preserve">130.53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3">
            <w:pPr>
              <w:spacing w:line="480" w:lineRule="auto"/>
              <w:rPr>
                <w:sz w:val="20"/>
                <w:szCs w:val="20"/>
              </w:rPr>
            </w:pPr>
            <w:r w:rsidDel="00000000" w:rsidR="00000000" w:rsidRPr="00000000">
              <w:rPr>
                <w:sz w:val="20"/>
                <w:szCs w:val="20"/>
                <w:rtl w:val="0"/>
              </w:rPr>
              <w:t xml:space="preserve">[100.14 ; 160.92]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4">
            <w:pPr>
              <w:spacing w:line="480" w:lineRule="auto"/>
              <w:rPr>
                <w:sz w:val="20"/>
                <w:szCs w:val="20"/>
              </w:rPr>
            </w:pPr>
            <w:r w:rsidDel="00000000" w:rsidR="00000000" w:rsidRPr="00000000">
              <w:rPr>
                <w:sz w:val="20"/>
                <w:szCs w:val="20"/>
                <w:rtl w:val="0"/>
              </w:rPr>
              <w:t xml:space="preserve">0.39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5">
            <w:pPr>
              <w:spacing w:line="480" w:lineRule="auto"/>
              <w:rPr>
                <w:sz w:val="20"/>
                <w:szCs w:val="20"/>
              </w:rPr>
            </w:pPr>
            <w:r w:rsidDel="00000000" w:rsidR="00000000" w:rsidRPr="00000000">
              <w:rPr>
                <w:sz w:val="20"/>
                <w:szCs w:val="20"/>
                <w:rtl w:val="0"/>
              </w:rPr>
              <w:t xml:space="preserve">Pequeño-moderado</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6">
            <w:pPr>
              <w:spacing w:line="480" w:lineRule="auto"/>
              <w:rPr>
                <w:sz w:val="20"/>
                <w:szCs w:val="20"/>
              </w:rPr>
            </w:pPr>
            <w:r w:rsidDel="00000000" w:rsidR="00000000" w:rsidRPr="00000000">
              <w:rPr>
                <w:sz w:val="20"/>
                <w:szCs w:val="20"/>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7">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−30.47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8">
            <w:pPr>
              <w:spacing w:line="480" w:lineRule="auto"/>
              <w:rPr>
                <w:sz w:val="20"/>
                <w:szCs w:val="20"/>
              </w:rPr>
            </w:pPr>
            <w:r w:rsidDel="00000000" w:rsidR="00000000" w:rsidRPr="00000000">
              <w:rPr>
                <w:sz w:val="20"/>
                <w:szCs w:val="20"/>
                <w:rtl w:val="0"/>
              </w:rPr>
              <w:t xml:space="preserve">— (no sig.)</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9">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−0.03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A">
            <w:pPr>
              <w:spacing w:line="480" w:lineRule="auto"/>
              <w:rPr>
                <w:sz w:val="20"/>
                <w:szCs w:val="20"/>
              </w:rPr>
            </w:pPr>
            <w:r w:rsidDel="00000000" w:rsidR="00000000" w:rsidRPr="00000000">
              <w:rPr>
                <w:sz w:val="20"/>
                <w:szCs w:val="20"/>
                <w:rtl w:val="0"/>
              </w:rPr>
              <w:t xml:space="preserve">Trivial</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B">
            <w:pPr>
              <w:spacing w:line="480" w:lineRule="auto"/>
              <w:rPr>
                <w:sz w:val="20"/>
                <w:szCs w:val="20"/>
              </w:rPr>
            </w:pPr>
            <w:r w:rsidDel="00000000" w:rsidR="00000000" w:rsidRPr="00000000">
              <w:rPr>
                <w:sz w:val="20"/>
                <w:szCs w:val="20"/>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C">
            <w:pPr>
              <w:spacing w:line="480" w:lineRule="auto"/>
              <w:rPr>
                <w:sz w:val="20"/>
                <w:szCs w:val="20"/>
              </w:rPr>
            </w:pPr>
            <w:r w:rsidDel="00000000" w:rsidR="00000000" w:rsidRPr="00000000">
              <w:rPr>
                <w:sz w:val="20"/>
                <w:szCs w:val="20"/>
                <w:rtl w:val="0"/>
              </w:rPr>
              <w:t xml:space="preserve">16181.02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D">
            <w:pPr>
              <w:spacing w:line="480" w:lineRule="auto"/>
              <w:rPr>
                <w:sz w:val="20"/>
                <w:szCs w:val="20"/>
              </w:rPr>
            </w:pPr>
            <w:r w:rsidDel="00000000" w:rsidR="00000000" w:rsidRPr="00000000">
              <w:rPr>
                <w:sz w:val="20"/>
                <w:szCs w:val="20"/>
                <w:rtl w:val="0"/>
              </w:rPr>
              <w:t xml:space="preserve">— (no sig.)</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E">
            <w:pPr>
              <w:spacing w:line="480" w:lineRule="auto"/>
              <w:rPr>
                <w:sz w:val="20"/>
                <w:szCs w:val="20"/>
              </w:rPr>
            </w:pPr>
            <w:r w:rsidDel="00000000" w:rsidR="00000000" w:rsidRPr="00000000">
              <w:rPr>
                <w:sz w:val="20"/>
                <w:szCs w:val="20"/>
                <w:rtl w:val="0"/>
              </w:rPr>
              <w:t xml:space="preserve">0.02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5F">
            <w:pPr>
              <w:spacing w:line="480" w:lineRule="auto"/>
              <w:rPr>
                <w:sz w:val="20"/>
                <w:szCs w:val="20"/>
              </w:rPr>
            </w:pPr>
            <w:r w:rsidDel="00000000" w:rsidR="00000000" w:rsidRPr="00000000">
              <w:rPr>
                <w:sz w:val="20"/>
                <w:szCs w:val="20"/>
                <w:rtl w:val="0"/>
              </w:rPr>
              <w:t xml:space="preserve">Trivial</w:t>
            </w:r>
          </w:p>
        </w:tc>
      </w:tr>
    </w:tbl>
    <w:p w:rsidR="00000000" w:rsidDel="00000000" w:rsidP="00000000" w:rsidRDefault="00000000" w:rsidRPr="00000000" w14:paraId="00000260">
      <w:pPr>
        <w:spacing w:line="480" w:lineRule="auto"/>
        <w:ind w:left="708.6614173228347" w:firstLine="0"/>
        <w:rPr/>
      </w:pPr>
      <w:r w:rsidDel="00000000" w:rsidR="00000000" w:rsidRPr="00000000">
        <w:rPr>
          <w:rtl w:val="0"/>
        </w:rPr>
      </w:r>
    </w:p>
    <w:p w:rsidR="00000000" w:rsidDel="00000000" w:rsidP="00000000" w:rsidRDefault="00000000" w:rsidRPr="00000000" w14:paraId="00000261">
      <w:pPr>
        <w:spacing w:line="480" w:lineRule="auto"/>
        <w:ind w:left="708.6614173228347" w:firstLine="0"/>
        <w:rPr/>
      </w:pPr>
      <w:r w:rsidDel="00000000" w:rsidR="00000000" w:rsidRPr="00000000">
        <w:rPr>
          <w:rtl w:val="0"/>
        </w:rPr>
        <w:t xml:space="preserve">Tabla B. Tamaño del efecto — Organization vs. User.</w:t>
      </w:r>
    </w:p>
    <w:p w:rsidR="00000000" w:rsidDel="00000000" w:rsidP="00000000" w:rsidRDefault="00000000" w:rsidRPr="00000000" w14:paraId="00000262">
      <w:pPr>
        <w:spacing w:line="480" w:lineRule="auto"/>
        <w:ind w:left="708.6614173228347" w:firstLine="0"/>
        <w:rPr/>
      </w:pPr>
      <w:r w:rsidDel="00000000" w:rsidR="00000000" w:rsidRPr="00000000">
        <w:rPr>
          <w:rFonts w:ascii="Arial Unicode MS" w:cs="Arial Unicode MS" w:eastAsia="Arial Unicode MS" w:hAnsi="Arial Unicode MS"/>
          <w:rtl w:val="0"/>
        </w:rPr>
        <w:t xml:space="preserve">Aunque Stars y Open Issues resultaron estadísticamente significativas (Tabla 11), sus tamaños del efecto son pequeños (g de Hedges entre 0.15 y 0.39): el tipo de propietario explica una diferencia real pero modesta en la popularidad y actividad de los repositorios, no una brecha grande. Esto es coherente con un n grande (878 y 689), que otorga alta potencia estadística incluso para detectar diferencias de magnitud reducida; forks y size_kb, sin diferencia significativa, muestran además efectos prácticamente nulos (g ≈ 0.02–0.03).</w:t>
      </w:r>
    </w:p>
    <w:p w:rsidR="00000000" w:rsidDel="00000000" w:rsidP="00000000" w:rsidRDefault="00000000" w:rsidRPr="00000000" w14:paraId="00000263">
      <w:pPr>
        <w:spacing w:line="480" w:lineRule="auto"/>
        <w:ind w:left="708.6614173228347" w:firstLine="0"/>
        <w:rPr/>
      </w:pPr>
      <w:r w:rsidDel="00000000" w:rsidR="00000000" w:rsidRPr="00000000">
        <w:rPr>
          <w:rtl w:val="0"/>
        </w:rPr>
      </w:r>
    </w:p>
    <w:p w:rsidR="00000000" w:rsidDel="00000000" w:rsidP="00000000" w:rsidRDefault="00000000" w:rsidRPr="00000000" w14:paraId="00000264">
      <w:pPr>
        <w:spacing w:line="480" w:lineRule="auto"/>
        <w:ind w:left="708.6614173228347" w:firstLine="0"/>
        <w:rPr/>
      </w:pPr>
      <w:r w:rsidDel="00000000" w:rsidR="00000000" w:rsidRPr="00000000">
        <w:rPr>
          <w:rtl w:val="0"/>
        </w:rPr>
      </w:r>
    </w:p>
    <w:p w:rsidR="00000000" w:rsidDel="00000000" w:rsidP="00000000" w:rsidRDefault="00000000" w:rsidRPr="00000000" w14:paraId="00000265">
      <w:pPr>
        <w:spacing w:line="480" w:lineRule="auto"/>
        <w:ind w:left="708.6614173228347" w:firstLine="0"/>
        <w:rPr/>
      </w:pPr>
      <w:r w:rsidDel="00000000" w:rsidR="00000000" w:rsidRPr="00000000">
        <w:rPr>
          <w:rtl w:val="0"/>
        </w:rPr>
        <w:t xml:space="preserve">Gráficos comparativos (Organization vs. User)</w:t>
      </w:r>
    </w:p>
    <w:p w:rsidR="00000000" w:rsidDel="00000000" w:rsidP="00000000" w:rsidRDefault="00000000" w:rsidRPr="00000000" w14:paraId="00000266">
      <w:pPr>
        <w:spacing w:line="480" w:lineRule="auto"/>
        <w:ind w:left="708.6614173228347" w:firstLine="0"/>
        <w:rPr/>
      </w:pPr>
      <w:r w:rsidDel="00000000" w:rsidR="00000000" w:rsidRPr="00000000">
        <w:rPr>
          <w:rtl w:val="0"/>
        </w:rPr>
      </w:r>
    </w:p>
    <w:p w:rsidR="00000000" w:rsidDel="00000000" w:rsidP="00000000" w:rsidRDefault="00000000" w:rsidRPr="00000000" w14:paraId="00000267">
      <w:pPr>
        <w:spacing w:line="480" w:lineRule="auto"/>
        <w:ind w:left="708.6614173228347" w:firstLine="0"/>
        <w:jc w:val="center"/>
        <w:rPr/>
      </w:pPr>
      <w:r w:rsidDel="00000000" w:rsidR="00000000" w:rsidRPr="00000000">
        <w:rPr/>
        <w:drawing>
          <wp:inline distB="114300" distT="114300" distL="114300" distR="114300">
            <wp:extent cx="3477749" cy="2196991"/>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77749" cy="2196991"/>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480" w:lineRule="auto"/>
        <w:ind w:left="708.6614173228347" w:firstLine="0"/>
        <w:jc w:val="center"/>
        <w:rPr>
          <w:sz w:val="24"/>
          <w:szCs w:val="24"/>
        </w:rPr>
      </w:pPr>
      <w:r w:rsidDel="00000000" w:rsidR="00000000" w:rsidRPr="00000000">
        <w:rPr>
          <w:rFonts w:ascii="Times New Roman" w:cs="Times New Roman" w:eastAsia="Times New Roman" w:hAnsi="Times New Roman"/>
          <w:i w:val="1"/>
          <w:iCs w:val="1"/>
          <w:sz w:val="18"/>
          <w:szCs w:val="18"/>
          <w:rtl w:val="0"/>
        </w:rPr>
        <w:t xml:space="preserve">Figura 1. Promedio de stars por tipo de propietario.</w:t>
      </w:r>
      <w:r w:rsidDel="00000000" w:rsidR="00000000" w:rsidRPr="00000000">
        <w:rPr>
          <w:sz w:val="24"/>
          <w:szCs w:val="24"/>
          <w:rtl w:val="0"/>
        </w:rPr>
        <w:t xml:space="preserve"> </w:t>
      </w:r>
    </w:p>
    <w:p w:rsidR="00000000" w:rsidDel="00000000" w:rsidP="00000000" w:rsidRDefault="00000000" w:rsidRPr="00000000" w14:paraId="00000269">
      <w:pPr>
        <w:spacing w:line="480" w:lineRule="auto"/>
        <w:ind w:left="708.6614173228347" w:firstLine="0"/>
        <w:jc w:val="center"/>
        <w:rPr>
          <w:sz w:val="24"/>
          <w:szCs w:val="24"/>
        </w:rPr>
      </w:pPr>
      <w:r w:rsidDel="00000000" w:rsidR="00000000" w:rsidRPr="00000000">
        <w:rPr>
          <w:rtl w:val="0"/>
        </w:rPr>
      </w:r>
    </w:p>
    <w:p w:rsidR="00000000" w:rsidDel="00000000" w:rsidP="00000000" w:rsidRDefault="00000000" w:rsidRPr="00000000" w14:paraId="0000026A">
      <w:pPr>
        <w:spacing w:line="480" w:lineRule="auto"/>
        <w:ind w:left="708.6614173228347" w:firstLine="0"/>
        <w:jc w:val="center"/>
        <w:rPr>
          <w:sz w:val="24"/>
          <w:szCs w:val="24"/>
        </w:rPr>
      </w:pPr>
      <w:r w:rsidDel="00000000" w:rsidR="00000000" w:rsidRPr="00000000">
        <w:rPr>
          <w:rtl w:val="0"/>
        </w:rPr>
      </w:r>
    </w:p>
    <w:p w:rsidR="00000000" w:rsidDel="00000000" w:rsidP="00000000" w:rsidRDefault="00000000" w:rsidRPr="00000000" w14:paraId="0000026B">
      <w:pPr>
        <w:spacing w:line="480" w:lineRule="auto"/>
        <w:ind w:left="708.6614173228347" w:firstLine="0"/>
        <w:jc w:val="center"/>
        <w:rPr>
          <w:sz w:val="24"/>
          <w:szCs w:val="24"/>
        </w:rPr>
      </w:pPr>
      <w:r w:rsidDel="00000000" w:rsidR="00000000" w:rsidRPr="00000000">
        <w:rPr>
          <w:sz w:val="24"/>
          <w:szCs w:val="24"/>
        </w:rPr>
        <w:drawing>
          <wp:inline distB="114300" distT="114300" distL="114300" distR="114300">
            <wp:extent cx="3939353" cy="247214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39353" cy="247214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 Promedio de forks por tipo de propietario.</w:t>
      </w:r>
    </w:p>
    <w:p w:rsidR="00000000" w:rsidDel="00000000" w:rsidP="00000000" w:rsidRDefault="00000000" w:rsidRPr="00000000" w14:paraId="0000026D">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6E">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3873617" cy="2452688"/>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73617"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 Promedio de open_issues por tipo de propietario.</w:t>
      </w:r>
    </w:p>
    <w:p w:rsidR="00000000" w:rsidDel="00000000" w:rsidP="00000000" w:rsidRDefault="00000000" w:rsidRPr="00000000" w14:paraId="00000270">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71">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72">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212075" cy="265395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12075" cy="26539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line="480" w:lineRule="auto"/>
        <w:ind w:left="708.6614173228347" w:firstLine="0"/>
        <w:jc w:val="center"/>
        <w:rPr/>
      </w:pPr>
      <w:r w:rsidDel="00000000" w:rsidR="00000000" w:rsidRPr="00000000">
        <w:rPr>
          <w:rFonts w:ascii="Times New Roman" w:cs="Times New Roman" w:eastAsia="Times New Roman" w:hAnsi="Times New Roman"/>
          <w:i w:val="1"/>
          <w:iCs w:val="1"/>
          <w:sz w:val="18"/>
          <w:szCs w:val="18"/>
          <w:rtl w:val="0"/>
        </w:rPr>
        <w:t xml:space="preserve">Figura 4. Promedio de size_kb por tipo de propietario.</w:t>
      </w:r>
      <w:r w:rsidDel="00000000" w:rsidR="00000000" w:rsidRPr="00000000">
        <w:rPr>
          <w:rtl w:val="0"/>
        </w:rPr>
      </w:r>
    </w:p>
    <w:p w:rsidR="00000000" w:rsidDel="00000000" w:rsidP="00000000" w:rsidRDefault="00000000" w:rsidRPr="00000000" w14:paraId="00000274">
      <w:pPr>
        <w:pStyle w:val="Heading2"/>
        <w:numPr>
          <w:ilvl w:val="1"/>
          <w:numId w:val="5"/>
        </w:numPr>
        <w:spacing w:line="480" w:lineRule="auto"/>
        <w:ind w:left="708.6614173228347" w:hanging="360"/>
        <w:rPr>
          <w:sz w:val="22"/>
          <w:szCs w:val="22"/>
        </w:rPr>
      </w:pPr>
      <w:bookmarkStart w:colFirst="0" w:colLast="0" w:name="_4m8fdjsxbm8g" w:id="53"/>
      <w:bookmarkEnd w:id="53"/>
      <w:r w:rsidDel="00000000" w:rsidR="00000000" w:rsidRPr="00000000">
        <w:rPr>
          <w:sz w:val="22"/>
          <w:szCs w:val="22"/>
          <w:rtl w:val="0"/>
        </w:rPr>
        <w:t xml:space="preserve">6.2 Licencia MIT vs. Apache-2.0</w:t>
      </w:r>
    </w:p>
    <w:p w:rsidR="00000000" w:rsidDel="00000000" w:rsidP="00000000" w:rsidRDefault="00000000" w:rsidRPr="00000000" w14:paraId="00000275">
      <w:pPr>
        <w:spacing w:line="480" w:lineRule="auto"/>
        <w:ind w:left="708.6614173228347" w:firstLine="0"/>
        <w:rPr/>
      </w:pPr>
      <w:r w:rsidDel="00000000" w:rsidR="00000000" w:rsidRPr="00000000">
        <w:rPr>
          <w:rFonts w:ascii="Arial Unicode MS" w:cs="Arial Unicode MS" w:eastAsia="Arial Unicode MS" w:hAnsi="Arial Unicode MS"/>
          <w:rtl w:val="0"/>
        </w:rPr>
        <w:t xml:space="preserve">Se analiza si existen diferencias significativas según el tipo de licencia (MIT: n = 546; Apache-2.0: n = 405). H₀: μ₁ = μ₂; H₁: μ₁ ≠ μ₂ (α = 0.05).</w:t>
      </w:r>
    </w:p>
    <w:p w:rsidR="00000000" w:rsidDel="00000000" w:rsidP="00000000" w:rsidRDefault="00000000" w:rsidRPr="00000000" w14:paraId="00000276">
      <w:pPr>
        <w:spacing w:line="480" w:lineRule="auto"/>
        <w:ind w:left="708.6614173228347" w:firstLine="0"/>
        <w:rPr/>
      </w:pPr>
      <w:r w:rsidDel="00000000" w:rsidR="00000000" w:rsidRPr="00000000">
        <w:rPr>
          <w:rtl w:val="0"/>
        </w:rPr>
      </w:r>
    </w:p>
    <w:p w:rsidR="00000000" w:rsidDel="00000000" w:rsidP="00000000" w:rsidRDefault="00000000" w:rsidRPr="00000000" w14:paraId="00000277">
      <w:pPr>
        <w:spacing w:after="140" w:line="480" w:lineRule="auto"/>
        <w:ind w:left="360" w:firstLine="0"/>
        <w:jc w:val="center"/>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i w:val="1"/>
          <w:iCs w:val="1"/>
          <w:sz w:val="18"/>
          <w:szCs w:val="18"/>
          <w:rtl w:val="0"/>
        </w:rPr>
        <w:t xml:space="preserve">Tabla 12. Estadísticos descriptivos por grupo — MIT vs. Apache-2.0.</w:t>
      </w:r>
      <w:r w:rsidDel="00000000" w:rsidR="00000000" w:rsidRPr="00000000">
        <w:rPr>
          <w:rtl w:val="0"/>
        </w:rPr>
      </w:r>
    </w:p>
    <w:tbl>
      <w:tblPr>
        <w:tblStyle w:val="Table14"/>
        <w:tblpPr w:leftFromText="180" w:rightFromText="180" w:topFromText="180" w:bottomFromText="180" w:vertAnchor="text" w:horzAnchor="text" w:tblpX="435"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75"/>
        <w:gridCol w:w="1035"/>
        <w:gridCol w:w="1455"/>
        <w:gridCol w:w="1680"/>
        <w:gridCol w:w="1680"/>
        <w:tblGridChange w:id="0">
          <w:tblGrid>
            <w:gridCol w:w="1575"/>
            <w:gridCol w:w="1575"/>
            <w:gridCol w:w="1035"/>
            <w:gridCol w:w="1455"/>
            <w:gridCol w:w="1680"/>
            <w:gridCol w:w="168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78">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79">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Grupo</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7A">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N</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7B">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Media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7C">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Desv. Est.</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7D">
            <w:pPr>
              <w:spacing w:line="480" w:lineRule="auto"/>
              <w:ind w:left="360" w:firstLine="0"/>
              <w:jc w:val="center"/>
              <w:rPr>
                <w:rFonts w:ascii="Times New Roman" w:cs="Times New Roman" w:eastAsia="Times New Roman" w:hAnsi="Times New Roman"/>
                <w:b w:val="1"/>
                <w:bCs w:val="1"/>
                <w:sz w:val="18"/>
                <w:szCs w:val="18"/>
              </w:rPr>
            </w:pPr>
            <w:bookmarkStart w:colFirst="0" w:colLast="0" w:name="_affdffqqb9b1" w:id="14"/>
            <w:bookmarkEnd w:id="14"/>
            <w:r w:rsidDel="00000000" w:rsidR="00000000" w:rsidRPr="00000000">
              <w:rPr>
                <w:rFonts w:ascii="Times New Roman" w:cs="Times New Roman" w:eastAsia="Times New Roman" w:hAnsi="Times New Roman"/>
                <w:b w:val="1"/>
                <w:bCs w:val="1"/>
                <w:sz w:val="18"/>
                <w:szCs w:val="18"/>
                <w:rtl w:val="0"/>
              </w:rPr>
              <w:t xml:space="preserve">Error Est. Media</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7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7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MIT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546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8860.57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4437.93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3">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189.93</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4">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5">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Apache-2.0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6">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7">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9090.93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8">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4379.47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9">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217.62</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A">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MIT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546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1312.85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1329.09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8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56.88</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Apache-2.0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3">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1262.27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4">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1162.93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5">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57.79</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6">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7">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MIT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8">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546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9">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138.47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A">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263.30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11.27</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Apache-2.0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E">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9F">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209.83</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0">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302.11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1">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15.01</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2">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3">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MIT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4">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546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5">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94772.06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6">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422444.77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7">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18078.97</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8">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9">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Apache-2.0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A">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405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B">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101869.28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C">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214894.27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AD">
            <w:pPr>
              <w:spacing w:line="480" w:lineRule="auto"/>
              <w:ind w:left="360" w:firstLine="0"/>
              <w:jc w:val="center"/>
              <w:rPr>
                <w:rFonts w:ascii="Times New Roman" w:cs="Times New Roman" w:eastAsia="Times New Roman" w:hAnsi="Times New Roman"/>
                <w:sz w:val="18"/>
                <w:szCs w:val="18"/>
              </w:rPr>
            </w:pPr>
            <w:bookmarkStart w:colFirst="0" w:colLast="0" w:name="_affdffqqb9b1" w:id="14"/>
            <w:bookmarkEnd w:id="14"/>
            <w:r w:rsidDel="00000000" w:rsidR="00000000" w:rsidRPr="00000000">
              <w:rPr>
                <w:rFonts w:ascii="Times New Roman" w:cs="Times New Roman" w:eastAsia="Times New Roman" w:hAnsi="Times New Roman"/>
                <w:sz w:val="18"/>
                <w:szCs w:val="18"/>
                <w:rtl w:val="0"/>
              </w:rPr>
              <w:t xml:space="preserve">10678.18</w:t>
            </w:r>
          </w:p>
        </w:tc>
      </w:tr>
    </w:tbl>
    <w:p w:rsidR="00000000" w:rsidDel="00000000" w:rsidP="00000000" w:rsidRDefault="00000000" w:rsidRPr="00000000" w14:paraId="000002AE">
      <w:pPr>
        <w:spacing w:after="140" w:line="480" w:lineRule="auto"/>
        <w:ind w:left="360" w:firstLine="0"/>
        <w:jc w:val="center"/>
        <w:rPr>
          <w:rFonts w:ascii="Times New Roman" w:cs="Times New Roman" w:eastAsia="Times New Roman" w:hAnsi="Times New Roman"/>
          <w:sz w:val="24"/>
          <w:szCs w:val="24"/>
        </w:rPr>
      </w:pPr>
      <w:bookmarkStart w:colFirst="0" w:colLast="0" w:name="_r5u5ga6rnk0i" w:id="54"/>
      <w:bookmarkEnd w:id="54"/>
      <w:r w:rsidDel="00000000" w:rsidR="00000000" w:rsidRPr="00000000">
        <w:rPr>
          <w:rFonts w:ascii="Times New Roman" w:cs="Times New Roman" w:eastAsia="Times New Roman" w:hAnsi="Times New Roman"/>
          <w:i w:val="1"/>
          <w:iCs w:val="1"/>
          <w:sz w:val="18"/>
          <w:szCs w:val="18"/>
          <w:rtl w:val="0"/>
        </w:rPr>
        <w:t xml:space="preserve">Tabla 13. Pruebas de hipótesis — MIT vs. Apache-2.0.</w:t>
      </w:r>
      <w:r w:rsidDel="00000000" w:rsidR="00000000" w:rsidRPr="00000000">
        <w:rPr>
          <w:rtl w:val="0"/>
        </w:rPr>
      </w:r>
    </w:p>
    <w:tbl>
      <w:tblPr>
        <w:tblStyle w:val="Table15"/>
        <w:tblpPr w:leftFromText="180" w:rightFromText="180" w:topFromText="180" w:bottomFromText="180" w:vertAnchor="text" w:horzAnchor="text" w:tblpX="285"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00"/>
        <w:gridCol w:w="1125"/>
        <w:gridCol w:w="1185"/>
        <w:gridCol w:w="1530"/>
        <w:gridCol w:w="1800"/>
        <w:tblGridChange w:id="0">
          <w:tblGrid>
            <w:gridCol w:w="1575"/>
            <w:gridCol w:w="1800"/>
            <w:gridCol w:w="1125"/>
            <w:gridCol w:w="1185"/>
            <w:gridCol w:w="1530"/>
            <w:gridCol w:w="180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AF">
            <w:pPr>
              <w:spacing w:line="480" w:lineRule="auto"/>
              <w:ind w:left="360" w:firstLine="0"/>
              <w:jc w:val="center"/>
              <w:rPr>
                <w:rFonts w:ascii="Times New Roman" w:cs="Times New Roman" w:eastAsia="Times New Roman" w:hAnsi="Times New Roman"/>
                <w:b w:val="1"/>
                <w:bCs w:val="1"/>
                <w:sz w:val="18"/>
                <w:szCs w:val="18"/>
              </w:rPr>
            </w:pPr>
            <w:bookmarkStart w:colFirst="0" w:colLast="0" w:name="_r5u5ga6rnk0i" w:id="54"/>
            <w:bookmarkEnd w:id="54"/>
            <w:r w:rsidDel="00000000" w:rsidR="00000000" w:rsidRPr="00000000">
              <w:rPr>
                <w:rFonts w:ascii="Times New Roman" w:cs="Times New Roman" w:eastAsia="Times New Roman" w:hAnsi="Times New Roman"/>
                <w:b w:val="1"/>
                <w:bCs w:val="1"/>
                <w:sz w:val="18"/>
                <w:szCs w:val="18"/>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B0">
            <w:pPr>
              <w:spacing w:line="480" w:lineRule="auto"/>
              <w:ind w:left="360" w:firstLine="0"/>
              <w:jc w:val="center"/>
              <w:rPr>
                <w:rFonts w:ascii="Times New Roman" w:cs="Times New Roman" w:eastAsia="Times New Roman" w:hAnsi="Times New Roman"/>
                <w:b w:val="1"/>
                <w:bCs w:val="1"/>
                <w:sz w:val="18"/>
                <w:szCs w:val="18"/>
              </w:rPr>
            </w:pPr>
            <w:bookmarkStart w:colFirst="0" w:colLast="0" w:name="_r5u5ga6rnk0i" w:id="54"/>
            <w:bookmarkEnd w:id="54"/>
            <w:r w:rsidDel="00000000" w:rsidR="00000000" w:rsidRPr="00000000">
              <w:rPr>
                <w:rFonts w:ascii="Times New Roman" w:cs="Times New Roman" w:eastAsia="Times New Roman" w:hAnsi="Times New Roman"/>
                <w:b w:val="1"/>
                <w:bCs w:val="1"/>
                <w:sz w:val="18"/>
                <w:szCs w:val="18"/>
                <w:rtl w:val="0"/>
              </w:rPr>
              <w:t xml:space="preserve">Prueba aplicada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B1">
            <w:pPr>
              <w:spacing w:line="480" w:lineRule="auto"/>
              <w:ind w:left="360" w:firstLine="0"/>
              <w:jc w:val="center"/>
              <w:rPr>
                <w:rFonts w:ascii="Times New Roman" w:cs="Times New Roman" w:eastAsia="Times New Roman" w:hAnsi="Times New Roman"/>
                <w:b w:val="1"/>
                <w:bCs w:val="1"/>
                <w:sz w:val="18"/>
                <w:szCs w:val="18"/>
              </w:rPr>
            </w:pPr>
            <w:bookmarkStart w:colFirst="0" w:colLast="0" w:name="_r5u5ga6rnk0i" w:id="54"/>
            <w:bookmarkEnd w:id="54"/>
            <w:r w:rsidDel="00000000" w:rsidR="00000000" w:rsidRPr="00000000">
              <w:rPr>
                <w:rFonts w:ascii="Times New Roman" w:cs="Times New Roman" w:eastAsia="Times New Roman" w:hAnsi="Times New Roman"/>
                <w:b w:val="1"/>
                <w:bCs w:val="1"/>
                <w:sz w:val="18"/>
                <w:szCs w:val="18"/>
                <w:rtl w:val="0"/>
              </w:rPr>
              <w:t xml:space="preserve">t</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B2">
            <w:pPr>
              <w:spacing w:line="480" w:lineRule="auto"/>
              <w:ind w:left="360" w:firstLine="0"/>
              <w:jc w:val="center"/>
              <w:rPr>
                <w:rFonts w:ascii="Times New Roman" w:cs="Times New Roman" w:eastAsia="Times New Roman" w:hAnsi="Times New Roman"/>
                <w:b w:val="1"/>
                <w:bCs w:val="1"/>
                <w:sz w:val="18"/>
                <w:szCs w:val="18"/>
              </w:rPr>
            </w:pPr>
            <w:bookmarkStart w:colFirst="0" w:colLast="0" w:name="_r5u5ga6rnk0i" w:id="54"/>
            <w:bookmarkEnd w:id="54"/>
            <w:r w:rsidDel="00000000" w:rsidR="00000000" w:rsidRPr="00000000">
              <w:rPr>
                <w:rFonts w:ascii="Times New Roman" w:cs="Times New Roman" w:eastAsia="Times New Roman" w:hAnsi="Times New Roman"/>
                <w:b w:val="1"/>
                <w:bCs w:val="1"/>
                <w:sz w:val="18"/>
                <w:szCs w:val="18"/>
                <w:rtl w:val="0"/>
              </w:rPr>
              <w:t xml:space="preserve">gl</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B3">
            <w:pPr>
              <w:spacing w:line="480" w:lineRule="auto"/>
              <w:ind w:left="360" w:firstLine="0"/>
              <w:jc w:val="center"/>
              <w:rPr>
                <w:rFonts w:ascii="Times New Roman" w:cs="Times New Roman" w:eastAsia="Times New Roman" w:hAnsi="Times New Roman"/>
                <w:b w:val="1"/>
                <w:bCs w:val="1"/>
                <w:sz w:val="18"/>
                <w:szCs w:val="18"/>
              </w:rPr>
            </w:pPr>
            <w:bookmarkStart w:colFirst="0" w:colLast="0" w:name="_r5u5ga6rnk0i" w:id="54"/>
            <w:bookmarkEnd w:id="54"/>
            <w:r w:rsidDel="00000000" w:rsidR="00000000" w:rsidRPr="00000000">
              <w:rPr>
                <w:rFonts w:ascii="Times New Roman" w:cs="Times New Roman" w:eastAsia="Times New Roman" w:hAnsi="Times New Roman"/>
                <w:b w:val="1"/>
                <w:bCs w:val="1"/>
                <w:sz w:val="18"/>
                <w:szCs w:val="18"/>
                <w:rtl w:val="0"/>
              </w:rPr>
              <w:t xml:space="preserve">Sig. (bilateral)</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B4">
            <w:pPr>
              <w:spacing w:line="480" w:lineRule="auto"/>
              <w:ind w:left="360" w:firstLine="0"/>
              <w:jc w:val="center"/>
              <w:rPr>
                <w:rFonts w:ascii="Times New Roman" w:cs="Times New Roman" w:eastAsia="Times New Roman" w:hAnsi="Times New Roman"/>
                <w:b w:val="1"/>
                <w:bCs w:val="1"/>
                <w:sz w:val="18"/>
                <w:szCs w:val="18"/>
              </w:rPr>
            </w:pPr>
            <w:bookmarkStart w:colFirst="0" w:colLast="0" w:name="_r5u5ga6rnk0i" w:id="54"/>
            <w:bookmarkEnd w:id="54"/>
            <w:r w:rsidDel="00000000" w:rsidR="00000000" w:rsidRPr="00000000">
              <w:rPr>
                <w:rFonts w:ascii="Times New Roman" w:cs="Times New Roman" w:eastAsia="Times New Roman" w:hAnsi="Times New Roman"/>
                <w:b w:val="1"/>
                <w:bCs w:val="1"/>
                <w:sz w:val="18"/>
                <w:szCs w:val="18"/>
                <w:rtl w:val="0"/>
              </w:rPr>
              <w:t xml:space="preserve">Decisión</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5">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6">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t de Student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7">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-0.796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8">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949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9">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0.426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A">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No significativa</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B">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C">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t de Student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D">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0.612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E">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949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BF">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0.541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0">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No significativa</w:t>
            </w:r>
          </w:p>
        </w:tc>
      </w:tr>
      <w:tr>
        <w:trPr>
          <w:cantSplit w:val="0"/>
          <w:trHeight w:val="66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1">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2">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t de Welch</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3">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-3.802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4">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aprox.</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5">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&lt; 0.01</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6">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Diferencia significativa</w:t>
            </w:r>
          </w:p>
        </w:tc>
      </w:tr>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7">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8">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t de Student</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9">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-0.310</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A">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949</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B">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0.757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CC">
            <w:pPr>
              <w:spacing w:line="480" w:lineRule="auto"/>
              <w:ind w:left="360" w:firstLine="0"/>
              <w:jc w:val="center"/>
              <w:rPr>
                <w:rFonts w:ascii="Times New Roman" w:cs="Times New Roman" w:eastAsia="Times New Roman" w:hAnsi="Times New Roman"/>
                <w:sz w:val="18"/>
                <w:szCs w:val="18"/>
              </w:rPr>
            </w:pPr>
            <w:bookmarkStart w:colFirst="0" w:colLast="0" w:name="_r5u5ga6rnk0i" w:id="54"/>
            <w:bookmarkEnd w:id="54"/>
            <w:r w:rsidDel="00000000" w:rsidR="00000000" w:rsidRPr="00000000">
              <w:rPr>
                <w:rFonts w:ascii="Times New Roman" w:cs="Times New Roman" w:eastAsia="Times New Roman" w:hAnsi="Times New Roman"/>
                <w:sz w:val="18"/>
                <w:szCs w:val="18"/>
                <w:rtl w:val="0"/>
              </w:rPr>
              <w:t xml:space="preserve">No significativa</w:t>
            </w:r>
          </w:p>
        </w:tc>
      </w:tr>
    </w:tbl>
    <w:p w:rsidR="00000000" w:rsidDel="00000000" w:rsidP="00000000" w:rsidRDefault="00000000" w:rsidRPr="00000000" w14:paraId="000002CD">
      <w:pPr>
        <w:spacing w:line="480" w:lineRule="auto"/>
        <w:ind w:left="360" w:firstLine="0"/>
        <w:jc w:val="both"/>
        <w:rPr>
          <w:rFonts w:ascii="Times New Roman" w:cs="Times New Roman" w:eastAsia="Times New Roman" w:hAnsi="Times New Roman"/>
          <w:sz w:val="24"/>
          <w:szCs w:val="24"/>
        </w:rPr>
      </w:pPr>
      <w:bookmarkStart w:colFirst="0" w:colLast="0" w:name="_3gsc95u0g6ak" w:id="55"/>
      <w:bookmarkEnd w:id="55"/>
      <w:r w:rsidDel="00000000" w:rsidR="00000000" w:rsidRPr="00000000">
        <w:rPr>
          <w:rtl w:val="0"/>
        </w:rPr>
      </w:r>
    </w:p>
    <w:p w:rsidR="00000000" w:rsidDel="00000000" w:rsidP="00000000" w:rsidRDefault="00000000" w:rsidRPr="00000000" w14:paraId="000002CE">
      <w:pPr>
        <w:spacing w:line="480" w:lineRule="auto"/>
        <w:ind w:left="708.6614173228347" w:firstLine="0"/>
        <w:rPr/>
      </w:pPr>
      <w:r w:rsidDel="00000000" w:rsidR="00000000" w:rsidRPr="00000000">
        <w:rPr>
          <w:rtl w:val="0"/>
        </w:rPr>
        <w:t xml:space="preserve">Interpretación: únicamente Open Issues muestra una diferencia significativa, siendo superior en promedio para los repositorios con licencia Apache-2.0. Las demás variables no mostraron diferencias estadísticamente significativas.</w:t>
      </w:r>
    </w:p>
    <w:p w:rsidR="00000000" w:rsidDel="00000000" w:rsidP="00000000" w:rsidRDefault="00000000" w:rsidRPr="00000000" w14:paraId="000002CF">
      <w:pPr>
        <w:spacing w:line="480" w:lineRule="auto"/>
        <w:ind w:left="708.6614173228347" w:firstLine="0"/>
        <w:rPr/>
      </w:pPr>
      <w:r w:rsidDel="00000000" w:rsidR="00000000" w:rsidRPr="00000000">
        <w:rPr>
          <w:rtl w:val="0"/>
        </w:rPr>
      </w:r>
    </w:p>
    <w:p w:rsidR="00000000" w:rsidDel="00000000" w:rsidP="00000000" w:rsidRDefault="00000000" w:rsidRPr="00000000" w14:paraId="000002D0">
      <w:pPr>
        <w:spacing w:line="480" w:lineRule="auto"/>
        <w:ind w:left="708.6614173228347" w:firstLine="0"/>
        <w:rPr>
          <w:rFonts w:ascii="Times New Roman" w:cs="Times New Roman" w:eastAsia="Times New Roman" w:hAnsi="Times New Roman"/>
          <w:sz w:val="24"/>
          <w:szCs w:val="24"/>
        </w:rPr>
      </w:pPr>
      <w:r w:rsidDel="00000000" w:rsidR="00000000" w:rsidRPr="00000000">
        <w:rPr>
          <w:rtl w:val="0"/>
        </w:rPr>
        <w:t xml:space="preserve">Tamaño del efecto (MIT vs. Apache-2.0)</w:t>
      </w:r>
      <w:r w:rsidDel="00000000" w:rsidR="00000000" w:rsidRPr="00000000">
        <w:rPr>
          <w:rtl w:val="0"/>
        </w:rPr>
      </w:r>
    </w:p>
    <w:p w:rsidR="00000000" w:rsidDel="00000000" w:rsidP="00000000" w:rsidRDefault="00000000" w:rsidRPr="00000000" w14:paraId="000002D1">
      <w:pPr>
        <w:spacing w:line="480" w:lineRule="auto"/>
        <w:ind w:left="0" w:firstLine="0"/>
        <w:rPr/>
      </w:pPr>
      <w:r w:rsidDel="00000000" w:rsidR="00000000" w:rsidRPr="00000000">
        <w:rPr>
          <w:rtl w:val="0"/>
        </w:rPr>
      </w:r>
    </w:p>
    <w:tbl>
      <w:tblPr>
        <w:tblStyle w:val="Table16"/>
        <w:tblpPr w:leftFromText="180" w:rightFromText="180" w:topFromText="180" w:bottomFromText="180" w:vertAnchor="text" w:horzAnchor="text" w:tblpX="420"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D2">
            <w:pPr>
              <w:spacing w:line="480" w:lineRule="auto"/>
              <w:rPr>
                <w:b w:val="1"/>
                <w:bCs w:val="1"/>
                <w:sz w:val="20"/>
                <w:szCs w:val="20"/>
              </w:rPr>
            </w:pPr>
            <w:r w:rsidDel="00000000" w:rsidR="00000000" w:rsidRPr="00000000">
              <w:rPr>
                <w:b w:val="1"/>
                <w:bCs w:val="1"/>
                <w:sz w:val="20"/>
                <w:szCs w:val="20"/>
                <w:rtl w:val="0"/>
              </w:rPr>
              <w:t xml:space="preserve">Variable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D3">
            <w:pPr>
              <w:spacing w:line="48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Dif. de medias (MIT−Apache)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D4">
            <w:pPr>
              <w:spacing w:line="480" w:lineRule="auto"/>
              <w:rPr>
                <w:b w:val="1"/>
                <w:bCs w:val="1"/>
                <w:sz w:val="20"/>
                <w:szCs w:val="20"/>
              </w:rPr>
            </w:pPr>
            <w:r w:rsidDel="00000000" w:rsidR="00000000" w:rsidRPr="00000000">
              <w:rPr>
                <w:b w:val="1"/>
                <w:bCs w:val="1"/>
                <w:sz w:val="20"/>
                <w:szCs w:val="20"/>
                <w:rtl w:val="0"/>
              </w:rPr>
              <w:t xml:space="preserve">IC 95% de la diferencia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D5">
            <w:pPr>
              <w:spacing w:line="480" w:lineRule="auto"/>
              <w:rPr>
                <w:b w:val="1"/>
                <w:bCs w:val="1"/>
                <w:sz w:val="20"/>
                <w:szCs w:val="20"/>
              </w:rPr>
            </w:pPr>
            <w:r w:rsidDel="00000000" w:rsidR="00000000" w:rsidRPr="00000000">
              <w:rPr>
                <w:b w:val="1"/>
                <w:bCs w:val="1"/>
                <w:sz w:val="20"/>
                <w:szCs w:val="20"/>
                <w:rtl w:val="0"/>
              </w:rPr>
              <w:t xml:space="preserve">g de Hedges</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2D6">
            <w:pPr>
              <w:spacing w:line="480" w:lineRule="auto"/>
              <w:rPr>
                <w:b w:val="1"/>
                <w:bCs w:val="1"/>
                <w:sz w:val="20"/>
                <w:szCs w:val="20"/>
              </w:rPr>
            </w:pPr>
            <w:r w:rsidDel="00000000" w:rsidR="00000000" w:rsidRPr="00000000">
              <w:rPr>
                <w:b w:val="1"/>
                <w:bCs w:val="1"/>
                <w:sz w:val="20"/>
                <w:szCs w:val="20"/>
                <w:rtl w:val="0"/>
              </w:rPr>
              <w:t xml:space="preserve">Magnitud</w:t>
            </w:r>
          </w:p>
        </w:tc>
      </w:tr>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7">
            <w:pPr>
              <w:spacing w:line="480" w:lineRule="auto"/>
              <w:rPr>
                <w:sz w:val="20"/>
                <w:szCs w:val="20"/>
              </w:rPr>
            </w:pPr>
            <w:r w:rsidDel="00000000" w:rsidR="00000000" w:rsidRPr="00000000">
              <w:rPr>
                <w:sz w:val="20"/>
                <w:szCs w:val="20"/>
                <w:rtl w:val="0"/>
              </w:rPr>
              <w:t xml:space="preserve">Open Issues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8">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−71.36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9">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[−108.15 ; −34.57]</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A">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−0.25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B">
            <w:pPr>
              <w:spacing w:line="480" w:lineRule="auto"/>
              <w:rPr>
                <w:sz w:val="20"/>
                <w:szCs w:val="20"/>
              </w:rPr>
            </w:pPr>
            <w:r w:rsidDel="00000000" w:rsidR="00000000" w:rsidRPr="00000000">
              <w:rPr>
                <w:sz w:val="20"/>
                <w:szCs w:val="20"/>
                <w:rtl w:val="0"/>
              </w:rPr>
              <w:t xml:space="preserve">Pequeño</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C">
            <w:pPr>
              <w:spacing w:line="480" w:lineRule="auto"/>
              <w:rPr>
                <w:sz w:val="20"/>
                <w:szCs w:val="20"/>
              </w:rPr>
            </w:pPr>
            <w:r w:rsidDel="00000000" w:rsidR="00000000" w:rsidRPr="00000000">
              <w:rPr>
                <w:sz w:val="20"/>
                <w:szCs w:val="20"/>
                <w:rtl w:val="0"/>
              </w:rPr>
              <w:t xml:space="preserve">Stars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D">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−230.36</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E">
            <w:pPr>
              <w:spacing w:line="480" w:lineRule="auto"/>
              <w:rPr>
                <w:sz w:val="20"/>
                <w:szCs w:val="20"/>
              </w:rPr>
            </w:pPr>
            <w:r w:rsidDel="00000000" w:rsidR="00000000" w:rsidRPr="00000000">
              <w:rPr>
                <w:sz w:val="20"/>
                <w:szCs w:val="20"/>
                <w:rtl w:val="0"/>
              </w:rPr>
              <w:t xml:space="preserve">— (no sig.)</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DF">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−0.05</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0">
            <w:pPr>
              <w:spacing w:line="480" w:lineRule="auto"/>
              <w:rPr>
                <w:sz w:val="20"/>
                <w:szCs w:val="20"/>
              </w:rPr>
            </w:pPr>
            <w:r w:rsidDel="00000000" w:rsidR="00000000" w:rsidRPr="00000000">
              <w:rPr>
                <w:sz w:val="20"/>
                <w:szCs w:val="20"/>
                <w:rtl w:val="0"/>
              </w:rPr>
              <w:t xml:space="preserve">Trivial</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1">
            <w:pPr>
              <w:spacing w:line="480" w:lineRule="auto"/>
              <w:rPr>
                <w:sz w:val="20"/>
                <w:szCs w:val="20"/>
              </w:rPr>
            </w:pPr>
            <w:r w:rsidDel="00000000" w:rsidR="00000000" w:rsidRPr="00000000">
              <w:rPr>
                <w:sz w:val="20"/>
                <w:szCs w:val="20"/>
                <w:rtl w:val="0"/>
              </w:rPr>
              <w:t xml:space="preserve">Forks</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2">
            <w:pPr>
              <w:spacing w:line="480" w:lineRule="auto"/>
              <w:rPr>
                <w:sz w:val="20"/>
                <w:szCs w:val="20"/>
              </w:rPr>
            </w:pPr>
            <w:r w:rsidDel="00000000" w:rsidR="00000000" w:rsidRPr="00000000">
              <w:rPr>
                <w:sz w:val="20"/>
                <w:szCs w:val="20"/>
                <w:rtl w:val="0"/>
              </w:rPr>
              <w:t xml:space="preserve">50.58</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3">
            <w:pPr>
              <w:spacing w:line="480" w:lineRule="auto"/>
              <w:rPr>
                <w:sz w:val="20"/>
                <w:szCs w:val="20"/>
              </w:rPr>
            </w:pPr>
            <w:r w:rsidDel="00000000" w:rsidR="00000000" w:rsidRPr="00000000">
              <w:rPr>
                <w:sz w:val="20"/>
                <w:szCs w:val="20"/>
                <w:rtl w:val="0"/>
              </w:rPr>
              <w:t xml:space="preserve">— (no sig.)</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4">
            <w:pPr>
              <w:spacing w:line="480" w:lineRule="auto"/>
              <w:rPr>
                <w:sz w:val="20"/>
                <w:szCs w:val="20"/>
              </w:rPr>
            </w:pPr>
            <w:r w:rsidDel="00000000" w:rsidR="00000000" w:rsidRPr="00000000">
              <w:rPr>
                <w:sz w:val="20"/>
                <w:szCs w:val="20"/>
                <w:rtl w:val="0"/>
              </w:rPr>
              <w:t xml:space="preserve">0.04</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5">
            <w:pPr>
              <w:spacing w:line="480" w:lineRule="auto"/>
              <w:rPr>
                <w:sz w:val="20"/>
                <w:szCs w:val="20"/>
              </w:rPr>
            </w:pPr>
            <w:r w:rsidDel="00000000" w:rsidR="00000000" w:rsidRPr="00000000">
              <w:rPr>
                <w:sz w:val="20"/>
                <w:szCs w:val="20"/>
                <w:rtl w:val="0"/>
              </w:rPr>
              <w:t xml:space="preserve">Trivial</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6">
            <w:pPr>
              <w:spacing w:line="480" w:lineRule="auto"/>
              <w:rPr>
                <w:sz w:val="20"/>
                <w:szCs w:val="20"/>
              </w:rPr>
            </w:pPr>
            <w:r w:rsidDel="00000000" w:rsidR="00000000" w:rsidRPr="00000000">
              <w:rPr>
                <w:sz w:val="20"/>
                <w:szCs w:val="20"/>
                <w:rtl w:val="0"/>
              </w:rPr>
              <w:t xml:space="preserve">Size (KB)</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7">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−7097.22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8">
            <w:pPr>
              <w:spacing w:line="480" w:lineRule="auto"/>
              <w:rPr>
                <w:sz w:val="20"/>
                <w:szCs w:val="20"/>
              </w:rPr>
            </w:pPr>
            <w:r w:rsidDel="00000000" w:rsidR="00000000" w:rsidRPr="00000000">
              <w:rPr>
                <w:sz w:val="20"/>
                <w:szCs w:val="20"/>
                <w:rtl w:val="0"/>
              </w:rPr>
              <w:t xml:space="preserve">— (no sig.)</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9">
            <w:pPr>
              <w:spacing w:line="480" w:lineRule="auto"/>
              <w:rPr>
                <w:sz w:val="20"/>
                <w:szCs w:val="20"/>
              </w:rPr>
            </w:pPr>
            <w:r w:rsidDel="00000000" w:rsidR="00000000" w:rsidRPr="00000000">
              <w:rPr>
                <w:rFonts w:ascii="Arial Unicode MS" w:cs="Arial Unicode MS" w:eastAsia="Arial Unicode MS" w:hAnsi="Arial Unicode MS"/>
                <w:sz w:val="20"/>
                <w:szCs w:val="20"/>
                <w:rtl w:val="0"/>
              </w:rPr>
              <w:t xml:space="preserve">−0.02</w:t>
            </w:r>
          </w:p>
        </w:tc>
        <w:tc>
          <w:tcPr>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2EA">
            <w:pPr>
              <w:spacing w:line="480" w:lineRule="auto"/>
              <w:rPr>
                <w:sz w:val="20"/>
                <w:szCs w:val="20"/>
              </w:rPr>
            </w:pPr>
            <w:r w:rsidDel="00000000" w:rsidR="00000000" w:rsidRPr="00000000">
              <w:rPr>
                <w:sz w:val="20"/>
                <w:szCs w:val="20"/>
                <w:rtl w:val="0"/>
              </w:rPr>
              <w:t xml:space="preserve">Trivial</w:t>
            </w:r>
          </w:p>
        </w:tc>
      </w:tr>
    </w:tbl>
    <w:p w:rsidR="00000000" w:rsidDel="00000000" w:rsidP="00000000" w:rsidRDefault="00000000" w:rsidRPr="00000000" w14:paraId="000002EB">
      <w:pPr>
        <w:spacing w:line="480" w:lineRule="auto"/>
        <w:ind w:left="708.6614173228347" w:firstLine="0"/>
        <w:rPr/>
      </w:pPr>
      <w:r w:rsidDel="00000000" w:rsidR="00000000" w:rsidRPr="00000000">
        <w:rPr>
          <w:rtl w:val="0"/>
        </w:rPr>
      </w:r>
    </w:p>
    <w:p w:rsidR="00000000" w:rsidDel="00000000" w:rsidP="00000000" w:rsidRDefault="00000000" w:rsidRPr="00000000" w14:paraId="000002EC">
      <w:pPr>
        <w:spacing w:line="480" w:lineRule="auto"/>
        <w:ind w:left="708.6614173228347" w:firstLine="0"/>
        <w:rPr/>
      </w:pPr>
      <w:r w:rsidDel="00000000" w:rsidR="00000000" w:rsidRPr="00000000">
        <w:rPr>
          <w:rtl w:val="0"/>
        </w:rPr>
        <w:t xml:space="preserve">Tabla C. Tamaño del efecto — MIT vs. Apache-2.0.</w:t>
      </w:r>
    </w:p>
    <w:p w:rsidR="00000000" w:rsidDel="00000000" w:rsidP="00000000" w:rsidRDefault="00000000" w:rsidRPr="00000000" w14:paraId="000002ED">
      <w:pPr>
        <w:spacing w:line="480" w:lineRule="auto"/>
        <w:ind w:left="708.6614173228347" w:firstLine="0"/>
        <w:rPr/>
      </w:pPr>
      <w:r w:rsidDel="00000000" w:rsidR="00000000" w:rsidRPr="00000000">
        <w:rPr>
          <w:rFonts w:ascii="Arial Unicode MS" w:cs="Arial Unicode MS" w:eastAsia="Arial Unicode MS" w:hAnsi="Arial Unicode MS"/>
          <w:rtl w:val="0"/>
        </w:rPr>
        <w:t xml:space="preserve">La única diferencia significativa (Open Issues) corresponde también a un efecto pequeño (g = −0.25): los repositorios con licencia Apache-2.0 acumulan, en promedio, más issues abiertos que los de licencia MIT, pero la magnitud de esa diferencia es modesta. A diferencia del tipo de propietario, el tipo de licencia no se perfila como un factor con influencia práctica relevante sobre la popularidad o actividad de mantenimiento de los repositorios.</w:t>
      </w:r>
    </w:p>
    <w:p w:rsidR="00000000" w:rsidDel="00000000" w:rsidP="00000000" w:rsidRDefault="00000000" w:rsidRPr="00000000" w14:paraId="000002EE">
      <w:pPr>
        <w:spacing w:line="480" w:lineRule="auto"/>
        <w:ind w:left="708.6614173228347" w:firstLine="0"/>
        <w:rPr/>
      </w:pPr>
      <w:r w:rsidDel="00000000" w:rsidR="00000000" w:rsidRPr="00000000">
        <w:rPr>
          <w:rtl w:val="0"/>
        </w:rPr>
      </w:r>
    </w:p>
    <w:p w:rsidR="00000000" w:rsidDel="00000000" w:rsidP="00000000" w:rsidRDefault="00000000" w:rsidRPr="00000000" w14:paraId="000002EF">
      <w:pPr>
        <w:spacing w:line="480" w:lineRule="auto"/>
        <w:ind w:left="708.6614173228347" w:firstLine="0"/>
        <w:rPr/>
      </w:pPr>
      <w:r w:rsidDel="00000000" w:rsidR="00000000" w:rsidRPr="00000000">
        <w:rPr>
          <w:rtl w:val="0"/>
        </w:rPr>
      </w:r>
    </w:p>
    <w:p w:rsidR="00000000" w:rsidDel="00000000" w:rsidP="00000000" w:rsidRDefault="00000000" w:rsidRPr="00000000" w14:paraId="000002F0">
      <w:pPr>
        <w:spacing w:line="480" w:lineRule="auto"/>
        <w:ind w:left="708.6614173228347" w:firstLine="0"/>
        <w:rPr>
          <w:rFonts w:ascii="Times New Roman" w:cs="Times New Roman" w:eastAsia="Times New Roman" w:hAnsi="Times New Roman"/>
          <w:sz w:val="24"/>
          <w:szCs w:val="24"/>
        </w:rPr>
      </w:pPr>
      <w:r w:rsidDel="00000000" w:rsidR="00000000" w:rsidRPr="00000000">
        <w:rPr>
          <w:rtl w:val="0"/>
        </w:rPr>
        <w:t xml:space="preserve">Gráficos comparativos (MIT vs. Apache-2.0)</w:t>
      </w:r>
      <w:r w:rsidDel="00000000" w:rsidR="00000000" w:rsidRPr="00000000">
        <w:rPr>
          <w:rtl w:val="0"/>
        </w:rPr>
      </w:r>
    </w:p>
    <w:p w:rsidR="00000000" w:rsidDel="00000000" w:rsidP="00000000" w:rsidRDefault="00000000" w:rsidRPr="00000000" w14:paraId="000002F1">
      <w:pPr>
        <w:spacing w:line="480" w:lineRule="auto"/>
        <w:ind w:left="0" w:firstLine="0"/>
        <w:jc w:val="both"/>
        <w:rPr>
          <w:rFonts w:ascii="Times New Roman" w:cs="Times New Roman" w:eastAsia="Times New Roman" w:hAnsi="Times New Roman"/>
          <w:sz w:val="24"/>
          <w:szCs w:val="24"/>
        </w:rPr>
      </w:pPr>
      <w:bookmarkStart w:colFirst="0" w:colLast="0" w:name="_v24fdki8qd27" w:id="56"/>
      <w:bookmarkEnd w:id="56"/>
      <w:r w:rsidDel="00000000" w:rsidR="00000000" w:rsidRPr="00000000">
        <w:rPr>
          <w:rtl w:val="0"/>
        </w:rPr>
      </w:r>
    </w:p>
    <w:p w:rsidR="00000000" w:rsidDel="00000000" w:rsidP="00000000" w:rsidRDefault="00000000" w:rsidRPr="00000000" w14:paraId="000002F2">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483072" cy="281971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83072" cy="281971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 Promedio de stars por licencia.</w:t>
      </w:r>
    </w:p>
    <w:p w:rsidR="00000000" w:rsidDel="00000000" w:rsidP="00000000" w:rsidRDefault="00000000" w:rsidRPr="00000000" w14:paraId="000002F4">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5">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6">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288275" cy="27128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88275" cy="27128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48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Figura 6. Promedio de forks por licencia.</w:t>
      </w:r>
      <w:r w:rsidDel="00000000" w:rsidR="00000000" w:rsidRPr="00000000">
        <w:rPr>
          <w:rtl w:val="0"/>
        </w:rPr>
      </w:r>
    </w:p>
    <w:p w:rsidR="00000000" w:rsidDel="00000000" w:rsidP="00000000" w:rsidRDefault="00000000" w:rsidRPr="00000000" w14:paraId="000002F8">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9">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A">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B">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056466" cy="2558797"/>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56466" cy="2558797"/>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48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Figura 7. Promedio de open_issues por licencia.</w:t>
      </w:r>
      <w:r w:rsidDel="00000000" w:rsidR="00000000" w:rsidRPr="00000000">
        <w:rPr>
          <w:rtl w:val="0"/>
        </w:rPr>
      </w:r>
    </w:p>
    <w:p w:rsidR="00000000" w:rsidDel="00000000" w:rsidP="00000000" w:rsidRDefault="00000000" w:rsidRPr="00000000" w14:paraId="000002FD">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E">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F">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054913" cy="2567823"/>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054913" cy="2567823"/>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line="48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Figura 8. Promedio de size_kb por licencia.</w:t>
      </w:r>
      <w:r w:rsidDel="00000000" w:rsidR="00000000" w:rsidRPr="00000000">
        <w:rPr>
          <w:rtl w:val="0"/>
        </w:rPr>
      </w:r>
    </w:p>
    <w:p w:rsidR="00000000" w:rsidDel="00000000" w:rsidP="00000000" w:rsidRDefault="00000000" w:rsidRPr="00000000" w14:paraId="00000301">
      <w:pPr>
        <w:spacing w:line="480" w:lineRule="auto"/>
        <w:ind w:left="708.6614173228347"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302">
      <w:pPr>
        <w:spacing w:line="480" w:lineRule="auto"/>
        <w:ind w:left="708.6614173228347" w:firstLine="0"/>
        <w:rPr>
          <w:rFonts w:ascii="Times New Roman" w:cs="Times New Roman" w:eastAsia="Times New Roman" w:hAnsi="Times New Roman"/>
          <w:sz w:val="24"/>
          <w:szCs w:val="24"/>
        </w:rPr>
      </w:pPr>
      <w:r w:rsidDel="00000000" w:rsidR="00000000" w:rsidRPr="00000000">
        <w:rPr>
          <w:rtl w:val="0"/>
        </w:rPr>
        <w:t xml:space="preserve">Significancia estadística vs. significancia práctica</w:t>
      </w:r>
      <w:r w:rsidDel="00000000" w:rsidR="00000000" w:rsidRPr="00000000">
        <w:rPr>
          <w:rtl w:val="0"/>
        </w:rPr>
      </w:r>
    </w:p>
    <w:p w:rsidR="00000000" w:rsidDel="00000000" w:rsidP="00000000" w:rsidRDefault="00000000" w:rsidRPr="00000000" w14:paraId="00000303">
      <w:pPr>
        <w:spacing w:line="480" w:lineRule="auto"/>
        <w:ind w:left="708.6614173228347"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El análisis de tamaño del efecto realizado en las secciones anteriores permite matizar los resultados de las pruebas de hipótesis. Con n = 1567 (y subgrupos de 405 a 878 casos), el estudio tiene potencia estadística suficiente para detectar como “significativas” diferencias que, en términos prácticos, son pequeñas. Esto se observa en forks y open_issues frente a sus valores de referencia (d ≈ 0.24–0.26) y en casi todas las comparaciones entre grupos (g entre 0.02 y 0.39): solo stars frente al umbral de 5000 (d = 0.90) constituye un efecto grande. La lectura recomendada es priorizar el tamaño del efecto sobre el p-valor al comunicar conclusiones a públicos no técnicos, reservando el término “diferencia significativa” para los casos en que además exista una magnitud relevante del efecto.</w:t>
      </w:r>
      <w:r w:rsidDel="00000000" w:rsidR="00000000" w:rsidRPr="00000000">
        <w:rPr>
          <w:rtl w:val="0"/>
        </w:rPr>
      </w:r>
    </w:p>
    <w:p w:rsidR="00000000" w:rsidDel="00000000" w:rsidP="00000000" w:rsidRDefault="00000000" w:rsidRPr="00000000" w14:paraId="00000304">
      <w:pPr>
        <w:spacing w:line="480" w:lineRule="auto"/>
        <w:ind w:left="0" w:firstLine="0"/>
        <w:jc w:val="both"/>
        <w:rPr>
          <w:rFonts w:ascii="Times New Roman" w:cs="Times New Roman" w:eastAsia="Times New Roman" w:hAnsi="Times New Roman"/>
          <w:sz w:val="24"/>
          <w:szCs w:val="24"/>
        </w:rPr>
      </w:pPr>
      <w:bookmarkStart w:colFirst="0" w:colLast="0" w:name="_yusy79prryi" w:id="57"/>
      <w:bookmarkEnd w:id="57"/>
      <w:r w:rsidDel="00000000" w:rsidR="00000000" w:rsidRPr="00000000">
        <w:rPr>
          <w:rtl w:val="0"/>
        </w:rPr>
      </w:r>
    </w:p>
    <w:p w:rsidR="00000000" w:rsidDel="00000000" w:rsidP="00000000" w:rsidRDefault="00000000" w:rsidRPr="00000000" w14:paraId="00000305">
      <w:pPr>
        <w:spacing w:line="480" w:lineRule="auto"/>
        <w:ind w:left="708.6614173228347" w:firstLine="0"/>
        <w:rPr/>
      </w:pPr>
      <w:r w:rsidDel="00000000" w:rsidR="00000000" w:rsidRPr="00000000">
        <w:rPr>
          <w:rtl w:val="0"/>
        </w:rPr>
        <w:t xml:space="preserve">Limitaciones</w:t>
      </w:r>
    </w:p>
    <w:p w:rsidR="00000000" w:rsidDel="00000000" w:rsidP="00000000" w:rsidRDefault="00000000" w:rsidRPr="00000000" w14:paraId="00000306">
      <w:pPr>
        <w:numPr>
          <w:ilvl w:val="0"/>
          <w:numId w:val="2"/>
        </w:numPr>
        <w:spacing w:line="480" w:lineRule="auto"/>
        <w:ind w:left="1440" w:hanging="360"/>
        <w:rPr>
          <w:u w:val="none"/>
        </w:rPr>
      </w:pPr>
      <w:r w:rsidDel="00000000" w:rsidR="00000000" w:rsidRPr="00000000">
        <w:rPr>
          <w:rtl w:val="0"/>
        </w:rPr>
        <w:t xml:space="preserve">El incumplimiento generalizado de normalidad (Tablas 4–6) obliga a apoyarse en el Teorema del Límite Central; con muestras más pequeñas, los resultados de las pruebas t serían menos confiables.</w:t>
      </w:r>
    </w:p>
    <w:p w:rsidR="00000000" w:rsidDel="00000000" w:rsidP="00000000" w:rsidRDefault="00000000" w:rsidRPr="00000000" w14:paraId="00000307">
      <w:pPr>
        <w:numPr>
          <w:ilvl w:val="0"/>
          <w:numId w:val="2"/>
        </w:numPr>
        <w:spacing w:line="480" w:lineRule="auto"/>
        <w:ind w:left="1440" w:hanging="360"/>
        <w:rPr>
          <w:u w:val="none"/>
        </w:rPr>
      </w:pPr>
      <w:r w:rsidDel="00000000" w:rsidR="00000000" w:rsidRPr="00000000">
        <w:rPr>
          <w:rtl w:val="0"/>
        </w:rPr>
        <w:t xml:space="preserve">La fuerte asimetría y presencia de valores extremos (curtosis &gt; 300 en size_kb) sugieren que la media puede no ser el estadístico más representativo; un análisis complementario con medianas o pruebas no paramétricas (p. ej., U de Mann-Whitney) sobre los datos originales fortalecería las conclusiones.</w:t>
      </w:r>
    </w:p>
    <w:p w:rsidR="00000000" w:rsidDel="00000000" w:rsidP="00000000" w:rsidRDefault="00000000" w:rsidRPr="00000000" w14:paraId="00000308">
      <w:pPr>
        <w:numPr>
          <w:ilvl w:val="0"/>
          <w:numId w:val="2"/>
        </w:numPr>
        <w:spacing w:line="480" w:lineRule="auto"/>
        <w:ind w:left="1440" w:hanging="360"/>
        <w:rPr>
          <w:u w:val="none"/>
        </w:rPr>
      </w:pPr>
      <w:r w:rsidDel="00000000" w:rsidR="00000000" w:rsidRPr="00000000">
        <w:rPr>
          <w:rtl w:val="0"/>
        </w:rPr>
        <w:t xml:space="preserve">El filtrado de 66 641 a 1567 registros no se documenta en detalle en el informe; conviene precisar los criterios de exclusión aplicados para evaluar la representatividad de la muestra final.</w:t>
      </w:r>
    </w:p>
    <w:p w:rsidR="00000000" w:rsidDel="00000000" w:rsidP="00000000" w:rsidRDefault="00000000" w:rsidRPr="00000000" w14:paraId="00000309">
      <w:pPr>
        <w:spacing w:line="480" w:lineRule="auto"/>
        <w:ind w:left="0" w:firstLine="0"/>
        <w:jc w:val="both"/>
        <w:rPr>
          <w:rFonts w:ascii="Times New Roman" w:cs="Times New Roman" w:eastAsia="Times New Roman" w:hAnsi="Times New Roman"/>
          <w:sz w:val="24"/>
          <w:szCs w:val="24"/>
        </w:rPr>
      </w:pPr>
      <w:bookmarkStart w:colFirst="0" w:colLast="0" w:name="_lkihcald01f" w:id="58"/>
      <w:bookmarkEnd w:id="58"/>
      <w:r w:rsidDel="00000000" w:rsidR="00000000" w:rsidRPr="00000000">
        <w:rPr>
          <w:rtl w:val="0"/>
        </w:rPr>
      </w:r>
    </w:p>
    <w:p w:rsidR="00000000" w:rsidDel="00000000" w:rsidP="00000000" w:rsidRDefault="00000000" w:rsidRPr="00000000" w14:paraId="0000030A">
      <w:pPr>
        <w:spacing w:line="480" w:lineRule="auto"/>
        <w:ind w:left="0" w:firstLine="0"/>
        <w:jc w:val="both"/>
        <w:rPr>
          <w:rFonts w:ascii="Times New Roman" w:cs="Times New Roman" w:eastAsia="Times New Roman" w:hAnsi="Times New Roman"/>
          <w:sz w:val="24"/>
          <w:szCs w:val="24"/>
        </w:rPr>
      </w:pPr>
      <w:bookmarkStart w:colFirst="0" w:colLast="0" w:name="_smbo81t7sbbs" w:id="59"/>
      <w:bookmarkEnd w:id="59"/>
      <w:r w:rsidDel="00000000" w:rsidR="00000000" w:rsidRPr="00000000">
        <w:rPr>
          <w:rtl w:val="0"/>
        </w:rPr>
      </w:r>
    </w:p>
    <w:p w:rsidR="00000000" w:rsidDel="00000000" w:rsidP="00000000" w:rsidRDefault="00000000" w:rsidRPr="00000000" w14:paraId="0000030B">
      <w:pPr>
        <w:spacing w:line="480" w:lineRule="auto"/>
        <w:ind w:left="0" w:firstLine="0"/>
        <w:jc w:val="both"/>
        <w:rPr>
          <w:rFonts w:ascii="Times New Roman" w:cs="Times New Roman" w:eastAsia="Times New Roman" w:hAnsi="Times New Roman"/>
          <w:sz w:val="24"/>
          <w:szCs w:val="24"/>
        </w:rPr>
      </w:pPr>
      <w:bookmarkStart w:colFirst="0" w:colLast="0" w:name="_f5oppjjoi4iy" w:id="60"/>
      <w:bookmarkEnd w:id="60"/>
      <w:r w:rsidDel="00000000" w:rsidR="00000000" w:rsidRPr="00000000">
        <w:rPr>
          <w:rtl w:val="0"/>
        </w:rPr>
      </w:r>
    </w:p>
    <w:p w:rsidR="00000000" w:rsidDel="00000000" w:rsidP="00000000" w:rsidRDefault="00000000" w:rsidRPr="00000000" w14:paraId="0000030C">
      <w:pPr>
        <w:spacing w:line="480" w:lineRule="auto"/>
        <w:ind w:left="0" w:firstLine="0"/>
        <w:jc w:val="both"/>
        <w:rPr>
          <w:rFonts w:ascii="Times New Roman" w:cs="Times New Roman" w:eastAsia="Times New Roman" w:hAnsi="Times New Roman"/>
          <w:sz w:val="24"/>
          <w:szCs w:val="24"/>
        </w:rPr>
      </w:pPr>
      <w:bookmarkStart w:colFirst="0" w:colLast="0" w:name="_yyh95oesnxfh" w:id="61"/>
      <w:bookmarkEnd w:id="61"/>
      <w:r w:rsidDel="00000000" w:rsidR="00000000" w:rsidRPr="00000000">
        <w:rPr>
          <w:rtl w:val="0"/>
        </w:rPr>
      </w:r>
    </w:p>
    <w:p w:rsidR="00000000" w:rsidDel="00000000" w:rsidP="00000000" w:rsidRDefault="00000000" w:rsidRPr="00000000" w14:paraId="0000030D">
      <w:pPr>
        <w:spacing w:line="480" w:lineRule="auto"/>
        <w:ind w:left="0" w:firstLine="0"/>
        <w:jc w:val="both"/>
        <w:rPr>
          <w:rFonts w:ascii="Times New Roman" w:cs="Times New Roman" w:eastAsia="Times New Roman" w:hAnsi="Times New Roman"/>
          <w:sz w:val="24"/>
          <w:szCs w:val="24"/>
        </w:rPr>
      </w:pPr>
      <w:bookmarkStart w:colFirst="0" w:colLast="0" w:name="_9xsh2nizzofh" w:id="62"/>
      <w:bookmarkEnd w:id="62"/>
      <w:r w:rsidDel="00000000" w:rsidR="00000000" w:rsidRPr="00000000">
        <w:rPr>
          <w:rtl w:val="0"/>
        </w:rPr>
      </w:r>
    </w:p>
    <w:p w:rsidR="00000000" w:rsidDel="00000000" w:rsidP="00000000" w:rsidRDefault="00000000" w:rsidRPr="00000000" w14:paraId="0000030E">
      <w:pPr>
        <w:spacing w:line="480" w:lineRule="auto"/>
        <w:ind w:left="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tl w:val="0"/>
        </w:rPr>
      </w:r>
    </w:p>
    <w:p w:rsidR="00000000" w:rsidDel="00000000" w:rsidP="00000000" w:rsidRDefault="00000000" w:rsidRPr="00000000" w14:paraId="0000030F">
      <w:pPr>
        <w:pStyle w:val="Heading1"/>
        <w:numPr>
          <w:ilvl w:val="0"/>
          <w:numId w:val="5"/>
        </w:numPr>
        <w:spacing w:after="0" w:before="120" w:line="480" w:lineRule="auto"/>
        <w:ind w:left="360"/>
        <w:jc w:val="both"/>
        <w:rPr>
          <w:rFonts w:ascii="Times New Roman" w:cs="Times New Roman" w:eastAsia="Times New Roman" w:hAnsi="Times New Roman"/>
          <w:b w:val="1"/>
          <w:bCs w:val="1"/>
          <w:sz w:val="24"/>
          <w:szCs w:val="24"/>
        </w:rPr>
      </w:pPr>
      <w:bookmarkStart w:colFirst="0" w:colLast="0" w:name="_a938vst4fz6m" w:id="63"/>
      <w:bookmarkEnd w:id="63"/>
      <w:r w:rsidDel="00000000" w:rsidR="00000000" w:rsidRPr="00000000">
        <w:rPr>
          <w:b w:val="1"/>
          <w:bCs w:val="1"/>
          <w:sz w:val="22"/>
          <w:szCs w:val="22"/>
          <w:u w:val="single"/>
          <w:rtl w:val="0"/>
        </w:rPr>
        <w:t xml:space="preserve">Conclusiones</w:t>
      </w:r>
    </w:p>
    <w:p w:rsidR="00000000" w:rsidDel="00000000" w:rsidP="00000000" w:rsidRDefault="00000000" w:rsidRPr="00000000" w14:paraId="00000310">
      <w:pPr>
        <w:spacing w:line="480" w:lineRule="auto"/>
        <w:ind w:left="360" w:firstLine="0"/>
        <w:jc w:val="both"/>
        <w:rPr>
          <w:rFonts w:ascii="Times New Roman" w:cs="Times New Roman" w:eastAsia="Times New Roman" w:hAnsi="Times New Roman"/>
          <w:sz w:val="24"/>
          <w:szCs w:val="24"/>
        </w:rPr>
      </w:pPr>
      <w:bookmarkStart w:colFirst="0" w:colLast="0" w:name="_affdffqqb9b1" w:id="14"/>
      <w:bookmarkEnd w:id="14"/>
      <w:r w:rsidDel="00000000" w:rsidR="00000000" w:rsidRPr="00000000">
        <w:rPr>
          <w:rFonts w:ascii="Times New Roman" w:cs="Times New Roman" w:eastAsia="Times New Roman" w:hAnsi="Times New Roman"/>
          <w:sz w:val="24"/>
          <w:szCs w:val="24"/>
          <w:rtl w:val="0"/>
        </w:rPr>
        <w:t xml:space="preserve">Interpretación: en los tres casos se rechaza H₀ (p &lt; 0.01). El promedio real de stars (8963.88) es significativamente superior a 5000; el de forks (1318.58) supera significativamente las 1000 bifurcaciones; y el de open_issues (179.91) es significativamente superior a 100 incidencias abiertas.</w:t>
      </w:r>
    </w:p>
    <w:p w:rsidR="00000000" w:rsidDel="00000000" w:rsidP="00000000" w:rsidRDefault="00000000" w:rsidRPr="00000000" w14:paraId="00000311">
      <w:pPr>
        <w:numPr>
          <w:ilvl w:val="0"/>
          <w:numId w:val="6"/>
        </w:numPr>
        <w:spacing w:line="480" w:lineRule="auto"/>
        <w:ind w:left="720" w:hanging="360"/>
        <w:jc w:val="both"/>
        <w:rPr>
          <w:rFonts w:ascii="Times New Roman" w:cs="Times New Roman" w:eastAsia="Times New Roman" w:hAnsi="Times New Roman"/>
          <w:sz w:val="24"/>
          <w:szCs w:val="24"/>
          <w:u w:val="none"/>
        </w:rPr>
      </w:pPr>
      <w:bookmarkStart w:colFirst="0" w:colLast="0" w:name="_7d0lrnuujtfa" w:id="64"/>
      <w:bookmarkEnd w:id="64"/>
      <w:r w:rsidDel="00000000" w:rsidR="00000000" w:rsidRPr="00000000">
        <w:rPr>
          <w:rFonts w:ascii="Times New Roman" w:cs="Times New Roman" w:eastAsia="Times New Roman" w:hAnsi="Times New Roman"/>
          <w:sz w:val="24"/>
          <w:szCs w:val="24"/>
          <w:rtl w:val="0"/>
        </w:rPr>
        <w:t xml:space="preserve">Q1 y Q2: el promedio de stars (8963.88) es significativamente distinto —y superior— a 5000, y el promedio de forks (1318.58) supera significativamente las 1000 bifurcaciones (p &lt; 0.01 en ambos casos).</w:t>
      </w:r>
    </w:p>
    <w:p w:rsidR="00000000" w:rsidDel="00000000" w:rsidP="00000000" w:rsidRDefault="00000000" w:rsidRPr="00000000" w14:paraId="00000312">
      <w:pPr>
        <w:numPr>
          <w:ilvl w:val="0"/>
          <w:numId w:val="6"/>
        </w:numPr>
        <w:spacing w:line="480" w:lineRule="auto"/>
        <w:ind w:left="720" w:hanging="360"/>
        <w:jc w:val="both"/>
        <w:rPr>
          <w:rFonts w:ascii="Times New Roman" w:cs="Times New Roman" w:eastAsia="Times New Roman" w:hAnsi="Times New Roman"/>
          <w:sz w:val="24"/>
          <w:szCs w:val="24"/>
          <w:u w:val="none"/>
        </w:rPr>
      </w:pPr>
      <w:bookmarkStart w:colFirst="0" w:colLast="0" w:name="_961za1ohv0uh" w:id="65"/>
      <w:bookmarkEnd w:id="65"/>
      <w:r w:rsidDel="00000000" w:rsidR="00000000" w:rsidRPr="00000000">
        <w:rPr>
          <w:rFonts w:ascii="Times New Roman" w:cs="Times New Roman" w:eastAsia="Times New Roman" w:hAnsi="Times New Roman"/>
          <w:sz w:val="24"/>
          <w:szCs w:val="24"/>
          <w:rtl w:val="0"/>
        </w:rPr>
        <w:t xml:space="preserve">Q3: el promedio de open_issues (179.91) es significativamente distinto —y superior— a 100 (p &lt; 0.01).</w:t>
      </w:r>
    </w:p>
    <w:p w:rsidR="00000000" w:rsidDel="00000000" w:rsidP="00000000" w:rsidRDefault="00000000" w:rsidRPr="00000000" w14:paraId="00000313">
      <w:pPr>
        <w:numPr>
          <w:ilvl w:val="0"/>
          <w:numId w:val="6"/>
        </w:numPr>
        <w:spacing w:line="480" w:lineRule="auto"/>
        <w:ind w:left="720" w:hanging="360"/>
        <w:jc w:val="both"/>
        <w:rPr>
          <w:rFonts w:ascii="Times New Roman" w:cs="Times New Roman" w:eastAsia="Times New Roman" w:hAnsi="Times New Roman"/>
          <w:sz w:val="24"/>
          <w:szCs w:val="24"/>
          <w:u w:val="none"/>
        </w:rPr>
      </w:pPr>
      <w:bookmarkStart w:colFirst="0" w:colLast="0" w:name="_o8is7165oohd" w:id="66"/>
      <w:bookmarkEnd w:id="66"/>
      <w:r w:rsidDel="00000000" w:rsidR="00000000" w:rsidRPr="00000000">
        <w:rPr>
          <w:rFonts w:ascii="Times New Roman" w:cs="Times New Roman" w:eastAsia="Times New Roman" w:hAnsi="Times New Roman"/>
          <w:sz w:val="24"/>
          <w:szCs w:val="24"/>
          <w:rtl w:val="0"/>
        </w:rPr>
        <w:t xml:space="preserve">Q4: entre Organization y User existen diferencias significativas en stars y open_issues (las organizaciones muestran promedios más altos en ambas), pero no en forks ni en size_kb.</w:t>
      </w:r>
    </w:p>
    <w:p w:rsidR="00000000" w:rsidDel="00000000" w:rsidP="00000000" w:rsidRDefault="00000000" w:rsidRPr="00000000" w14:paraId="00000314">
      <w:pPr>
        <w:numPr>
          <w:ilvl w:val="0"/>
          <w:numId w:val="6"/>
        </w:numPr>
        <w:spacing w:line="480" w:lineRule="auto"/>
        <w:ind w:left="720" w:hanging="360"/>
        <w:jc w:val="both"/>
        <w:rPr>
          <w:rFonts w:ascii="Times New Roman" w:cs="Times New Roman" w:eastAsia="Times New Roman" w:hAnsi="Times New Roman"/>
          <w:sz w:val="24"/>
          <w:szCs w:val="24"/>
          <w:u w:val="none"/>
        </w:rPr>
      </w:pPr>
      <w:bookmarkStart w:colFirst="0" w:colLast="0" w:name="_5c13mr6pd8of" w:id="67"/>
      <w:bookmarkEnd w:id="67"/>
      <w:r w:rsidDel="00000000" w:rsidR="00000000" w:rsidRPr="00000000">
        <w:rPr>
          <w:rFonts w:ascii="Times New Roman" w:cs="Times New Roman" w:eastAsia="Times New Roman" w:hAnsi="Times New Roman"/>
          <w:sz w:val="24"/>
          <w:szCs w:val="24"/>
          <w:rtl w:val="0"/>
        </w:rPr>
        <w:t xml:space="preserve">Q5: entre licencias MIT y Apache-2.0, la única diferencia significativa está en open_issues (mayor en Apache-2.0); stars, forks y size_kb no difieren significativamente según la licencia.</w:t>
      </w:r>
    </w:p>
    <w:p w:rsidR="00000000" w:rsidDel="00000000" w:rsidP="00000000" w:rsidRDefault="00000000" w:rsidRPr="00000000" w14:paraId="00000315">
      <w:pPr>
        <w:numPr>
          <w:ilvl w:val="0"/>
          <w:numId w:val="6"/>
        </w:numPr>
        <w:spacing w:line="480" w:lineRule="auto"/>
        <w:ind w:left="720" w:hanging="360"/>
        <w:jc w:val="both"/>
        <w:rPr>
          <w:rFonts w:ascii="Times New Roman" w:cs="Times New Roman" w:eastAsia="Times New Roman" w:hAnsi="Times New Roman"/>
          <w:sz w:val="24"/>
          <w:szCs w:val="24"/>
          <w:u w:val="none"/>
        </w:rPr>
      </w:pPr>
      <w:bookmarkStart w:colFirst="0" w:colLast="0" w:name="_sam1dd9m33v1" w:id="68"/>
      <w:bookmarkEnd w:id="68"/>
      <w:r w:rsidDel="00000000" w:rsidR="00000000" w:rsidRPr="00000000">
        <w:rPr>
          <w:rFonts w:ascii="Times New Roman" w:cs="Times New Roman" w:eastAsia="Times New Roman" w:hAnsi="Times New Roman"/>
          <w:sz w:val="24"/>
          <w:szCs w:val="24"/>
          <w:rtl w:val="0"/>
        </w:rPr>
        <w:t xml:space="preserve">Ninguna variable cumple el supuesto de normalidad, pero el tamaño muestral permitió aplicar pruebas t apoyadas en el Teorema del Límite Central; la homogeneidad de varianzas (Levene) determinó, variable por variable, el uso de t de Student o t de Welch.</w:t>
      </w:r>
    </w:p>
    <w:p w:rsidR="00000000" w:rsidDel="00000000" w:rsidP="00000000" w:rsidRDefault="00000000" w:rsidRPr="00000000" w14:paraId="00000316">
      <w:pPr>
        <w:numPr>
          <w:ilvl w:val="0"/>
          <w:numId w:val="6"/>
        </w:numPr>
        <w:spacing w:line="480" w:lineRule="auto"/>
        <w:ind w:left="720" w:hanging="360"/>
        <w:jc w:val="both"/>
        <w:rPr>
          <w:rFonts w:ascii="Times New Roman" w:cs="Times New Roman" w:eastAsia="Times New Roman" w:hAnsi="Times New Roman"/>
          <w:sz w:val="24"/>
          <w:szCs w:val="24"/>
          <w:u w:val="none"/>
        </w:rPr>
      </w:pPr>
      <w:bookmarkStart w:colFirst="0" w:colLast="0" w:name="_nmsjtt73gd9g" w:id="69"/>
      <w:bookmarkEnd w:id="69"/>
      <w:r w:rsidDel="00000000" w:rsidR="00000000" w:rsidRPr="00000000">
        <w:rPr>
          <w:rFonts w:ascii="Times New Roman" w:cs="Times New Roman" w:eastAsia="Times New Roman" w:hAnsi="Times New Roman"/>
          <w:sz w:val="24"/>
          <w:szCs w:val="24"/>
          <w:rtl w:val="0"/>
        </w:rPr>
        <w:t xml:space="preserve">En conjunto, el tipo de propietario (Organization vs. User) resulta un factor con mayor poder explicativo sobre popularidad y actividad de mantenimiento que el tipo de licencia (MIT vs. Apache-2.0).</w:t>
      </w:r>
    </w:p>
    <w:p w:rsidR="00000000" w:rsidDel="00000000" w:rsidP="00000000" w:rsidRDefault="00000000" w:rsidRPr="00000000" w14:paraId="00000317">
      <w:pPr>
        <w:spacing w:line="480" w:lineRule="auto"/>
        <w:rPr/>
      </w:pPr>
      <w:r w:rsidDel="00000000" w:rsidR="00000000" w:rsidRPr="00000000">
        <w:rPr>
          <w:rtl w:val="0"/>
        </w:rPr>
      </w:r>
    </w:p>
    <w:p w:rsidR="00000000" w:rsidDel="00000000" w:rsidP="00000000" w:rsidRDefault="00000000" w:rsidRPr="00000000" w14:paraId="00000318">
      <w:pPr>
        <w:pStyle w:val="Heading1"/>
        <w:numPr>
          <w:ilvl w:val="0"/>
          <w:numId w:val="5"/>
        </w:numPr>
        <w:spacing w:after="0" w:before="120" w:line="480" w:lineRule="auto"/>
        <w:ind w:left="360"/>
        <w:jc w:val="both"/>
        <w:rPr>
          <w:rFonts w:ascii="Times New Roman" w:cs="Times New Roman" w:eastAsia="Times New Roman" w:hAnsi="Times New Roman"/>
          <w:b w:val="1"/>
          <w:bCs w:val="1"/>
          <w:sz w:val="24"/>
          <w:szCs w:val="24"/>
        </w:rPr>
      </w:pPr>
      <w:bookmarkStart w:colFirst="0" w:colLast="0" w:name="_ohicvoqjwkok" w:id="70"/>
      <w:bookmarkEnd w:id="70"/>
      <w:r w:rsidDel="00000000" w:rsidR="00000000" w:rsidRPr="00000000">
        <w:rPr>
          <w:b w:val="1"/>
          <w:bCs w:val="1"/>
          <w:sz w:val="22"/>
          <w:szCs w:val="22"/>
          <w:u w:val="single"/>
          <w:rtl w:val="0"/>
        </w:rPr>
        <w:t xml:space="preserve">Referencias y fuente de datos</w:t>
      </w:r>
    </w:p>
    <w:p w:rsidR="00000000" w:rsidDel="00000000" w:rsidP="00000000" w:rsidRDefault="00000000" w:rsidRPr="00000000" w14:paraId="00000319">
      <w:pPr>
        <w:numPr>
          <w:ilvl w:val="0"/>
          <w:numId w:val="3"/>
        </w:numPr>
        <w:spacing w:line="480" w:lineRule="auto"/>
        <w:ind w:left="720" w:hanging="360"/>
        <w:rPr>
          <w:u w:val="none"/>
        </w:rPr>
      </w:pPr>
      <w:r w:rsidDel="00000000" w:rsidR="00000000" w:rsidRPr="00000000">
        <w:rPr>
          <w:rtl w:val="0"/>
        </w:rPr>
        <w:t xml:space="preserve">Dataset: GitHub Repositories – Heterogeneous Data. Kaggle Datasets. https://www.kaggle.com/datasets</w:t>
      </w:r>
    </w:p>
    <w:p w:rsidR="00000000" w:rsidDel="00000000" w:rsidP="00000000" w:rsidRDefault="00000000" w:rsidRPr="00000000" w14:paraId="0000031A">
      <w:pPr>
        <w:spacing w:line="480" w:lineRule="auto"/>
        <w:ind w:left="0" w:firstLine="0"/>
        <w:rPr/>
      </w:pPr>
      <w:r w:rsidDel="00000000" w:rsidR="00000000" w:rsidRPr="00000000">
        <w:rPr>
          <w:rtl w:val="0"/>
        </w:rPr>
      </w:r>
    </w:p>
    <w:p w:rsidR="00000000" w:rsidDel="00000000" w:rsidP="00000000" w:rsidRDefault="00000000" w:rsidRPr="00000000" w14:paraId="0000031B">
      <w:pPr>
        <w:numPr>
          <w:ilvl w:val="0"/>
          <w:numId w:val="3"/>
        </w:numPr>
        <w:spacing w:line="480" w:lineRule="auto"/>
        <w:ind w:left="720" w:hanging="360"/>
        <w:rPr>
          <w:u w:val="none"/>
        </w:rPr>
      </w:pPr>
      <w:r w:rsidDel="00000000" w:rsidR="00000000" w:rsidRPr="00000000">
        <w:rPr>
          <w:rtl w:val="0"/>
        </w:rPr>
        <w:t xml:space="preserve">Triola, M. F. (2018). Estadística (12.ª ed.). Pearson Educación.</w:t>
      </w:r>
    </w:p>
    <w:p w:rsidR="00000000" w:rsidDel="00000000" w:rsidP="00000000" w:rsidRDefault="00000000" w:rsidRPr="00000000" w14:paraId="0000031C">
      <w:pPr>
        <w:spacing w:line="480" w:lineRule="auto"/>
        <w:ind w:left="720" w:firstLine="0"/>
        <w:rPr/>
      </w:pPr>
      <w:r w:rsidDel="00000000" w:rsidR="00000000" w:rsidRPr="00000000">
        <w:rPr>
          <w:rtl w:val="0"/>
        </w:rPr>
      </w:r>
    </w:p>
    <w:p w:rsidR="00000000" w:rsidDel="00000000" w:rsidP="00000000" w:rsidRDefault="00000000" w:rsidRPr="00000000" w14:paraId="0000031D">
      <w:pPr>
        <w:numPr>
          <w:ilvl w:val="0"/>
          <w:numId w:val="3"/>
        </w:numPr>
        <w:spacing w:line="480" w:lineRule="auto"/>
        <w:ind w:left="720" w:hanging="360"/>
        <w:rPr>
          <w:u w:val="none"/>
        </w:rPr>
      </w:pPr>
      <w:r w:rsidDel="00000000" w:rsidR="00000000" w:rsidRPr="00000000">
        <w:rPr>
          <w:rtl w:val="0"/>
        </w:rPr>
        <w:t xml:space="preserve">Documentación oficial de SciPy Stats (scipy.stats): pruebas t, Shapiro-Wilk y Levene. https://docs.scipy.org/doc/scipy/reference/stats.html</w:t>
      </w:r>
    </w:p>
    <w:p w:rsidR="00000000" w:rsidDel="00000000" w:rsidP="00000000" w:rsidRDefault="00000000" w:rsidRPr="00000000" w14:paraId="0000031E">
      <w:pPr>
        <w:ind w:left="0" w:firstLine="0"/>
        <w:rPr/>
      </w:pPr>
      <w:r w:rsidDel="00000000" w:rsidR="00000000" w:rsidRPr="00000000">
        <w:rPr>
          <w:rtl w:val="0"/>
        </w:rPr>
      </w:r>
    </w:p>
    <w:sectPr>
      <w:headerReference r:id="rId15" w:type="default"/>
      <w:footerReference r:id="rId16"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360" w:hanging="360"/>
      </w:pPr>
      <w:rPr>
        <w:u w:val="none"/>
      </w:rPr>
    </w:lvl>
    <w:lvl w:ilvl="1">
      <w:start w:val="1"/>
      <w:numFmt w:val="decimal"/>
      <w:lvlText w:val="%1.%2."/>
      <w:lvlJc w:val="right"/>
      <w:pPr>
        <w:ind w:left="708.6614173228347" w:hanging="360.00000000000006"/>
      </w:pPr>
      <w:rPr>
        <w:u w:val="none"/>
      </w:rPr>
    </w:lvl>
    <w:lvl w:ilvl="2">
      <w:start w:val="1"/>
      <w:numFmt w:val="decimal"/>
      <w:lvlText w:val="%1.%2.%3."/>
      <w:lvlJc w:val="right"/>
      <w:pPr>
        <w:ind w:left="1559.0551181102362" w:hanging="566.9291338582677"/>
      </w:pPr>
      <w:rPr>
        <w:u w:val="none"/>
      </w:rPr>
    </w:lvl>
    <w:lvl w:ilvl="3">
      <w:start w:val="1"/>
      <w:numFmt w:val="decimal"/>
      <w:lvlText w:val="%1.%2.%3.%4."/>
      <w:lvlJc w:val="right"/>
      <w:pPr>
        <w:ind w:left="2267.71653543307" w:hanging="566.9291338582668"/>
      </w:pPr>
      <w:rPr>
        <w:u w:val="none"/>
      </w:rPr>
    </w:lvl>
    <w:lvl w:ilvl="4">
      <w:start w:val="1"/>
      <w:numFmt w:val="decimal"/>
      <w:lvlText w:val="%1.%2.%3.%4.%5."/>
      <w:lvlJc w:val="right"/>
      <w:pPr>
        <w:ind w:left="1080" w:hanging="1080"/>
      </w:pPr>
      <w:rPr>
        <w:u w:val="none"/>
      </w:rPr>
    </w:lvl>
    <w:lvl w:ilvl="5">
      <w:start w:val="1"/>
      <w:numFmt w:val="decimal"/>
      <w:lvlText w:val="%1.%2.%3.%4.%5.%6."/>
      <w:lvlJc w:val="right"/>
      <w:pPr>
        <w:ind w:left="1080" w:hanging="1080"/>
      </w:pPr>
      <w:rPr>
        <w:u w:val="none"/>
      </w:rPr>
    </w:lvl>
    <w:lvl w:ilvl="6">
      <w:start w:val="1"/>
      <w:numFmt w:val="decimal"/>
      <w:lvlText w:val="%1.%2.%3.%4.%5.%6.%7."/>
      <w:lvlJc w:val="right"/>
      <w:pPr>
        <w:ind w:left="1440" w:hanging="1440"/>
      </w:pPr>
      <w:rPr>
        <w:u w:val="none"/>
      </w:rPr>
    </w:lvl>
    <w:lvl w:ilvl="7">
      <w:start w:val="1"/>
      <w:numFmt w:val="decimal"/>
      <w:lvlText w:val="%1.%2.%3.%4.%5.%6.%7.%8."/>
      <w:lvlJc w:val="right"/>
      <w:pPr>
        <w:ind w:left="1440" w:hanging="1440"/>
      </w:pPr>
      <w:rPr>
        <w:u w:val="none"/>
      </w:rPr>
    </w:lvl>
    <w:lvl w:ilvl="8">
      <w:start w:val="1"/>
      <w:numFmt w:val="decimal"/>
      <w:lvlText w:val="%1.%2.%3.%4.%5.%6.%7.%8.%9."/>
      <w:lvlJc w:val="right"/>
      <w:pPr>
        <w:ind w:left="1800" w:hanging="180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