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3CEA8" w14:textId="77777777" w:rsidR="005D4DBB" w:rsidRPr="00C00849" w:rsidRDefault="005D4DBB" w:rsidP="005D4DBB">
      <w:pPr>
        <w:pStyle w:val="ListParagraph"/>
        <w:numPr>
          <w:ilvl w:val="0"/>
          <w:numId w:val="1"/>
        </w:numPr>
        <w:tabs>
          <w:tab w:val="left" w:pos="1134"/>
        </w:tabs>
        <w:spacing w:before="120" w:after="120" w:line="312" w:lineRule="auto"/>
        <w:jc w:val="both"/>
        <w:outlineLvl w:val="2"/>
        <w:rPr>
          <w:rFonts w:eastAsia="Calibri" w:cs="Times New Roman"/>
          <w:b/>
          <w:i/>
          <w:iCs/>
          <w:kern w:val="0"/>
          <w:sz w:val="28"/>
          <w:szCs w:val="28"/>
          <w14:ligatures w14:val="none"/>
        </w:rPr>
      </w:pPr>
      <w:bookmarkStart w:id="0" w:name="_Toc231333036"/>
      <w:r w:rsidRPr="001E1826">
        <w:rPr>
          <w:rFonts w:eastAsia="Calibri" w:cs="Times New Roman"/>
          <w:b/>
          <w:i/>
          <w:iCs/>
          <w:kern w:val="0"/>
          <w:sz w:val="28"/>
          <w:szCs w:val="28"/>
          <w14:ligatures w14:val="none"/>
        </w:rPr>
        <w:t>Mô hình phân vùng mạng và khu phi quân sự (DMZ)</w:t>
      </w:r>
      <w:bookmarkEnd w:id="0"/>
    </w:p>
    <w:p w14:paraId="4B2BB1B6" w14:textId="77777777" w:rsidR="005D4DBB" w:rsidRDefault="005D4DBB" w:rsidP="005D4DBB">
      <w:pPr>
        <w:tabs>
          <w:tab w:val="left" w:pos="1134"/>
        </w:tabs>
        <w:spacing w:before="120" w:after="120" w:line="312" w:lineRule="auto"/>
        <w:ind w:firstLine="567"/>
        <w:jc w:val="both"/>
      </w:pPr>
      <w:r>
        <w:t>Đây là mô hình chia tách hệ thống mạng doanh nghiệp thành các phân vùng có mức độ tin cậy khác nhau. Khu vực phi quân sự (DMZ) là một mạng con vật lý hoặc logic chứa các dịch vụ tiếp xúc với bên ngoài mạng Internet (như Web Server, Mail Server). DMZ đóng vai trò như một vùng đệm, ngăn cách giữa mạng nội bộ (Internal Network - nơi chứa dữ liệu quan trọng) và mạng Internet. Nếu một máy chủ trong vùng DMZ bị tấn công, hacker cũng không thể trực tiếp thâm nhập vào mạng nội bộ của doanh nghiệp.</w:t>
      </w:r>
    </w:p>
    <w:p w14:paraId="664D732C" w14:textId="77777777" w:rsidR="005D4DBB" w:rsidRPr="00603636" w:rsidRDefault="005D4DBB" w:rsidP="005D4DBB">
      <w:pPr>
        <w:tabs>
          <w:tab w:val="left" w:pos="1134"/>
        </w:tabs>
        <w:spacing w:before="120" w:after="120" w:line="312" w:lineRule="auto"/>
        <w:ind w:firstLine="567"/>
        <w:jc w:val="both"/>
      </w:pPr>
      <w:r w:rsidRPr="00603636">
        <w:t>Ưu điểm:</w:t>
      </w:r>
    </w:p>
    <w:p w14:paraId="444859F1" w14:textId="77777777" w:rsidR="005D4DBB" w:rsidRPr="00603636" w:rsidRDefault="005D4DBB" w:rsidP="005D4DBB">
      <w:pPr>
        <w:numPr>
          <w:ilvl w:val="0"/>
          <w:numId w:val="2"/>
        </w:numPr>
        <w:tabs>
          <w:tab w:val="clear" w:pos="720"/>
        </w:tabs>
        <w:spacing w:before="120" w:after="120" w:line="312" w:lineRule="auto"/>
        <w:ind w:left="1276"/>
        <w:jc w:val="both"/>
      </w:pPr>
      <w:r w:rsidRPr="00603636">
        <w:t>Bảo vệ tối đa mạng nội bộ: Cô lập hoàn toàn các dịch vụ công khai (như Web, Mail) khỏi mạng nội bộ. Kẻ tấn công nếu chiếm được máy chủ public cũng không thể dễ dàng thâm nhập vào cơ sở dữ liệu lõi của doanh nghiệp.</w:t>
      </w:r>
    </w:p>
    <w:p w14:paraId="26AF4F2A" w14:textId="77777777" w:rsidR="005D4DBB" w:rsidRPr="00603636" w:rsidRDefault="005D4DBB" w:rsidP="005D4DBB">
      <w:pPr>
        <w:numPr>
          <w:ilvl w:val="0"/>
          <w:numId w:val="2"/>
        </w:numPr>
        <w:tabs>
          <w:tab w:val="clear" w:pos="720"/>
        </w:tabs>
        <w:spacing w:before="120" w:after="120" w:line="312" w:lineRule="auto"/>
        <w:ind w:left="1276"/>
        <w:jc w:val="both"/>
      </w:pPr>
      <w:r w:rsidRPr="00603636">
        <w:t>Kiểm soát truy cập linh hoạt: Dễ dàng áp dụng các chính sách tường lửa (firewall rules) khác nhau cho từng vùng (Internet, DMZ, Internal), giúp giám sát luồng dữ liệu vào/ra hiệu quả hơn.</w:t>
      </w:r>
    </w:p>
    <w:p w14:paraId="2E7CC537" w14:textId="77777777" w:rsidR="005D4DBB" w:rsidRPr="00603636" w:rsidRDefault="005D4DBB" w:rsidP="005D4DBB">
      <w:pPr>
        <w:tabs>
          <w:tab w:val="left" w:pos="1134"/>
        </w:tabs>
        <w:spacing w:before="120" w:after="120" w:line="312" w:lineRule="auto"/>
        <w:ind w:firstLine="567"/>
        <w:jc w:val="both"/>
      </w:pPr>
      <w:r w:rsidRPr="00603636">
        <w:t>Nhược điểm:</w:t>
      </w:r>
    </w:p>
    <w:p w14:paraId="03A6A959" w14:textId="77777777" w:rsidR="005D4DBB" w:rsidRPr="00603636" w:rsidRDefault="005D4DBB" w:rsidP="005D4DBB">
      <w:pPr>
        <w:numPr>
          <w:ilvl w:val="0"/>
          <w:numId w:val="2"/>
        </w:numPr>
        <w:tabs>
          <w:tab w:val="clear" w:pos="720"/>
        </w:tabs>
        <w:spacing w:before="120" w:after="120" w:line="312" w:lineRule="auto"/>
        <w:ind w:left="1276"/>
        <w:jc w:val="both"/>
      </w:pPr>
      <w:r w:rsidRPr="00603636">
        <w:t>Chi phí triển khai cao: Cần đầu tư thêm phần cứng (thiết bị định tuyến, công tắc mạng, đặc biệt là kiến trúc tường lửa kép - 2 firewall) và phần mềm bản quyền.</w:t>
      </w:r>
    </w:p>
    <w:p w14:paraId="2BBB710F" w14:textId="77777777" w:rsidR="005D4DBB" w:rsidRPr="00603636" w:rsidRDefault="005D4DBB" w:rsidP="005D4DBB">
      <w:pPr>
        <w:numPr>
          <w:ilvl w:val="0"/>
          <w:numId w:val="2"/>
        </w:numPr>
        <w:tabs>
          <w:tab w:val="clear" w:pos="720"/>
        </w:tabs>
        <w:spacing w:before="120" w:after="120" w:line="312" w:lineRule="auto"/>
        <w:ind w:left="1276"/>
        <w:jc w:val="both"/>
      </w:pPr>
      <w:r w:rsidRPr="00603636">
        <w:t>Cấu hình và quản trị phức tạp: Yêu cầu đội ngũ IT có chuyên môn cứng để thiết lập các quy tắc định tuyến (routing) và NAT (Network Address Translation) chính xác, nếu cấu hình sai có thể vô tình mở lỗ hổng cho toàn hệ thống.</w:t>
      </w:r>
    </w:p>
    <w:p w14:paraId="594FC154"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F9A"/>
    <w:multiLevelType w:val="hybridMultilevel"/>
    <w:tmpl w:val="F10CE8C6"/>
    <w:lvl w:ilvl="0" w:tplc="7FE88EBA">
      <w:start w:val="1"/>
      <w:numFmt w:val="decimal"/>
      <w:lvlText w:val="2.2.%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F8612B"/>
    <w:multiLevelType w:val="multilevel"/>
    <w:tmpl w:val="D3B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61371">
    <w:abstractNumId w:val="0"/>
  </w:num>
  <w:num w:numId="2" w16cid:durableId="1104350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DBB"/>
    <w:rsid w:val="00036084"/>
    <w:rsid w:val="000C39E0"/>
    <w:rsid w:val="002071A5"/>
    <w:rsid w:val="00557BA4"/>
    <w:rsid w:val="00594F28"/>
    <w:rsid w:val="005D4DBB"/>
    <w:rsid w:val="005E2738"/>
    <w:rsid w:val="006D5848"/>
    <w:rsid w:val="007A5BD1"/>
    <w:rsid w:val="00C9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E43CD"/>
  <w15:chartTrackingRefBased/>
  <w15:docId w15:val="{0F55EEAD-EE42-4EC8-B89D-72DE92AE8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DBB"/>
  </w:style>
  <w:style w:type="paragraph" w:styleId="Heading1">
    <w:name w:val="heading 1"/>
    <w:basedOn w:val="Normal"/>
    <w:next w:val="Normal"/>
    <w:link w:val="Heading1Char"/>
    <w:uiPriority w:val="9"/>
    <w:qFormat/>
    <w:rsid w:val="005D4D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4D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DB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DB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4DB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D4D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4D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4D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4D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D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D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DB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DB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D4DB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D4D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4D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4D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4D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4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D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D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4DBB"/>
    <w:pPr>
      <w:spacing w:before="160"/>
      <w:jc w:val="center"/>
    </w:pPr>
    <w:rPr>
      <w:i/>
      <w:iCs/>
      <w:color w:val="404040" w:themeColor="text1" w:themeTint="BF"/>
    </w:rPr>
  </w:style>
  <w:style w:type="character" w:customStyle="1" w:styleId="QuoteChar">
    <w:name w:val="Quote Char"/>
    <w:basedOn w:val="DefaultParagraphFont"/>
    <w:link w:val="Quote"/>
    <w:uiPriority w:val="29"/>
    <w:rsid w:val="005D4DBB"/>
    <w:rPr>
      <w:i/>
      <w:iCs/>
      <w:color w:val="404040" w:themeColor="text1" w:themeTint="BF"/>
    </w:rPr>
  </w:style>
  <w:style w:type="paragraph" w:styleId="ListParagraph">
    <w:name w:val="List Paragraph"/>
    <w:basedOn w:val="Normal"/>
    <w:uiPriority w:val="34"/>
    <w:qFormat/>
    <w:rsid w:val="005D4DBB"/>
    <w:pPr>
      <w:ind w:left="720"/>
      <w:contextualSpacing/>
    </w:pPr>
  </w:style>
  <w:style w:type="character" w:styleId="IntenseEmphasis">
    <w:name w:val="Intense Emphasis"/>
    <w:basedOn w:val="DefaultParagraphFont"/>
    <w:uiPriority w:val="21"/>
    <w:qFormat/>
    <w:rsid w:val="005D4DBB"/>
    <w:rPr>
      <w:i/>
      <w:iCs/>
      <w:color w:val="2F5496" w:themeColor="accent1" w:themeShade="BF"/>
    </w:rPr>
  </w:style>
  <w:style w:type="paragraph" w:styleId="IntenseQuote">
    <w:name w:val="Intense Quote"/>
    <w:basedOn w:val="Normal"/>
    <w:next w:val="Normal"/>
    <w:link w:val="IntenseQuoteChar"/>
    <w:uiPriority w:val="30"/>
    <w:qFormat/>
    <w:rsid w:val="005D4D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DBB"/>
    <w:rPr>
      <w:i/>
      <w:iCs/>
      <w:color w:val="2F5496" w:themeColor="accent1" w:themeShade="BF"/>
    </w:rPr>
  </w:style>
  <w:style w:type="character" w:styleId="IntenseReference">
    <w:name w:val="Intense Reference"/>
    <w:basedOn w:val="DefaultParagraphFont"/>
    <w:uiPriority w:val="32"/>
    <w:qFormat/>
    <w:rsid w:val="005D4D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1152</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cp:revision>
  <dcterms:created xsi:type="dcterms:W3CDTF">2026-06-02T17:25:00Z</dcterms:created>
  <dcterms:modified xsi:type="dcterms:W3CDTF">2026-06-02T17:26:00Z</dcterms:modified>
</cp:coreProperties>
</file>