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8706" w14:textId="77777777" w:rsidR="00902709" w:rsidRPr="005B141C" w:rsidRDefault="00902709" w:rsidP="00902709">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42"/>
      <w:r w:rsidRPr="005B141C">
        <w:rPr>
          <w:rFonts w:eastAsia="Calibri" w:cs="Times New Roman"/>
          <w:b/>
          <w:i/>
          <w:iCs/>
          <w:kern w:val="0"/>
          <w:sz w:val="28"/>
          <w:szCs w:val="28"/>
          <w14:ligatures w14:val="none"/>
        </w:rPr>
        <w:t>Cách thức hoạt động của mô hình mạng an toàn</w:t>
      </w:r>
      <w:bookmarkEnd w:id="0"/>
    </w:p>
    <w:p w14:paraId="1E83CEC4" w14:textId="77777777" w:rsidR="00902709" w:rsidRDefault="00902709" w:rsidP="00902709">
      <w:pPr>
        <w:pStyle w:val="ListParagraph"/>
        <w:numPr>
          <w:ilvl w:val="0"/>
          <w:numId w:val="2"/>
        </w:numPr>
        <w:tabs>
          <w:tab w:val="left" w:pos="1701"/>
        </w:tabs>
        <w:spacing w:before="120" w:after="120" w:line="312" w:lineRule="auto"/>
        <w:ind w:left="1134"/>
        <w:jc w:val="both"/>
        <w:outlineLvl w:val="3"/>
        <w:rPr>
          <w:rFonts w:eastAsia="Calibri" w:cs="Times New Roman"/>
          <w:bCs/>
          <w:i/>
          <w:iCs/>
          <w:kern w:val="0"/>
          <w14:ligatures w14:val="none"/>
        </w:rPr>
      </w:pPr>
      <w:r w:rsidRPr="00C442C1">
        <w:rPr>
          <w:rFonts w:eastAsia="Calibri" w:cs="Times New Roman"/>
          <w:bCs/>
          <w:i/>
          <w:iCs/>
          <w:kern w:val="0"/>
          <w14:ligatures w14:val="none"/>
        </w:rPr>
        <w:t>Quy trình kết nối và bảo mật truyền tải dữ liệu</w:t>
      </w:r>
    </w:p>
    <w:p w14:paraId="41A00A06" w14:textId="77777777" w:rsidR="00902709" w:rsidRPr="00C442C1" w:rsidRDefault="00902709" w:rsidP="00902709">
      <w:pPr>
        <w:pStyle w:val="ListParagraph"/>
        <w:numPr>
          <w:ilvl w:val="1"/>
          <w:numId w:val="2"/>
        </w:numPr>
        <w:tabs>
          <w:tab w:val="left" w:pos="1701"/>
        </w:tabs>
        <w:spacing w:before="120" w:after="120" w:line="312" w:lineRule="auto"/>
        <w:jc w:val="both"/>
        <w:rPr>
          <w:rFonts w:eastAsia="Calibri" w:cs="Times New Roman"/>
          <w:bCs/>
          <w:kern w:val="0"/>
          <w14:ligatures w14:val="none"/>
        </w:rPr>
      </w:pPr>
      <w:r w:rsidRPr="00C442C1">
        <w:rPr>
          <w:rFonts w:eastAsia="Calibri" w:cs="Times New Roman"/>
          <w:bCs/>
          <w:kern w:val="0"/>
          <w14:ligatures w14:val="none"/>
        </w:rPr>
        <w:t>Mã hoá dữ liệu</w:t>
      </w:r>
    </w:p>
    <w:p w14:paraId="33AD5355"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Mã hóa kết nối mạng riêng ảo (VPN): Đối với đặc thù kỹ sư phải đi thực địa dự án, quá trình truy cập tài nguyên về trụ sở công ty bắt buộc thông qua kết nối VPN nhằm mã hóa tất cả dữ liệu, bảo vệ thông tin khi truyền tải qua các mạng không dây công cộng.</w:t>
      </w:r>
    </w:p>
    <w:p w14:paraId="1B62C4D7"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Mã hóa lưu lượng ứng dụng (SSL/TLS): Các nền tảng Web quản lý dự án, trao đổi công việc nội bộ được cấu hình sử dụng SSL/TLS để đảm bảo rằng dữ liệu truyền tải không thể bị nghe lén hoặc thay đổi.</w:t>
      </w:r>
    </w:p>
    <w:p w14:paraId="3726213B" w14:textId="77777777" w:rsidR="00902709" w:rsidRPr="00C442C1" w:rsidRDefault="00902709" w:rsidP="00902709">
      <w:pPr>
        <w:pStyle w:val="ListParagraph"/>
        <w:numPr>
          <w:ilvl w:val="1"/>
          <w:numId w:val="2"/>
        </w:numPr>
        <w:tabs>
          <w:tab w:val="left" w:pos="1701"/>
        </w:tabs>
        <w:spacing w:before="120" w:after="120" w:line="312" w:lineRule="auto"/>
        <w:jc w:val="both"/>
        <w:rPr>
          <w:rFonts w:eastAsia="Calibri" w:cs="Times New Roman"/>
          <w:bCs/>
          <w:kern w:val="0"/>
          <w14:ligatures w14:val="none"/>
        </w:rPr>
      </w:pPr>
      <w:r w:rsidRPr="00C442C1">
        <w:rPr>
          <w:rFonts w:eastAsia="Calibri" w:cs="Times New Roman"/>
          <w:bCs/>
          <w:kern w:val="0"/>
          <w14:ligatures w14:val="none"/>
        </w:rPr>
        <w:t>Cơ chế xác thực người dùng</w:t>
      </w:r>
    </w:p>
    <w:p w14:paraId="4CD5A5F5"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Xác thực mạng nội bộ (WLAN/LAN): Thay vì chỉ sử dụng mật khẩu dùng chung, công ty áp dụng chuẩn xác thực IEEE 802.1X kết hợp với máy chủ RADIUS. Mọi thiết bị cá nhân của nhân viên khi cắm dây mạng/bắt Wifi đều phải xác minh danh tính bằng tài khoản cấp sẵn hoặc chứng chỉ số (certificate-based) để kết nối mạng.</w:t>
      </w:r>
    </w:p>
    <w:p w14:paraId="3B4C7375"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Xác thực hai yếu tố (2FA): Để tăng cường bảo mật, bắt buộc áp dụng xác thực hai yếu tố (mật khẩu kết hợp mã OTP) đối với các phiên kết nối từ xa vào hệ thống máy chủ nội bộ.</w:t>
      </w:r>
    </w:p>
    <w:p w14:paraId="7EF625F8" w14:textId="77777777" w:rsidR="00902709" w:rsidRPr="00C442C1" w:rsidRDefault="00902709" w:rsidP="00902709">
      <w:pPr>
        <w:pStyle w:val="ListParagraph"/>
        <w:numPr>
          <w:ilvl w:val="1"/>
          <w:numId w:val="2"/>
        </w:numPr>
        <w:tabs>
          <w:tab w:val="left" w:pos="1701"/>
        </w:tabs>
        <w:spacing w:before="120" w:after="120" w:line="312" w:lineRule="auto"/>
        <w:jc w:val="both"/>
        <w:rPr>
          <w:rFonts w:eastAsia="Calibri" w:cs="Times New Roman"/>
          <w:bCs/>
          <w:kern w:val="0"/>
          <w14:ligatures w14:val="none"/>
        </w:rPr>
      </w:pPr>
      <w:r w:rsidRPr="00C442C1">
        <w:rPr>
          <w:rFonts w:eastAsia="Calibri" w:cs="Times New Roman"/>
          <w:bCs/>
          <w:kern w:val="0"/>
          <w14:ligatures w14:val="none"/>
        </w:rPr>
        <w:t>Đảm bảo tính toàn vẹn dữ liệu</w:t>
      </w:r>
    </w:p>
    <w:p w14:paraId="441B8C76"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Áp dụng hệ thống chữ ký số: Đối với các văn bản quan trọng truyền tải qua hệ thống mạng nội bộ như bản vẽ kỹ thuật, biên bản nghiệm thu hay văn bản điện tử, công ty tích hợp hệ thống chữ ký số nhằm xác minh tính chính danh và đảm bảo tài liệu chưa bị thay đổi hoặc giả mạo.</w:t>
      </w:r>
    </w:p>
    <w:p w14:paraId="6FE85DF6"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Kiểm tra toàn vẹn bằng hàm băm (Hashing/Checksums): Cấu hình các giao thức mạng sử dụng thuật toán băm để đảm bảo rằng dữ liệu không bị thay đổi, cắt xén do lỗi mạng hoặc hành vi cố ý can thiệp trên đường truyền.</w:t>
      </w:r>
    </w:p>
    <w:p w14:paraId="40699111" w14:textId="77777777" w:rsidR="00902709" w:rsidRPr="00C442C1" w:rsidRDefault="00902709" w:rsidP="00902709">
      <w:pPr>
        <w:pStyle w:val="ListParagraph"/>
        <w:numPr>
          <w:ilvl w:val="1"/>
          <w:numId w:val="2"/>
        </w:numPr>
        <w:tabs>
          <w:tab w:val="left" w:pos="1701"/>
        </w:tabs>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Kiểm tra và quản lý kết nối an toàn</w:t>
      </w:r>
    </w:p>
    <w:p w14:paraId="2CEF05D4"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t>Phân quyền và cô lập VLAN: Mạng nội bộ phân tách logic rõ ràng giữa các phòng ban. Việc truyền tải dữ liệu chéo bị chặn mặc định theo các luật Access Control List (ACL) được thiết lập sẵn tại Core Switch.</w:t>
      </w:r>
    </w:p>
    <w:p w14:paraId="68BF68E2"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C442C1">
        <w:rPr>
          <w:sz w:val="26"/>
          <w:szCs w:val="26"/>
        </w:rPr>
        <w:lastRenderedPageBreak/>
        <w:t>Quản lý bản vá (Patch Management): Các thiết bị định tuyến, tường lửa và máy trạm khách phải thường xuyên cập nhật firmware và phần mềm để vá các lỗ hổng bảo mật trước khi được phép tham gia vào mạng lưới.</w:t>
      </w:r>
    </w:p>
    <w:p w14:paraId="1227A243" w14:textId="77777777" w:rsidR="00902709" w:rsidRPr="005B632A" w:rsidRDefault="00902709" w:rsidP="00902709">
      <w:pPr>
        <w:pStyle w:val="ListParagraph"/>
        <w:numPr>
          <w:ilvl w:val="1"/>
          <w:numId w:val="2"/>
        </w:numPr>
        <w:tabs>
          <w:tab w:val="left" w:pos="1701"/>
        </w:tabs>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Kiểm tra và phát hiện xâm nhập</w:t>
      </w:r>
    </w:p>
    <w:p w14:paraId="158896FF"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Giám sát hành vi qua IDS/IPS: Hệ thống phát hiện và ngăn chặn xâm nhập liên tục theo dõi lưu lượng mạng không dây và có dây để phát hiện các dấu hiệu tấn công hoặc bất kỳ hành động bất thường nào (như nhận/gửi lượng dữ liệu lớn không giải thích được).</w:t>
      </w:r>
    </w:p>
    <w:p w14:paraId="34156005" w14:textId="77777777" w:rsidR="00902709" w:rsidRPr="00C442C1"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Bảo mật tường lửa: Tường lửa kiểm tra các gói dữ liệu đi qua vùng DMZ và mạng nội bộ, giới hạn luồng truy cập chỉ cho phép các kết nối từ các thiết bị đáng tin cậy.</w:t>
      </w:r>
    </w:p>
    <w:p w14:paraId="3311802D" w14:textId="77777777" w:rsidR="00902709" w:rsidRDefault="00902709" w:rsidP="00902709">
      <w:pPr>
        <w:pStyle w:val="ListParagraph"/>
        <w:numPr>
          <w:ilvl w:val="0"/>
          <w:numId w:val="2"/>
        </w:numPr>
        <w:spacing w:before="120" w:after="120" w:line="312" w:lineRule="auto"/>
        <w:jc w:val="both"/>
        <w:outlineLvl w:val="3"/>
        <w:rPr>
          <w:rFonts w:eastAsia="Calibri" w:cs="Times New Roman"/>
          <w:bCs/>
          <w:i/>
          <w:iCs/>
          <w:kern w:val="0"/>
          <w14:ligatures w14:val="none"/>
        </w:rPr>
      </w:pPr>
      <w:r w:rsidRPr="005B632A">
        <w:rPr>
          <w:rFonts w:eastAsia="Calibri" w:cs="Times New Roman"/>
          <w:bCs/>
          <w:i/>
          <w:iCs/>
          <w:kern w:val="0"/>
          <w14:ligatures w14:val="none"/>
        </w:rPr>
        <w:t>Nhận diện, ngăn chặn và xử lý các mối đe dọa mạng đặc thù</w:t>
      </w:r>
    </w:p>
    <w:p w14:paraId="416F0874" w14:textId="77777777" w:rsidR="00902709" w:rsidRPr="005B632A" w:rsidRDefault="00902709" w:rsidP="00902709">
      <w:pPr>
        <w:pStyle w:val="ListParagraph"/>
        <w:numPr>
          <w:ilvl w:val="1"/>
          <w:numId w:val="2"/>
        </w:numPr>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Nhận diện và ngăn chặn mã độc, Ransomware</w:t>
      </w:r>
    </w:p>
    <w:p w14:paraId="5BA41644"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Kiểm tra tại Gateway: Tường lửa thế hệ mới (NGFW) được cấu hình tính năng kiểm tra gói tin sâu (DPI) và đối chiếu với cơ sở dữ liệu nhận dạng mối đe dọa (Threat Intelligence) để chặn các tệp tin chứa mã độc ngay khi chúng cố gắng xâm nhập qua email hoặc trình duyệt web.</w:t>
      </w:r>
    </w:p>
    <w:p w14:paraId="40F71D86"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Bảo vệ điểm cuối (Endpoint): Máy tính của nhân viên văn phòng và laptop của kỹ sư đi công trình đều được cài đặt giải pháp EDR (Endpoint Detection and Response). Hệ thống này theo dõi hành vi của các tệp tin; nếu phát hiện một tiến trình lạ cố gắng mã hóa hàng loạt bản vẽ CAD hoặc tài liệu trên máy, EDR sẽ tự động ngắt tiến trình và cô lập máy tính đó khỏi mạng LAN.</w:t>
      </w:r>
    </w:p>
    <w:p w14:paraId="633469F4" w14:textId="77777777" w:rsidR="00902709" w:rsidRPr="005B632A" w:rsidRDefault="00902709" w:rsidP="00902709">
      <w:pPr>
        <w:pStyle w:val="ListParagraph"/>
        <w:numPr>
          <w:ilvl w:val="1"/>
          <w:numId w:val="2"/>
        </w:numPr>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Chống rò rỉ và bảo vệ tính toàn vẹn của tài liệu</w:t>
      </w:r>
    </w:p>
    <w:p w14:paraId="6CD1B265"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Ngăn chặn thất thoát dữ liệu: Triển khai các chính sách DLP (Data Loss Prevention) trên tường lửa và máy trạm để nhận diện và ngăn chặn hành vi sao chép, gửi trái phép các tài liệu kỹ thuật quan trọng ra môi trường bên ngoài qua USB hoặc lưu trữ đám mây cá nhân.</w:t>
      </w:r>
    </w:p>
    <w:p w14:paraId="43B5B717"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 xml:space="preserve">Xác thực và chống giả mạo: Để đối phó với rủi ro thay đổi nội dung hồ sơ dự án từ bên trong, mạng nội bộ hỗ trợ hạ tầng khóa công khai (PKI) phục vụ cho việc tích hợp hệ thống chữ ký số cho tài liệu. Khi các hợp đồng, biên bản nghiệm thu hay thiết kế được lưu chuyển giữa các phòng ban, chữ ký số đảm bảo rằng tài liệu giữ nguyên tính toàn vẹn, xác </w:t>
      </w:r>
      <w:r w:rsidRPr="005B632A">
        <w:rPr>
          <w:sz w:val="26"/>
          <w:szCs w:val="26"/>
        </w:rPr>
        <w:lastRenderedPageBreak/>
        <w:t>định chính xác danh tính người phê duyệt và không thể bị chỉnh sửa trái phép bởi bên thứ ba.</w:t>
      </w:r>
    </w:p>
    <w:p w14:paraId="2D3DC480" w14:textId="77777777" w:rsidR="00902709" w:rsidRPr="005B632A" w:rsidRDefault="00902709" w:rsidP="00902709">
      <w:pPr>
        <w:pStyle w:val="ListParagraph"/>
        <w:numPr>
          <w:ilvl w:val="1"/>
          <w:numId w:val="2"/>
        </w:numPr>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Kiểm soát rủi ro từ các kết nối ngoại vi và từ xa</w:t>
      </w:r>
    </w:p>
    <w:p w14:paraId="35A81F7E"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Đánh giá tình trạng thiết bị: Khi kỹ sư từ công trường khởi tạo kết nối VPN về trụ sở, hệ thống Network Access Control (NAC) sẽ quét thiết bị. Nếu laptop chưa cập nhật bản vá hệ điều hành mới nhất hoặc phần mềm diệt virus bị tắt, kết nối sẽ bị từ chối hoặc chỉ được đưa vào mạng Guest hạn chế, ngăn rủi ro lây nhiễm chéo.</w:t>
      </w:r>
    </w:p>
    <w:p w14:paraId="0DCCF912"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Ngăn chặn thiết bị lạ (Rogue Devices): Hệ thống Switch tại văn phòng được cấu hình Port Security, chỉ cho phép các địa chỉ MAC đã đăng ký hợp lệ mới có thể truyền dữ liệu. Bất kỳ thiết bị lạ nào cắm vào cổng mạng của công ty đều sẽ bị khóa cổng (err-disable) ngay lập tức.</w:t>
      </w:r>
    </w:p>
    <w:p w14:paraId="0B7BE848" w14:textId="77777777" w:rsidR="00902709" w:rsidRPr="005B632A" w:rsidRDefault="00902709" w:rsidP="00902709">
      <w:pPr>
        <w:pStyle w:val="ListParagraph"/>
        <w:numPr>
          <w:ilvl w:val="1"/>
          <w:numId w:val="2"/>
        </w:numPr>
        <w:spacing w:before="120" w:after="120" w:line="312" w:lineRule="auto"/>
        <w:jc w:val="both"/>
        <w:rPr>
          <w:rFonts w:eastAsia="Calibri" w:cs="Times New Roman"/>
          <w:bCs/>
          <w:kern w:val="0"/>
          <w14:ligatures w14:val="none"/>
        </w:rPr>
      </w:pPr>
      <w:r w:rsidRPr="005B632A">
        <w:rPr>
          <w:rFonts w:eastAsia="Calibri" w:cs="Times New Roman"/>
          <w:bCs/>
          <w:kern w:val="0"/>
          <w14:ligatures w14:val="none"/>
        </w:rPr>
        <w:t>Giám sát hệ thống và phản ứng sự cố</w:t>
      </w:r>
    </w:p>
    <w:p w14:paraId="2B8AC33C"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Giám sát tập trung: Toàn bộ nhật ký sự kiện (logs) từ tường lửa, máy chủ xác thực, điểm truy cập Wifi và phần mềm diệt virus được đẩy về hệ thống quản lý trung tâm. Các quản trị viên có thể theo dõi biểu đồ lưu lượng để nhận diện sớm các hành vi dò quét mạng (scanning) hoặc tấn công từ chối dịch vụ (DoS).</w:t>
      </w:r>
    </w:p>
    <w:p w14:paraId="0570ADAA" w14:textId="77777777" w:rsidR="00902709" w:rsidRPr="005B632A" w:rsidRDefault="00902709" w:rsidP="00902709">
      <w:pPr>
        <w:pStyle w:val="NormalWeb"/>
        <w:spacing w:before="120" w:beforeAutospacing="0" w:after="120" w:afterAutospacing="0" w:line="312" w:lineRule="auto"/>
        <w:ind w:firstLine="567"/>
        <w:jc w:val="both"/>
        <w:rPr>
          <w:sz w:val="26"/>
          <w:szCs w:val="26"/>
        </w:rPr>
      </w:pPr>
      <w:r w:rsidRPr="005B632A">
        <w:rPr>
          <w:sz w:val="26"/>
          <w:szCs w:val="26"/>
        </w:rPr>
        <w:t>Phản ứng tự động: Khi một thiết bị hoặc một phân vùng VLAN có dấu hiệu bị nhiễm mã độc lây lan nhanh, hệ thống mạng (Core Switch/Firewall) sẽ tự động kích hoạt các Access Control List (ACL) khẩn cấp để phong tỏa VLAN đó, đảm bảo khu vực máy chủ lưu trữ dữ liệu lõi của công ty luôn được an toàn tuyệt đối.</w:t>
      </w:r>
    </w:p>
    <w:p w14:paraId="7F37E24F"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D3827"/>
    <w:multiLevelType w:val="hybridMultilevel"/>
    <w:tmpl w:val="06D8D1F4"/>
    <w:lvl w:ilvl="0" w:tplc="1FDCAE42">
      <w:start w:val="1"/>
      <w:numFmt w:val="decimal"/>
      <w:lvlText w:val="2.3.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2100C6"/>
    <w:multiLevelType w:val="hybridMultilevel"/>
    <w:tmpl w:val="3262507C"/>
    <w:lvl w:ilvl="0" w:tplc="2B48E100">
      <w:start w:val="1"/>
      <w:numFmt w:val="decimal"/>
      <w:lvlText w:val="2.3.%1."/>
      <w:lvlJc w:val="left"/>
      <w:pPr>
        <w:ind w:left="720" w:hanging="360"/>
      </w:pPr>
      <w:rPr>
        <w:rFonts w:hint="default"/>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09748">
    <w:abstractNumId w:val="1"/>
  </w:num>
  <w:num w:numId="2" w16cid:durableId="173908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09"/>
    <w:rsid w:val="00036084"/>
    <w:rsid w:val="000C39E0"/>
    <w:rsid w:val="002071A5"/>
    <w:rsid w:val="00557BA4"/>
    <w:rsid w:val="00594F28"/>
    <w:rsid w:val="005E2738"/>
    <w:rsid w:val="006D5848"/>
    <w:rsid w:val="007A5BD1"/>
    <w:rsid w:val="00902709"/>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EBE2"/>
  <w15:chartTrackingRefBased/>
  <w15:docId w15:val="{128411AF-3D67-4029-9F4F-3AE0289C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7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7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27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27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27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7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7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7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7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027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027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27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27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27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2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7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7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2709"/>
    <w:pPr>
      <w:spacing w:before="160"/>
      <w:jc w:val="center"/>
    </w:pPr>
    <w:rPr>
      <w:i/>
      <w:iCs/>
      <w:color w:val="404040" w:themeColor="text1" w:themeTint="BF"/>
    </w:rPr>
  </w:style>
  <w:style w:type="character" w:customStyle="1" w:styleId="QuoteChar">
    <w:name w:val="Quote Char"/>
    <w:basedOn w:val="DefaultParagraphFont"/>
    <w:link w:val="Quote"/>
    <w:uiPriority w:val="29"/>
    <w:rsid w:val="00902709"/>
    <w:rPr>
      <w:i/>
      <w:iCs/>
      <w:color w:val="404040" w:themeColor="text1" w:themeTint="BF"/>
    </w:rPr>
  </w:style>
  <w:style w:type="paragraph" w:styleId="ListParagraph">
    <w:name w:val="List Paragraph"/>
    <w:basedOn w:val="Normal"/>
    <w:uiPriority w:val="34"/>
    <w:qFormat/>
    <w:rsid w:val="00902709"/>
    <w:pPr>
      <w:ind w:left="720"/>
      <w:contextualSpacing/>
    </w:pPr>
  </w:style>
  <w:style w:type="character" w:styleId="IntenseEmphasis">
    <w:name w:val="Intense Emphasis"/>
    <w:basedOn w:val="DefaultParagraphFont"/>
    <w:uiPriority w:val="21"/>
    <w:qFormat/>
    <w:rsid w:val="00902709"/>
    <w:rPr>
      <w:i/>
      <w:iCs/>
      <w:color w:val="2F5496" w:themeColor="accent1" w:themeShade="BF"/>
    </w:rPr>
  </w:style>
  <w:style w:type="paragraph" w:styleId="IntenseQuote">
    <w:name w:val="Intense Quote"/>
    <w:basedOn w:val="Normal"/>
    <w:next w:val="Normal"/>
    <w:link w:val="IntenseQuoteChar"/>
    <w:uiPriority w:val="30"/>
    <w:qFormat/>
    <w:rsid w:val="00902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709"/>
    <w:rPr>
      <w:i/>
      <w:iCs/>
      <w:color w:val="2F5496" w:themeColor="accent1" w:themeShade="BF"/>
    </w:rPr>
  </w:style>
  <w:style w:type="character" w:styleId="IntenseReference">
    <w:name w:val="Intense Reference"/>
    <w:basedOn w:val="DefaultParagraphFont"/>
    <w:uiPriority w:val="32"/>
    <w:qFormat/>
    <w:rsid w:val="00902709"/>
    <w:rPr>
      <w:b/>
      <w:bCs/>
      <w:smallCaps/>
      <w:color w:val="2F5496" w:themeColor="accent1" w:themeShade="BF"/>
      <w:spacing w:val="5"/>
    </w:rPr>
  </w:style>
  <w:style w:type="paragraph" w:styleId="NormalWeb">
    <w:name w:val="Normal (Web)"/>
    <w:basedOn w:val="Normal"/>
    <w:uiPriority w:val="99"/>
    <w:unhideWhenUsed/>
    <w:rsid w:val="00902709"/>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2026-06-02T17:27:00Z</dcterms:created>
  <dcterms:modified xsi:type="dcterms:W3CDTF">2026-06-02T17:28:00Z</dcterms:modified>
</cp:coreProperties>
</file>