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GẶP GIẢNG VIÊN HƯỚNG DẪN (GVHD) - LẦN </w:t>
      </w:r>
      <w:r>
        <w:rPr>
          <w:rFonts w:hint="default"/>
          <w:b/>
          <w:bCs/>
          <w:lang w:val="en-US"/>
        </w:rPr>
        <w:t>6</w:t>
      </w:r>
    </w:p>
    <w:p>
      <w:pPr>
        <w:jc w:val="center"/>
        <w:rPr>
          <w:b/>
          <w:bCs/>
        </w:rPr>
      </w:pPr>
      <w:r>
        <w:rPr>
          <w:b/>
          <w:bCs/>
        </w:rPr>
        <w:t>Minutes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rFonts w:hint="default"/>
          <w:b/>
          <w:bCs/>
          <w:lang w:val="en-US"/>
        </w:rPr>
        <w:t>25</w:t>
      </w:r>
      <w:bookmarkStart w:id="0" w:name="_GoBack"/>
      <w:bookmarkEnd w:id="0"/>
      <w:r>
        <w:rPr>
          <w:b/>
          <w:bCs/>
        </w:rPr>
        <w:t xml:space="preserve"> tháng 1, 2016</w:t>
      </w:r>
    </w:p>
    <w:p>
      <w:pPr>
        <w:jc w:val="center"/>
        <w:rPr>
          <w:b/>
          <w:bCs/>
        </w:rPr>
      </w:pPr>
    </w:p>
    <w:p>
      <w:pPr>
        <w:jc w:val="both"/>
      </w:pPr>
      <w:r>
        <w:rPr>
          <w:b/>
          <w:bCs/>
        </w:rPr>
        <w:t xml:space="preserve">Tham dự: </w:t>
      </w:r>
      <w:r>
        <w:t>Thầy KhánhKT (GVHD), GiangNH (Leader), LâmTT, GiápPH</w:t>
      </w:r>
    </w:p>
    <w:p>
      <w:pPr>
        <w:jc w:val="both"/>
      </w:pPr>
      <w:r>
        <w:rPr>
          <w:b/>
          <w:bCs/>
        </w:rPr>
        <w:t xml:space="preserve">Vắng mặt/Muộn: </w:t>
      </w:r>
      <w:r>
        <w:t>ThiệnNLH vắng</w:t>
      </w:r>
    </w:p>
    <w:p>
      <w:pPr>
        <w:jc w:val="both"/>
      </w:pPr>
    </w:p>
    <w:p>
      <w:pPr>
        <w:jc w:val="both"/>
      </w:pPr>
      <w:r>
        <w:t>Buổi họp bắt đầu lúc 12h30.</w:t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>Nội dung cuộc họp:</w:t>
      </w:r>
    </w:p>
    <w:p>
      <w:pPr>
        <w:ind w:firstLine="420"/>
        <w:jc w:val="both"/>
      </w:pPr>
      <w:r>
        <w:t>- GiangNH trình bày lại phần Waterfall Model thầy review.</w:t>
      </w:r>
    </w:p>
    <w:p>
      <w:pPr>
        <w:ind w:firstLine="420"/>
        <w:jc w:val="both"/>
      </w:pPr>
      <w:r>
        <w:t>- GiangNH tiếp tục trình bày Conceptual Diagram.</w:t>
      </w:r>
    </w:p>
    <w:p>
      <w:pPr>
        <w:ind w:firstLine="420"/>
        <w:jc w:val="both"/>
      </w:pPr>
      <w:r>
        <w:t>- KhanhKT review 1 số Use Case Specification của nhóm.</w:t>
      </w:r>
    </w:p>
    <w:p>
      <w:pPr>
        <w:ind w:firstLine="420"/>
        <w:jc w:val="both"/>
      </w:pPr>
      <w:r>
        <w:t>- ThienNLH vắng lần đầu và chưa giao task cho nhóm.</w:t>
      </w:r>
    </w:p>
    <w:p>
      <w:pPr>
        <w:ind w:firstLine="420"/>
        <w:jc w:val="both"/>
      </w:pPr>
      <w:r>
        <w:t>- GiangNH đề cử LamTT làm nhóm phó.</w:t>
      </w:r>
    </w:p>
    <w:p>
      <w:pPr>
        <w:ind w:firstLine="420"/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>Nội dung Q&amp;A:</w:t>
      </w:r>
    </w:p>
    <w:p>
      <w:pPr>
        <w:ind w:firstLine="420"/>
        <w:jc w:val="both"/>
      </w:pPr>
      <w:r>
        <w:t>- Thầy KhánhKT có những góp ý cho Conceptual Diagram như sau:</w:t>
      </w:r>
    </w:p>
    <w:p>
      <w:pPr>
        <w:ind w:left="420" w:firstLine="420"/>
        <w:jc w:val="both"/>
      </w:pPr>
      <w:r>
        <w:t>+ Config đổi thành Configure</w:t>
      </w:r>
    </w:p>
    <w:p>
      <w:pPr>
        <w:ind w:left="420" w:firstLine="420"/>
        <w:jc w:val="both"/>
      </w:pPr>
      <w:r>
        <w:t>+ ParseConfig không có đường dẫn tới Staff.</w:t>
      </w:r>
    </w:p>
    <w:p>
      <w:pPr>
        <w:ind w:left="420" w:firstLine="420"/>
        <w:jc w:val="both"/>
      </w:pPr>
      <w:r>
        <w:t>+ 1 ParseConfig liên quan 1 website, là nơi chứa website hoặc là nơi chứa đường dẫn tới 1 file config (xml, txt) trên máy, mỗi dòng chứa xpath.</w:t>
      </w:r>
    </w:p>
    <w:p>
      <w:pPr>
        <w:ind w:left="420" w:firstLine="420"/>
        <w:jc w:val="both"/>
      </w:pPr>
      <w:r>
        <w:t>+ Xem lại nhánh Ingredient-&gt;Food</w:t>
      </w:r>
    </w:p>
    <w:p>
      <w:pPr>
        <w:ind w:left="420" w:firstLine="420"/>
        <w:jc w:val="both"/>
      </w:pPr>
      <w:r>
        <w:t>+ 1 food cũng quan hệ với nhiều tủ lạnh</w:t>
      </w:r>
    </w:p>
    <w:p>
      <w:pPr>
        <w:ind w:left="420" w:firstLine="420"/>
        <w:jc w:val="both"/>
      </w:pPr>
      <w:r>
        <w:t>+ Thấy approve 2 nhánh user staff member và staff parser configuration</w:t>
      </w:r>
    </w:p>
    <w:p>
      <w:pPr>
        <w:ind w:firstLine="420"/>
        <w:jc w:val="both"/>
      </w:pPr>
      <w:r>
        <w:t>- Thấy KhanhKT góp ý cho Use Case Specification của nhóm:</w:t>
      </w:r>
    </w:p>
    <w:p>
      <w:pPr>
        <w:jc w:val="both"/>
      </w:pPr>
      <w:r>
        <w:tab/>
      </w:r>
      <w:r>
        <w:t xml:space="preserve">  + Send notification tách ra làm Create và Show.</w:t>
      </w:r>
    </w:p>
    <w:p>
      <w:pPr>
        <w:jc w:val="both"/>
      </w:pPr>
      <w:r>
        <w:tab/>
      </w:r>
      <w:r>
        <w:t xml:space="preserve">  + Use case phải thể hiện rõ tương tác giữa actor và hệ thống response tuần tự ra sao </w:t>
      </w:r>
    </w:p>
    <w:p>
      <w:pPr>
        <w:jc w:val="both"/>
      </w:pPr>
      <w:r>
        <w:tab/>
      </w:r>
      <w:r>
        <w:t xml:space="preserve">  + Business rule phải rõ ràng chi tiết (viết cho người dùng đọc hiểu)</w:t>
      </w:r>
    </w:p>
    <w:p>
      <w:pPr>
        <w:ind w:firstLine="420"/>
        <w:jc w:val="both"/>
      </w:pPr>
    </w:p>
    <w:p>
      <w:pPr>
        <w:jc w:val="both"/>
      </w:pPr>
      <w:r>
        <w:rPr>
          <w:b/>
          <w:bCs/>
        </w:rPr>
        <w:t>Việc cần làm trước buổi họp tiếp theo:</w:t>
      </w:r>
    </w:p>
    <w:p>
      <w:pPr>
        <w:ind w:firstLine="420"/>
        <w:jc w:val="both"/>
      </w:pPr>
      <w:r>
        <w:t>- Tiếp tục hoàn thành SRS:</w:t>
      </w:r>
    </w:p>
    <w:p>
      <w:pPr>
        <w:ind w:firstLine="720"/>
        <w:jc w:val="both"/>
      </w:pPr>
      <w:r>
        <w:t>+ Use case diagram specification.</w:t>
      </w:r>
    </w:p>
    <w:p>
      <w:pPr>
        <w:ind w:firstLine="720"/>
        <w:jc w:val="both"/>
      </w:pPr>
      <w:r>
        <w:t>+ Conceptual diagram</w:t>
      </w:r>
    </w:p>
    <w:p>
      <w:pPr>
        <w:jc w:val="both"/>
      </w:pPr>
    </w:p>
    <w:p>
      <w:pPr>
        <w:jc w:val="both"/>
      </w:pPr>
      <w:r>
        <w:t>Buổi họp kết thúc lúc 13h15.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SimSun" w:cs="Times New Roman"/>
      <w:kern w:val="2"/>
      <w:sz w:val="24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1173</Characters>
  <Lines>9</Lines>
  <Paragraphs>2</Paragraphs>
  <TotalTime>0</TotalTime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2016-01-25T12:39:00Z</dcterms:created>
  <dc:creator>Rudolf</dc:creator>
  <cp:lastModifiedBy>ThanhLam</cp:lastModifiedBy>
  <dcterms:modified xsi:type="dcterms:W3CDTF">2016-02-15T03:05:50Z</dcterms:modified>
  <dc:title>TỦ LẠNH TIỆN LỢI - REMINDFUL REFRIGERATOR APPLICATION (RRA)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