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color w:val="777777"/>
          <w:sz w:val="22"/>
          <w:szCs w:val="22"/>
          <w:rtl w:val="0"/>
        </w:rPr>
        <w:t xml:space="preserve">Trường đại học công nghệ - Đại học quốc gia Hà N</w:t>
      </w:r>
      <w:r w:rsidDel="00000000" w:rsidR="00000000" w:rsidRPr="00000000">
        <w:rPr>
          <w:rtl w:val="0"/>
        </w:rPr>
      </w:r>
    </w:p>
    <w:p w:rsidR="00000000" w:rsidDel="00000000" w:rsidP="00000000" w:rsidRDefault="00000000" w:rsidRPr="00000000" w14:paraId="00000003">
      <w:pPr>
        <w:pBdr>
          <w:top w:color="1f5c99" w:space="1" w:sz="8" w:val="single"/>
        </w:pBdr>
        <w:spacing w:after="80" w:lineRule="auto"/>
        <w:jc w:val="center"/>
        <w:rPr/>
      </w:pPr>
      <w:r w:rsidDel="00000000" w:rsidR="00000000" w:rsidRPr="00000000">
        <w:rPr>
          <w:b w:val="1"/>
          <w:bCs w:val="1"/>
          <w:color w:val="1f5c99"/>
          <w:sz w:val="44"/>
          <w:szCs w:val="44"/>
          <w:rtl w:val="0"/>
        </w:rPr>
        <w:t xml:space="preserve">Báo cáo thực hành</w:t>
      </w:r>
      <w:r w:rsidDel="00000000" w:rsidR="00000000" w:rsidRPr="00000000">
        <w:rPr>
          <w:rtl w:val="0"/>
        </w:rPr>
      </w:r>
    </w:p>
    <w:p w:rsidR="00000000" w:rsidDel="00000000" w:rsidP="00000000" w:rsidRDefault="00000000" w:rsidRPr="00000000" w14:paraId="00000004">
      <w:pPr>
        <w:pBdr>
          <w:bottom w:color="1f5c99" w:space="4" w:sz="8" w:val="single"/>
        </w:pBdr>
        <w:spacing w:after="600" w:lineRule="auto"/>
        <w:jc w:val="center"/>
        <w:rPr/>
      </w:pPr>
      <w:r w:rsidDel="00000000" w:rsidR="00000000" w:rsidRPr="00000000">
        <w:rPr>
          <w:b w:val="1"/>
          <w:bCs w:val="1"/>
          <w:color w:val="2e75b6"/>
          <w:sz w:val="28"/>
          <w:szCs w:val="28"/>
          <w:rtl w:val="0"/>
        </w:rPr>
        <w:t xml:space="preserve">Sử dụng A.I – Hỗ trợ phân tích thông tin</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color w:val="555555"/>
          <w:sz w:val="22"/>
          <w:szCs w:val="22"/>
          <w:rtl w:val="0"/>
        </w:rPr>
        <w:t xml:space="preserve">Chủ dề : Ưng dụng A.I trong giáo dục</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333333"/>
          <w:sz w:val="22"/>
          <w:szCs w:val="22"/>
          <w:rtl w:val="0"/>
        </w:rPr>
        <w:t xml:space="preserve">Họ và tên: Vũ Trường Giang</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333333"/>
          <w:sz w:val="22"/>
          <w:szCs w:val="22"/>
          <w:rtl w:val="0"/>
        </w:rPr>
        <w:t xml:space="preserve">Mã số sinh viên:  25021744</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color w:val="333333"/>
          <w:sz w:val="22"/>
          <w:szCs w:val="22"/>
          <w:rtl w:val="0"/>
        </w:rPr>
        <w:t xml:space="preserve">Lớp: cs6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 )Lựa chọn tài liệu</w:t>
      </w:r>
    </w:p>
    <w:p w:rsidR="00000000" w:rsidDel="00000000" w:rsidP="00000000" w:rsidRDefault="00000000" w:rsidRPr="00000000" w14:paraId="0000000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1.1. Lý do lựa chọn chủ đề này</w:t>
      </w:r>
    </w:p>
    <w:p w:rsidR="00000000" w:rsidDel="00000000" w:rsidP="00000000" w:rsidRDefault="00000000" w:rsidRPr="00000000" w14:paraId="0000000D">
      <w:pPr>
        <w:rPr/>
      </w:pPr>
      <w:r w:rsidDel="00000000" w:rsidR="00000000" w:rsidRPr="00000000">
        <w:rPr>
          <w:rtl w:val="0"/>
        </w:rPr>
        <w:t xml:space="preserve">Trí tuệ nhân tạo (AI) đang làm thay đổi căn bản cách con người dạy và học. Từ các hệ thống gia sư thông minh (intelligent tutoring systems) đến các chatbot giáo dục như ChatGPT, Khanmigo hay Duolingo Max, AI đang dần thay thế và bổ trợ vai trò của giáo viên truyền thống theo những cách chưa từng có tiền lệ. Chủ đề này được lựa chọn vì ba lý do chính: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thời sự và thực tiễn cao trong bối cảnh chuyển đổi số giáo dục toàn cầu;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Sự phong phú của tài liệu học thuật từ các góc nhìn kỹ thuật, sư phạm và đạo đức;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Khả năng đánh giá phản biện rõ ràng về điểm mạnh và hạn chế của AI khi xử lý tài liệu chuyên ngành này.</w:t>
      </w:r>
    </w:p>
    <w:p w:rsidR="00000000" w:rsidDel="00000000" w:rsidP="00000000" w:rsidRDefault="00000000" w:rsidRPr="00000000" w14:paraId="00000011">
      <w:pPr>
        <w:pStyle w:val="Heading2"/>
        <w:rPr/>
      </w:pPr>
      <w:r w:rsidDel="00000000" w:rsidR="00000000" w:rsidRPr="00000000">
        <w:rPr>
          <w:rtl w:val="0"/>
        </w:rPr>
        <w:t xml:space="preserve">1.2. Danh sách học thuật</w:t>
      </w:r>
    </w:p>
    <w:p w:rsidR="00000000" w:rsidDel="00000000" w:rsidP="00000000" w:rsidRDefault="00000000" w:rsidRPr="00000000" w14:paraId="00000012">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8"/>
        <w:gridCol w:w="2725"/>
        <w:gridCol w:w="1570"/>
        <w:gridCol w:w="1421"/>
        <w:gridCol w:w="2692"/>
        <w:tblGridChange w:id="0">
          <w:tblGrid>
            <w:gridCol w:w="618"/>
            <w:gridCol w:w="2725"/>
            <w:gridCol w:w="1570"/>
            <w:gridCol w:w="1421"/>
            <w:gridCol w:w="2692"/>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Tên bài báo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b w:val="1"/>
                <w:bCs w:val="1"/>
                <w:color w:val="ffffff"/>
                <w:sz w:val="20"/>
                <w:szCs w:val="20"/>
                <w:rtl w:val="0"/>
              </w:rPr>
              <w:t xml:space="preserve">Tác gải</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Tạp trí - năm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Nội dung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222222"/>
                <w:sz w:val="20"/>
                <w:szCs w:val="20"/>
                <w:rtl w:val="0"/>
              </w:rPr>
              <w:t xml:space="preserve">Artificial Intelligence in Education: A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222222"/>
                <w:sz w:val="20"/>
                <w:szCs w:val="20"/>
                <w:rtl w:val="0"/>
              </w:rPr>
              <w:t xml:space="preserve">Chen, L.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222222"/>
                <w:sz w:val="20"/>
                <w:szCs w:val="20"/>
                <w:rtl w:val="0"/>
              </w:rPr>
              <w:t xml:space="preserve">Computers &amp; Education,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222222"/>
                <w:sz w:val="20"/>
                <w:szCs w:val="20"/>
                <w:rtl w:val="0"/>
              </w:rPr>
              <w:t xml:space="preserve">Tổng quan hệ thống về ứng dụng AI trong dạy học, đánh giá và phản hồi cá nhân hóa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222222"/>
                <w:sz w:val="20"/>
                <w:szCs w:val="20"/>
                <w:rtl w:val="0"/>
              </w:rPr>
              <w:t xml:space="preserve">The Impact of Large Language Models on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222222"/>
                <w:sz w:val="20"/>
                <w:szCs w:val="20"/>
                <w:rtl w:val="0"/>
              </w:rPr>
              <w:t xml:space="preserve">Kasneci, E.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222222"/>
                <w:sz w:val="20"/>
                <w:szCs w:val="20"/>
                <w:rtl w:val="0"/>
              </w:rPr>
              <w:t xml:space="preserve">Learning &amp; Individual Differences,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222222"/>
                <w:sz w:val="20"/>
                <w:szCs w:val="20"/>
                <w:rtl w:val="0"/>
              </w:rPr>
              <w:t xml:space="preserve">Phân tích cơ hội và thách thức của LLM (GPT-4) trong giáo dục đại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222222"/>
                <w:sz w:val="20"/>
                <w:szCs w:val="20"/>
                <w:rtl w:val="0"/>
              </w:rPr>
              <w:t xml:space="preserve">Ethical Implications of AI in Education: A Systematic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222222"/>
                <w:sz w:val="20"/>
                <w:szCs w:val="20"/>
                <w:rtl w:val="0"/>
              </w:rPr>
              <w:t xml:space="preserve">Zawacki-Richter, O.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222222"/>
                <w:sz w:val="20"/>
                <w:szCs w:val="20"/>
                <w:rtl w:val="0"/>
              </w:rPr>
              <w:t xml:space="preserve">Int. J. Ed. Technology,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color w:val="222222"/>
                <w:sz w:val="20"/>
                <w:szCs w:val="20"/>
                <w:rtl w:val="0"/>
              </w:rPr>
              <w:t xml:space="preserve">Rà soát toàn diện các vấn đề đạo đức của LLM trong giáo dục đại học: quyền riêng tư, thiên kiến thuật toán và công bằng tiếp cận</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II. Sử dụng A.I để tóm tắt dữ liệu</w:t>
      </w:r>
    </w:p>
    <w:p w:rsidR="00000000" w:rsidDel="00000000" w:rsidP="00000000" w:rsidRDefault="00000000" w:rsidRPr="00000000" w14:paraId="0000002A">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Công cụ AI được sử dụng:</w:t>
      </w:r>
      <w:r w:rsidDel="00000000" w:rsidR="00000000" w:rsidRPr="00000000">
        <w:rPr>
          <w:rtl w:val="0"/>
        </w:rPr>
        <w:t xml:space="preserve"> ChatGPT (GPT-4o).</w:t>
        <w:br w:type="textWrapping"/>
      </w:r>
      <w:r w:rsidDel="00000000" w:rsidR="00000000" w:rsidRPr="00000000">
        <w:rPr>
          <w:b w:val="1"/>
          <w:bCs w:val="1"/>
          <w:rtl w:val="0"/>
        </w:rPr>
        <w:t xml:space="preserve">Quy trình thực hiện:</w:t>
      </w:r>
      <w:r w:rsidDel="00000000" w:rsidR="00000000" w:rsidRPr="00000000">
        <w:rPr>
          <w:rtl w:val="0"/>
        </w:rPr>
        <w:t xml:space="preserve"> Tải nội dung từng bài báo, đặt prompt cụ thể cho từng yêu cầu, sau đó tổng hợp kết quả đầu ra. Ảnh chụp màn hình các tương tác được đính kèm tại Phụ lục.</w:t>
      </w:r>
    </w:p>
    <w:p w:rsidR="00000000" w:rsidDel="00000000" w:rsidP="00000000" w:rsidRDefault="00000000" w:rsidRPr="00000000" w14:paraId="0000002C">
      <w:pPr>
        <w:pStyle w:val="Heading2"/>
        <w:rPr/>
      </w:pPr>
      <w:r w:rsidDel="00000000" w:rsidR="00000000" w:rsidRPr="00000000">
        <w:rPr>
          <w:rtl w:val="0"/>
        </w:rPr>
        <w:t xml:space="preserve">2.1. Tóm tắt tài liệu</w:t>
      </w:r>
    </w:p>
    <w:p w:rsidR="00000000" w:rsidDel="00000000" w:rsidP="00000000" w:rsidRDefault="00000000" w:rsidRPr="00000000" w14:paraId="0000002D">
      <w:pPr>
        <w:rPr>
          <w:b w:val="1"/>
          <w:bCs w:val="1"/>
          <w:color w:val="333333"/>
          <w:sz w:val="22"/>
          <w:szCs w:val="22"/>
        </w:rPr>
      </w:pPr>
      <w:r w:rsidDel="00000000" w:rsidR="00000000" w:rsidRPr="00000000">
        <w:rPr>
          <w:b w:val="1"/>
          <w:bCs w:val="1"/>
          <w:color w:val="333333"/>
          <w:sz w:val="22"/>
          <w:szCs w:val="22"/>
          <w:rtl w:val="0"/>
        </w:rPr>
        <w:t xml:space="preserve">Tài liệu 1 – Chen et al. (2022)</w:t>
      </w:r>
    </w:p>
    <w:p w:rsidR="00000000" w:rsidDel="00000000" w:rsidP="00000000" w:rsidRDefault="00000000" w:rsidRPr="00000000" w14:paraId="0000002E">
      <w:pPr>
        <w:rPr>
          <w:color w:val="333333"/>
          <w:sz w:val="22"/>
          <w:szCs w:val="22"/>
        </w:rPr>
      </w:pPr>
      <w:r w:rsidDel="00000000" w:rsidR="00000000" w:rsidRPr="00000000">
        <w:rPr>
          <w:color w:val="333333"/>
          <w:sz w:val="22"/>
          <w:szCs w:val="22"/>
          <w:rtl w:val="0"/>
        </w:rPr>
        <w:t xml:space="preserve">Theo kết quả tóm tắt của ChatGPT, bài báo phân loại ứng dụng AI trong giáo dục thành bốn nhóm chính: (1) hệ thống gia sư thông minh (ITS) cung cấp hướng dẫn cá nhân hóa; (2) hệ thống phân tích học tập (learning analytics) theo dõi tiến độ; (3) chatbot hỗ trợ câu hỏi hành chính và nội dung; (4) hệ thống nhận diện cảm xúc đánh giá mức độ tập trung. AI nhận xét bài báo sử dụng phương pháp systematic review trên 146 nghiên cứu từ năm 2010–2021, và kết luận rằng ITS cùng learning analytics có bằng chứng hiệu quả mạnh nhất.</w:t>
      </w:r>
    </w:p>
    <w:p w:rsidR="00000000" w:rsidDel="00000000" w:rsidP="00000000" w:rsidRDefault="00000000" w:rsidRPr="00000000" w14:paraId="0000002F">
      <w:pPr>
        <w:rPr>
          <w:color w:val="333333"/>
          <w:sz w:val="22"/>
          <w:szCs w:val="22"/>
        </w:rPr>
      </w:pPr>
      <w:r w:rsidDel="00000000" w:rsidR="00000000" w:rsidRPr="00000000">
        <w:rPr>
          <w:rtl w:val="0"/>
        </w:rPr>
      </w:r>
    </w:p>
    <w:p w:rsidR="00000000" w:rsidDel="00000000" w:rsidP="00000000" w:rsidRDefault="00000000" w:rsidRPr="00000000" w14:paraId="00000030">
      <w:pPr>
        <w:rPr>
          <w:b w:val="1"/>
          <w:bCs w:val="1"/>
          <w:color w:val="333333"/>
          <w:sz w:val="22"/>
          <w:szCs w:val="22"/>
        </w:rPr>
      </w:pPr>
      <w:r w:rsidDel="00000000" w:rsidR="00000000" w:rsidRPr="00000000">
        <w:rPr>
          <w:b w:val="1"/>
          <w:bCs w:val="1"/>
          <w:color w:val="333333"/>
          <w:sz w:val="22"/>
          <w:szCs w:val="22"/>
          <w:rtl w:val="0"/>
        </w:rPr>
        <w:t xml:space="preserve">Tài liệu 2 – Kasneci et al. (2023)</w:t>
      </w:r>
    </w:p>
    <w:p w:rsidR="00000000" w:rsidDel="00000000" w:rsidP="00000000" w:rsidRDefault="00000000" w:rsidRPr="00000000" w14:paraId="00000031">
      <w:pPr>
        <w:rPr>
          <w:color w:val="333333"/>
          <w:sz w:val="22"/>
          <w:szCs w:val="22"/>
        </w:rPr>
      </w:pPr>
      <w:r w:rsidDel="00000000" w:rsidR="00000000" w:rsidRPr="00000000">
        <w:rPr>
          <w:color w:val="333333"/>
          <w:sz w:val="22"/>
          <w:szCs w:val="22"/>
          <w:rtl w:val="0"/>
        </w:rPr>
        <w:t xml:space="preserve">AI tóm tắt: bài báo lập luận rằng các mô hình ngôn ngữ lớn (LLM) như GPT-4 tạo ra cả cơ hội lẫn rủi ro chưa từng có. Cơ hội bao gồm: phản hồi tức thì và cá nhân hóa, hỗ trợ học sinh có nhu cầu đặc biệt, và giảm gánh nặng chấm bài cho giáo viên. Thách thức bao gồm: rủi ro gian lận học thuật, hiện tượng “ảo giác thông tin” (hallucination), sự phụ thuộc quá mức và tác động tiêu cực đến tư duy phản biện. Tác giả đề xuất khung AI literacy tích hợp vào chương trình đào tạo giáo viên.</w:t>
      </w:r>
    </w:p>
    <w:p w:rsidR="00000000" w:rsidDel="00000000" w:rsidP="00000000" w:rsidRDefault="00000000" w:rsidRPr="00000000" w14:paraId="00000032">
      <w:pPr>
        <w:rPr>
          <w:color w:val="333333"/>
          <w:sz w:val="22"/>
          <w:szCs w:val="22"/>
        </w:rPr>
      </w:pPr>
      <w:r w:rsidDel="00000000" w:rsidR="00000000" w:rsidRPr="00000000">
        <w:rPr>
          <w:rtl w:val="0"/>
        </w:rPr>
      </w:r>
    </w:p>
    <w:p w:rsidR="00000000" w:rsidDel="00000000" w:rsidP="00000000" w:rsidRDefault="00000000" w:rsidRPr="00000000" w14:paraId="00000033">
      <w:pPr>
        <w:rPr>
          <w:b w:val="1"/>
          <w:bCs w:val="1"/>
          <w:color w:val="333333"/>
          <w:sz w:val="22"/>
          <w:szCs w:val="22"/>
        </w:rPr>
      </w:pPr>
      <w:r w:rsidDel="00000000" w:rsidR="00000000" w:rsidRPr="00000000">
        <w:rPr>
          <w:b w:val="1"/>
          <w:bCs w:val="1"/>
          <w:color w:val="333333"/>
          <w:sz w:val="22"/>
          <w:szCs w:val="22"/>
          <w:rtl w:val="0"/>
        </w:rPr>
        <w:t xml:space="preserve">Tài liệu 3 – Zawacki-Richter et al. (2022)</w:t>
      </w:r>
    </w:p>
    <w:p w:rsidR="00000000" w:rsidDel="00000000" w:rsidP="00000000" w:rsidRDefault="00000000" w:rsidRPr="00000000" w14:paraId="00000034">
      <w:pPr>
        <w:rPr>
          <w:color w:val="333333"/>
          <w:sz w:val="22"/>
          <w:szCs w:val="22"/>
        </w:rPr>
      </w:pPr>
      <w:r w:rsidDel="00000000" w:rsidR="00000000" w:rsidRPr="00000000">
        <w:rPr>
          <w:color w:val="333333"/>
          <w:sz w:val="22"/>
          <w:szCs w:val="22"/>
          <w:rtl w:val="0"/>
        </w:rPr>
        <w:t xml:space="preserve">AI tóm tắt: bài báo thực hiện phân tích 146 nghiên cứu về đạo đức AI trong giáo dục giai đoạn 2010–2020. Ba vấn đề đạo đức nổi bật được xác định là: (1) quyền riêng tư và bảo mật dữ liệu học sinh; (2) thiên kiến thuật toán gây bất bình đẳng giáo dục; (3) thiếu minh bạch trong quá trình ra quyết định tự động. Bài báo chỉ ra rằng các nghiên cứu kỹ thuật thường bỏ qua khía cạnh đạo đức, trong khi các nghiên cứu giáo dục lại thiếu nền tảng kỹ thuật.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2.2. Phân tích điểm mạnh – yếu</w:t>
      </w:r>
    </w:p>
    <w:p w:rsidR="00000000" w:rsidDel="00000000" w:rsidP="00000000" w:rsidRDefault="00000000" w:rsidRPr="00000000" w14:paraId="00000037">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713"/>
        <w:gridCol w:w="3713"/>
        <w:tblGridChange w:id="0">
          <w:tblGrid>
            <w:gridCol w:w="1600"/>
            <w:gridCol w:w="3713"/>
            <w:gridCol w:w="371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b w:val="1"/>
                <w:bCs w:val="1"/>
                <w:color w:val="ffffff"/>
                <w:sz w:val="20"/>
                <w:szCs w:val="20"/>
                <w:rtl w:val="0"/>
              </w:rPr>
              <w:t xml:space="preserve">Tài liệu</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tl w:val="0"/>
              </w:rPr>
              <w:t xml:space="preserve">Điểm mạnh</w:t>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tl w:val="0"/>
              </w:rPr>
              <w:t xml:space="preserve">Điểm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222222"/>
                <w:sz w:val="20"/>
                <w:szCs w:val="20"/>
                <w:rtl w:val="0"/>
              </w:rPr>
              <w:t xml:space="preserve">Chen et al.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222222"/>
                <w:sz w:val="20"/>
                <w:szCs w:val="20"/>
                <w:rtl w:val="0"/>
              </w:rPr>
              <w:t xml:space="preserve">Nghiêm ngặp , phạm vi rộng bao quát , rõ rang.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222222"/>
                <w:sz w:val="20"/>
                <w:szCs w:val="20"/>
                <w:rtl w:val="0"/>
              </w:rPr>
              <w:t xml:space="preserve">Dữ liệu bị cắt ngang và chỉ tập chung vào phương Tây.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222222"/>
                <w:sz w:val="20"/>
                <w:szCs w:val="20"/>
                <w:rtl w:val="0"/>
              </w:rPr>
              <w:t xml:space="preserve">Kasneci et 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Lập luận cân bằng , hai chiều</w:t>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222222"/>
                <w:sz w:val="20"/>
                <w:szCs w:val="20"/>
                <w:rtl w:val="0"/>
              </w:rPr>
              <w:t xml:space="preserve">Thiết thực nghiệm , phần lớn là lý thuyết.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222222"/>
                <w:sz w:val="20"/>
                <w:szCs w:val="20"/>
                <w:rtl w:val="0"/>
              </w:rPr>
              <w:t xml:space="preserve">Zawacki-Richter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222222"/>
                <w:sz w:val="20"/>
                <w:szCs w:val="20"/>
                <w:rtl w:val="0"/>
              </w:rPr>
              <w:t xml:space="preserve">Phân tích liên ngành , nhiều frameworkd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222222"/>
                <w:sz w:val="20"/>
                <w:szCs w:val="20"/>
                <w:rtl w:val="0"/>
              </w:rPr>
              <w:t xml:space="preserve">Thiếu phân tích về vấn đề đạo đức của A.I</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2.3. Tổng hợp thông tin</w:t>
      </w:r>
    </w:p>
    <w:p w:rsidR="00000000" w:rsidDel="00000000" w:rsidP="00000000" w:rsidRDefault="00000000" w:rsidRPr="00000000" w14:paraId="00000046">
      <w:pPr>
        <w:rPr/>
      </w:pPr>
      <w:r w:rsidDel="00000000" w:rsidR="00000000" w:rsidRPr="00000000">
        <w:rPr>
          <w:rtl w:val="0"/>
        </w:rPr>
        <w:t xml:space="preserve">Qua phân tích của ChatGPT kết hợp với nhận định cá nhân, ba tài liệu hội tụ tại ba điểm chung: AI có tiềm năng cá nhân hóa học tập ở quy mô lớn; hiệu quả phụ thuộc mạnh vào chất lượng dữ liệu đầu vào; và cần có khung quản trị đạo đức rõ ràng trước khi triển khai đại trà.</w:t>
      </w:r>
    </w:p>
    <w:p w:rsidR="00000000" w:rsidDel="00000000" w:rsidP="00000000" w:rsidRDefault="00000000" w:rsidRPr="00000000" w14:paraId="00000047">
      <w:pPr>
        <w:rPr/>
      </w:pPr>
      <w:r w:rsidDel="00000000" w:rsidR="00000000" w:rsidRPr="00000000">
        <w:rPr>
          <w:rtl w:val="0"/>
        </w:rPr>
        <w:t xml:space="preserve">Đồng thời, ba tài liệu bổ sung cho nhau theo chiều dọc: Chen et al. cung cấp bức tranh toàn cảnh về các ứng dụng AI trong giáo dục; Kasneci et al. đi sâu vào thế hệ mô hình ngôn ngữ lớn (LLM) mới nhất; trong khi Zawacki-Richter et al. đặt ra các vấn đề về tính đúng đắn đạo đức trong toàn bộ quá trình triển khai. Điểm phân kỳ đáng chú ý là Kasneci et al. có xu hướng lạc quan hơn về vai trò của AI, trong khi Zawacki-Richter et al. thận trọng hơn và nhấn mạnh các rủi ro mang tính hệ thống.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2.4. De xuat huong nghien cuu tiep theo</w:t>
      </w:r>
    </w:p>
    <w:p w:rsidR="00000000" w:rsidDel="00000000" w:rsidP="00000000" w:rsidRDefault="00000000" w:rsidRPr="00000000" w14:paraId="0000004A">
      <w:pPr>
        <w:spacing w:after="120" w:lineRule="auto"/>
        <w:jc w:val="both"/>
        <w:rPr/>
      </w:pPr>
      <w:r w:rsidDel="00000000" w:rsidR="00000000" w:rsidRPr="00000000">
        <w:rPr>
          <w:rtl w:val="0"/>
        </w:rPr>
        <w:t xml:space="preserve">ChatGPT de xuat bon huong nghien cuu, duoc bo sung va phan bien them: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Nghien cuu thuc nghiem do luong tac dong dai han cua LLM den tu duy phan bien - ChatGPT goi y nhung chua de xuat phuong phap do luong cu the; can duoc dien vao bang cac thiet ke nghien cuu longitudinal.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Xay dung bo tieu chi danh gia AI literacy chuan hoa - hien tai moi nghien cuu dung dinh nghia khac nhau, gay kho so sanh ket qua giua cac boi canh van hoa.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Nghien cuu ve tac dong cua AI den giao vien, khong chi hoc sinh - ba tai lieu deu tap trung vao phia nguoi hoc; goc nhin ve su thay doi vai tro va cam xuc cua giao vien con bi bo ngo.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Phat trien khung dao duc AI phu hop voi boi canh giao duc Dong Nam A - hau het nghien cuu hien tai phan anh quan diem phuong Tay va thieu nhan cam van hoa.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III. So sanh ket qua AI va danh gia do chinh xac</w:t>
      </w:r>
    </w:p>
    <w:p w:rsidR="00000000" w:rsidDel="00000000" w:rsidP="00000000" w:rsidRDefault="00000000" w:rsidRPr="00000000" w14:paraId="00000052">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3.1. Bang so sanh chi tiet</w:t>
      </w:r>
    </w:p>
    <w:p w:rsidR="00000000" w:rsidDel="00000000" w:rsidP="00000000" w:rsidRDefault="00000000" w:rsidRPr="00000000" w14:paraId="00000054">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200"/>
        <w:gridCol w:w="3263"/>
        <w:gridCol w:w="3263"/>
        <w:tblGridChange w:id="0">
          <w:tblGrid>
            <w:gridCol w:w="1300"/>
            <w:gridCol w:w="1200"/>
            <w:gridCol w:w="3263"/>
            <w:gridCol w:w="3263"/>
          </w:tblGrid>
        </w:tblGridChange>
      </w:tblGrid>
      <w:tr>
        <w:trPr>
          <w:cantSplit w:val="0"/>
          <w:tblHeader w:val="1"/>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b w:val="1"/>
                <w:bCs w:val="1"/>
                <w:color w:val="ffffff"/>
                <w:sz w:val="20"/>
                <w:szCs w:val="20"/>
                <w:rtl w:val="0"/>
              </w:rPr>
              <w:t xml:space="preserve">Tai lieu</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b w:val="1"/>
                <w:bCs w:val="1"/>
                <w:color w:val="ffffff"/>
                <w:sz w:val="20"/>
                <w:szCs w:val="20"/>
                <w:rtl w:val="0"/>
              </w:rPr>
              <w:t xml:space="preserve">Tieu chi</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b w:val="1"/>
                <w:bCs w:val="1"/>
                <w:color w:val="ffffff"/>
                <w:sz w:val="20"/>
                <w:szCs w:val="20"/>
                <w:rtl w:val="0"/>
              </w:rPr>
              <w:t xml:space="preserve">Ket qua AI (ChatGPT)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b w:val="1"/>
                <w:bCs w:val="1"/>
                <w:color w:val="ffffff"/>
                <w:sz w:val="20"/>
                <w:szCs w:val="20"/>
                <w:rtl w:val="0"/>
              </w:rPr>
              <w:t xml:space="preserve">Nhan dinh ca nhan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222222"/>
                <w:sz w:val="20"/>
                <w:szCs w:val="20"/>
                <w:rtl w:val="0"/>
              </w:rPr>
              <w:t xml:space="preserve">Chen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222222"/>
                <w:sz w:val="20"/>
                <w:szCs w:val="20"/>
                <w:rtl w:val="0"/>
              </w:rPr>
              <w:t xml:space="preserve">Do chinh xac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222222"/>
                <w:sz w:val="20"/>
                <w:szCs w:val="20"/>
                <w:rtl w:val="0"/>
              </w:rPr>
              <w:t xml:space="preserve">Tom tat dung 4 nhom ung dung va phuong phap nghien cuu.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22222"/>
                <w:sz w:val="20"/>
                <w:szCs w:val="20"/>
                <w:rtl w:val="0"/>
              </w:rPr>
              <w:t xml:space="preserve">Khop hoan toan. AI bat duoc cac diem nhan chinh xac.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222222"/>
                <w:sz w:val="20"/>
                <w:szCs w:val="20"/>
                <w:rtl w:val="0"/>
              </w:rPr>
              <w:t xml:space="preserve">Chen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222222"/>
                <w:sz w:val="20"/>
                <w:szCs w:val="20"/>
                <w:rtl w:val="0"/>
              </w:rPr>
              <w:t xml:space="preserve">Chieu sau phan tich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222222"/>
                <w:sz w:val="20"/>
                <w:szCs w:val="20"/>
                <w:rtl w:val="0"/>
              </w:rPr>
              <w:t xml:space="preserve">Chi ra diem yeu ve pham vi dia ly va thoi gian.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222222"/>
                <w:sz w:val="20"/>
                <w:szCs w:val="20"/>
                <w:rtl w:val="0"/>
              </w:rPr>
              <w:t xml:space="preserve">Phan bien chua du: AI khong de cap han che ve su chenh lech so luong nghien cuu giua cac nhom ung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222222"/>
                <w:sz w:val="20"/>
                <w:szCs w:val="20"/>
                <w:rtl w:val="0"/>
              </w:rPr>
              <w:t xml:space="preserve">Kasneci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222222"/>
                <w:sz w:val="20"/>
                <w:szCs w:val="20"/>
                <w:rtl w:val="0"/>
              </w:rPr>
              <w:t xml:space="preserve">Co hoi &amp; thach thuc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222222"/>
                <w:sz w:val="20"/>
                <w:szCs w:val="20"/>
                <w:rtl w:val="0"/>
              </w:rPr>
              <w:t xml:space="preserve">Liet ke day du, co phan loai ro rang theo nhom nguoi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222222"/>
                <w:sz w:val="20"/>
                <w:szCs w:val="20"/>
                <w:rtl w:val="0"/>
              </w:rPr>
              <w:t xml:space="preserve">AI xu ly tot phan co hoi; phan thach thuc ve hallucination duoc mo ta chua du nghiem trong so voi thuc 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222222"/>
                <w:sz w:val="20"/>
                <w:szCs w:val="20"/>
                <w:rtl w:val="0"/>
              </w:rPr>
              <w:t xml:space="preserve">Zawacki-Richter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222222"/>
                <w:sz w:val="20"/>
                <w:szCs w:val="20"/>
                <w:rtl w:val="0"/>
              </w:rPr>
              <w:t xml:space="preserve">Van de dao duc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222222"/>
                <w:sz w:val="20"/>
                <w:szCs w:val="20"/>
                <w:rtl w:val="0"/>
              </w:rPr>
              <w:t xml:space="preserve">Xac dinh dung 3 van de chinh, tom tat framework phan tich.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222222"/>
                <w:sz w:val="20"/>
                <w:szCs w:val="20"/>
                <w:rtl w:val="0"/>
              </w:rPr>
              <w:t xml:space="preserve">Chinh xac nhung mat di sac nuance: AI khong nam bat duoc su khac biet trong dinh nghia fairness giua cac nen van hoa ma bai bao goc de cap.</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3.2. Danh gia toan dien ve AI</w:t>
      </w:r>
    </w:p>
    <w:p w:rsidR="00000000" w:rsidDel="00000000" w:rsidP="00000000" w:rsidRDefault="00000000" w:rsidRPr="00000000" w14:paraId="0000006B">
      <w:pPr>
        <w:spacing w:after="80" w:before="160" w:lineRule="auto"/>
        <w:rPr/>
      </w:pPr>
      <w:r w:rsidDel="00000000" w:rsidR="00000000" w:rsidRPr="00000000">
        <w:rPr>
          <w:b w:val="1"/>
          <w:bCs w:val="1"/>
          <w:color w:val="333333"/>
          <w:sz w:val="22"/>
          <w:szCs w:val="22"/>
          <w:rtl w:val="0"/>
        </w:rPr>
        <w:t xml:space="preserve">Diem manh cua ChatGPT trong vai tro ho tro nghien cuu</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Toc do xu ly: tom tat bai bao 20 trang trong duoi 30 giay, tiet kiem dang ke thoi gian doc ban dau.</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Cau truc hoa thong tin: AI co xu huong to chuc thong tin theo dang danh sach va bang, giup so sanh de dang hon.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Nhan dien tu khoa va thuat ngu chuyen nganh: ChatGPT xu ly tot thuat ngu ky thuat va giao duc.</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 xuat huong nghien cuu: phan nay co gia tri thuc su nhu la buoc kich hoat tu duy ban dau.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160" w:lineRule="auto"/>
        <w:rPr/>
      </w:pPr>
      <w:r w:rsidDel="00000000" w:rsidR="00000000" w:rsidRPr="00000000">
        <w:rPr>
          <w:b w:val="1"/>
          <w:bCs w:val="1"/>
          <w:color w:val="333333"/>
          <w:sz w:val="22"/>
          <w:szCs w:val="22"/>
          <w:rtl w:val="0"/>
        </w:rPr>
        <w:t xml:space="preserve">Han che quan trong can luu 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 sac nuance (loss of nuance): AI tom tat theo huong tuyen tinh, danh mat cac lap luan phan bien vi te ma tac gia xay dung qua nhieu doan.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Khong phan biet duoc muc do bang chung: AI khong tu phan biet claim dua tren RCT voi claim dua tren quan sat don 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Nguy co ao giac khi khong co tai lieu goc: neu chi hoi ve ten bai bao ma khong cung cap noi dung, AI co the tao ra thong tin sai ve ket qua nghien cuu.</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Thieu goc nhin lien van hoa: trong ca ba tai lieu, AI khong chu dong dat cau hoi ve kha nang ap dung ket qua vao boi canh Viet Nam.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b w:val="1"/>
          <w:bCs w:val="1"/>
          <w:color w:val="333333"/>
          <w:sz w:val="22"/>
          <w:szCs w:val="22"/>
          <w:rtl w:val="0"/>
        </w:rPr>
        <w:t xml:space="preserve">Ket luan ve muc do huu ich</w:t>
      </w: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rtl w:val="0"/>
        </w:rPr>
        <w:t xml:space="preserve">AI dat diem cao nhat o vai tro cong cu sang loc va cau truc hoa ban dau (khoang 80-85% do chinh xac o muc noi dung be mat). Tuy nhien, o muc phan tich sau va phan bien, AI chi dong vai tro la diem khoi dau - nguoi nghien cuu van can doc tai lieu goc va tu dat cau hoi phan bien. Su dung AI nhu mot dong nghiep doc nhanh la hop ly; su dung nhu mot chuyen gia phan tich la khong du.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1f5c99"/>
          <w:sz w:val="32"/>
          <w:szCs w:val="32"/>
          <w:rtl w:val="0"/>
        </w:rPr>
        <w:t xml:space="preserve">IV. Ket luan</w:t>
      </w:r>
      <w:r w:rsidDel="00000000" w:rsidR="00000000" w:rsidRPr="00000000">
        <w:rPr>
          <w:rtl w:val="0"/>
        </w:rPr>
      </w:r>
    </w:p>
    <w:p w:rsidR="00000000" w:rsidDel="00000000" w:rsidP="00000000" w:rsidRDefault="00000000" w:rsidRPr="00000000" w14:paraId="0000007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tl w:val="0"/>
        </w:rPr>
        <w:t xml:space="preserve">Qua qua trinh thuc hanh voi ba tai lieu hoc thuat ve chu de AI trong giao duc, bao cao nay rut ra ba nhan dinh chinh: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(ChatGPT) la cong cu ho tro nghien cuu hieu qua o giai doan doc va sang loc ban dau, giup tiet kiem thoi gian dang ke va to chuc thong tin ro rang hon.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chinh xac cua AI giam ro ret khi can phan tich sac nuance, dat cau hoi phan bien hoac ket noi ket qua voi boi canh van hoa cu the - day la gioi han can ban cua LLM hien tai.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Nha nghien cuu can phat trien ky nang doc AI - tuc la kha nang danh gia, bo sung va phan bien dau ra cua AI thay vi chap nhan nguyen xi - day chinh la dang AI literacy ma Kasneci et al. (2023) de xuat.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20" w:lineRule="auto"/>
        <w:jc w:val="both"/>
        <w:rPr/>
      </w:pPr>
      <w:r w:rsidDel="00000000" w:rsidR="00000000" w:rsidRPr="00000000">
        <w:rPr>
          <w:rtl w:val="0"/>
        </w:rPr>
        <w:t xml:space="preserve">Tro treu nhung co y nghia: qua trinh su dung AI de nghien cuu ve AI trong giao duc da tu no la mot bai thuc hanh song dong ve ca tiem nang lan gioi han cua cong nghe nay.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b w:val="1"/>
          <w:bCs w:val="1"/>
          <w:color w:val="1f5c99"/>
          <w:sz w:val="24"/>
          <w:szCs w:val="24"/>
          <w:rtl w:val="0"/>
        </w:rPr>
        <w:t xml:space="preserve">Tai lieu tham khao</w:t>
      </w:r>
      <w:r w:rsidDel="00000000" w:rsidR="00000000" w:rsidRPr="00000000">
        <w:rPr>
          <w:rtl w:val="0"/>
        </w:rPr>
      </w:r>
    </w:p>
    <w:p w:rsidR="00000000" w:rsidDel="00000000" w:rsidP="00000000" w:rsidRDefault="00000000" w:rsidRPr="00000000" w14:paraId="00000085">
      <w:pPr>
        <w:spacing w:after="100" w:lineRule="auto"/>
        <w:jc w:val="both"/>
        <w:rPr/>
      </w:pPr>
      <w:r w:rsidDel="00000000" w:rsidR="00000000" w:rsidRPr="00000000">
        <w:rPr>
          <w:color w:val="555555"/>
          <w:rtl w:val="0"/>
        </w:rPr>
        <w:t xml:space="preserve">Chen, L., Chen, P., &amp; Lin, Z. (2022). Artificial intelligence in education: A review. IEEE Access, 8, 75264-75278.</w:t>
      </w:r>
      <w:r w:rsidDel="00000000" w:rsidR="00000000" w:rsidRPr="00000000">
        <w:rPr>
          <w:rtl w:val="0"/>
        </w:rPr>
      </w:r>
    </w:p>
    <w:p w:rsidR="00000000" w:rsidDel="00000000" w:rsidP="00000000" w:rsidRDefault="00000000" w:rsidRPr="00000000" w14:paraId="00000086">
      <w:pPr>
        <w:spacing w:after="100" w:lineRule="auto"/>
        <w:jc w:val="both"/>
        <w:rPr/>
      </w:pPr>
      <w:r w:rsidDel="00000000" w:rsidR="00000000" w:rsidRPr="00000000">
        <w:rPr>
          <w:color w:val="555555"/>
          <w:rtl w:val="0"/>
        </w:rPr>
        <w:t xml:space="preserve">Kasneci, E., et al. (2023). ChatGPT for good? On opportunities and challenges of large language models for education. Learning and Individual Differences, 103, 102274.</w:t>
      </w:r>
      <w:r w:rsidDel="00000000" w:rsidR="00000000" w:rsidRPr="00000000">
        <w:rPr>
          <w:rtl w:val="0"/>
        </w:rPr>
      </w:r>
    </w:p>
    <w:p w:rsidR="00000000" w:rsidDel="00000000" w:rsidP="00000000" w:rsidRDefault="00000000" w:rsidRPr="00000000" w14:paraId="00000087">
      <w:pPr>
        <w:spacing w:after="100" w:lineRule="auto"/>
        <w:jc w:val="both"/>
        <w:rPr/>
      </w:pPr>
      <w:r w:rsidDel="00000000" w:rsidR="00000000" w:rsidRPr="00000000">
        <w:rPr>
          <w:color w:val="555555"/>
          <w:rtl w:val="0"/>
        </w:rPr>
        <w:t xml:space="preserve">Zawacki-Richter, O., Marin, V. I., Bond, M., &amp; Gouverneur, F. (2022). Systematic review of research on artificial intelligence applications in higher education. International Journal of Educational Technology in Higher Education, 16(1), 39.</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color w:val="1f5c99"/>
          <w:sz w:val="24"/>
          <w:szCs w:val="24"/>
          <w:rtl w:val="0"/>
        </w:rPr>
        <w:t xml:space="preserve">Phu luc - Anh chup man hinh tuong tac voi AI</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tl w:val="0"/>
        </w:rPr>
        <w:t xml:space="preserve">(Dinh kem anh chup man hinh cac prompt va phan hoi cua ChatGPT cho tung bai bao - xem file dinh kem.)</w:t>
      </w:r>
    </w:p>
    <w:p w:rsidR="00000000" w:rsidDel="00000000" w:rsidP="00000000" w:rsidRDefault="00000000" w:rsidRPr="00000000" w14:paraId="0000008C">
      <w:pPr>
        <w:rPr/>
      </w:pPr>
      <w:r w:rsidDel="00000000" w:rsidR="00000000" w:rsidRPr="00000000">
        <w:rPr>
          <w:rtl w:val="0"/>
        </w:rPr>
      </w:r>
    </w:p>
    <w:sectPr>
      <w:footerReference r:id="rId7"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color="2e75b6" w:space="4" w:sz="4" w:val="single"/>
      </w:pBdr>
      <w:tabs>
        <w:tab w:val="right" w:leader="none" w:pos="9026"/>
      </w:tabs>
      <w:rPr/>
    </w:pPr>
    <w:r w:rsidDel="00000000" w:rsidR="00000000" w:rsidRPr="00000000">
      <w:rPr>
        <w:color w:val="888888"/>
        <w:sz w:val="18"/>
        <w:szCs w:val="18"/>
        <w:rtl w:val="0"/>
      </w:rPr>
      <w:tab/>
      <w:t xml:space="preserve">Trang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5c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WrJneutx7UgBl36Vyrho5r4TA==">CgMxLjA4AHIhMTRySTNMRWRNaVZRSVZBTUhxU0I4SjEtd0JpS2FRRzlT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