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Q1: Choose which data mining task is suitable for the following scenario: first buy a digital camera, then buy large SD memory cards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Classification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Sequential pattern analysis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Association rule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Prediction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Q2: Direct application of frequent itemset mining is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Social Network Analysis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Market Basket Analysis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Outlier Detection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Intrusion Detection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Q3: If we know the support of itemset {a, b} is 10, which of the following numbers are the possible supports of itemset {a, b, c}?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9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10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Q4: When an association rule is called a strong association rule if it satisfies _____ support and _____ confidence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min, min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min, max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max, min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max, max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Q5: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Tid</w:t>
        <w:tab/>
        <w:t xml:space="preserve">Items Bought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</w:t>
        <w:tab/>
        <w:t xml:space="preserve">Ball, Nuts, Pen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</w:t>
        <w:tab/>
        <w:t xml:space="preserve">Ball, Nuts, Pen, Coffee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</w:t>
        <w:tab/>
        <w:t xml:space="preserve">Ball, Pen, Eggs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40</w:t>
        <w:tab/>
        <w:t xml:space="preserve">Ball, Nuts, Eggs, Milk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50</w:t>
        <w:tab/>
        <w:t xml:space="preserve">Nuts, Pen, Coffee, Eggs, Milk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Table 1: Transactions from a database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Given the transaction in Table 1 and min_sup = 50%, how many frequent 3-itemsets are there?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0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