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28090"/>
          <w:sz w:val="40"/>
        </w:rPr>
        <w:t>🍺 MES Bia Hạ Long</w:t>
      </w:r>
    </w:p>
    <w:p>
      <w:pPr>
        <w:jc w:val="center"/>
      </w:pPr>
      <w:r>
        <w:rPr>
          <w:color w:val="555555"/>
          <w:sz w:val="24"/>
        </w:rPr>
        <w:t>Nhà Máy Đông Mai</w:t>
      </w:r>
    </w:p>
    <w:p/>
    <w:p/>
    <w:p>
      <w:pPr>
        <w:jc w:val="center"/>
      </w:pPr>
      <w:r>
        <w:rPr>
          <w:b/>
          <w:color w:val="1E2761"/>
          <w:sz w:val="52"/>
        </w:rPr>
        <w:t>Danh sách Tính năng</w:t>
      </w:r>
    </w:p>
    <w:p>
      <w:pPr>
        <w:jc w:val="center"/>
      </w:pPr>
      <w:r>
        <w:rPr>
          <w:color w:val="555555"/>
          <w:sz w:val="26"/>
        </w:rPr>
        <w:t>Manufacturing Execution System</w:t>
      </w:r>
    </w:p>
    <w:p/>
    <w:p/>
    <w:p/>
    <w:p/>
    <w:p/>
    <w:p/>
    <w:p>
      <w:pPr>
        <w:jc w:val="center"/>
      </w:pPr>
      <w:r>
        <w:rPr>
          <w:color w:val="555555"/>
          <w:sz w:val="21"/>
        </w:rPr>
        <w:t>Tài liệu hướng dẫn nội bộ</w:t>
      </w:r>
    </w:p>
    <w:p>
      <w:pPr>
        <w:jc w:val="center"/>
      </w:pPr>
      <w:r>
        <w:rPr>
          <w:color w:val="555555"/>
          <w:sz w:val="21"/>
        </w:rPr>
        <w:t>Phiên bản phần mềm: 0.1.0-mvp</w:t>
      </w:r>
    </w:p>
    <w:p>
      <w:pPr>
        <w:jc w:val="center"/>
      </w:pPr>
      <w:r>
        <w:rPr>
          <w:color w:val="555555"/>
          <w:sz w:val="21"/>
        </w:rPr>
        <w:t>Ngày phát hành: 23/06/2026</w:t>
      </w:r>
    </w:p>
    <w:p>
      <w:r>
        <w:br w:type="page"/>
      </w:r>
    </w:p>
    <w:p>
      <w:pPr>
        <w:pStyle w:val="Heading1"/>
      </w:pPr>
      <w:r>
        <w:t>Mục lục</w:t>
      </w:r>
    </w:p>
    <w:p>
      <w:r>
        <w:fldChar w:fldCharType="begin"/>
        <w:instrText xml:space="preserve">TOC \o "1-3" \h \z \u</w:instrText>
        <w:fldChar w:fldCharType="separate"/>
        <w:t>Nhấn Ctrl+A rồi F9 trong Word để cập nhật mục lục.</w:t>
        <w:fldChar w:fldCharType="end"/>
      </w:r>
    </w:p>
    <w:p>
      <w:r>
        <w:br w:type="page"/>
      </w:r>
    </w:p>
    <w:p>
      <w:pPr>
        <w:spacing w:before="40"/>
        <w:ind w:left="280"/>
      </w:pPr>
      <w:r>
        <w:rPr>
          <w:i/>
          <w:color w:val="555555"/>
        </w:rPr>
        <w:t>Liệt kê đầy đủ các tính năng *đã hiện thực trong mã nguồn*, nhóm theo phân hệ.</w:t>
      </w:r>
    </w:p>
    <w:p>
      <w:pPr>
        <w:spacing w:before="40"/>
        <w:ind w:left="280"/>
      </w:pPr>
      <w:r>
        <w:rPr>
          <w:i/>
          <w:color w:val="555555"/>
        </w:rPr>
        <w:t xml:space="preserve">Mỗi tính năng kèm endpoint API và quyền yêu cầu (nếu có). Phiên bản: </w:t>
      </w:r>
      <w:r>
        <w:rPr>
          <w:rFonts w:ascii="Consolas" w:hAnsi="Consolas"/>
          <w:i/>
          <w:color w:val="555555"/>
          <w:sz w:val="19"/>
        </w:rPr>
        <w:t>0.1.0-mvp</w:t>
      </w:r>
      <w:r>
        <w:rPr>
          <w:i/>
          <w:color w:val="555555"/>
        </w:rPr>
        <w:t>.</w:t>
      </w:r>
    </w:p>
    <w:p>
      <w:r>
        <w:rPr>
          <w:b/>
        </w:rPr>
        <w:t>Quy ước cột "Quyền":</w:t>
      </w:r>
      <w:r>
        <w:t xml:space="preserve"> ✅ = đăng nhập là đủ · *(permission)* = cần quyền thao tác cụ thể · *(role)* = cần vai trò · *(X-API-Key)* = cho phần mềm ngoài.</w:t>
      </w:r>
    </w:p>
    <w:p>
      <w:pPr>
        <w:pStyle w:val="Heading2"/>
      </w:pPr>
      <w:r>
        <w:t>Mục lục phân hệ</w:t>
      </w:r>
    </w:p>
    <w:p>
      <w:pPr>
        <w:pStyle w:val="ListNumber"/>
      </w:pPr>
      <w:r>
        <w:rPr>
          <w:color w:val="028090"/>
          <w:u w:val="single"/>
        </w:rPr>
        <w:t>Xác thực, tài khoản &amp; phân quyền</w:t>
      </w:r>
    </w:p>
    <w:p>
      <w:pPr>
        <w:pStyle w:val="ListNumber"/>
      </w:pPr>
      <w:r>
        <w:rPr>
          <w:color w:val="028090"/>
          <w:u w:val="single"/>
        </w:rPr>
        <w:t>Danh mục (master data)</w:t>
      </w:r>
    </w:p>
    <w:p>
      <w:pPr>
        <w:pStyle w:val="ListNumber"/>
      </w:pPr>
      <w:r>
        <w:rPr>
          <w:color w:val="028090"/>
          <w:u w:val="single"/>
        </w:rPr>
        <w:t>Lệnh sản xuất &amp; Điều độ</w:t>
      </w:r>
    </w:p>
    <w:p>
      <w:pPr>
        <w:pStyle w:val="ListNumber"/>
      </w:pPr>
      <w:r>
        <w:rPr>
          <w:color w:val="028090"/>
          <w:u w:val="single"/>
        </w:rPr>
        <w:t>Công thức &amp; BOM</w:t>
      </w:r>
    </w:p>
    <w:p>
      <w:pPr>
        <w:pStyle w:val="ListNumber"/>
      </w:pPr>
      <w:r>
        <w:rPr>
          <w:color w:val="028090"/>
          <w:u w:val="single"/>
        </w:rPr>
        <w:t>Mẻ sản xuất &amp; thực thi</w:t>
      </w:r>
    </w:p>
    <w:p>
      <w:pPr>
        <w:pStyle w:val="ListNumber"/>
      </w:pPr>
      <w:r>
        <w:rPr>
          <w:color w:val="028090"/>
          <w:u w:val="single"/>
        </w:rPr>
        <w:t>ISA-88 — recipe/batch theo thủ tục</w:t>
      </w:r>
    </w:p>
    <w:p>
      <w:pPr>
        <w:pStyle w:val="ListNumber"/>
      </w:pPr>
      <w:r>
        <w:rPr>
          <w:color w:val="028090"/>
          <w:u w:val="single"/>
        </w:rPr>
        <w:t>Cấp liệu (dispense/backflush)</w:t>
      </w:r>
    </w:p>
    <w:p>
      <w:pPr>
        <w:pStyle w:val="ListNumber"/>
      </w:pPr>
      <w:r>
        <w:rPr>
          <w:color w:val="028090"/>
          <w:u w:val="single"/>
        </w:rPr>
        <w:t>Chất lượng cơ bản</w:t>
      </w:r>
    </w:p>
    <w:p>
      <w:pPr>
        <w:pStyle w:val="ListNumber"/>
      </w:pPr>
      <w:r>
        <w:rPr>
          <w:color w:val="028090"/>
          <w:u w:val="single"/>
        </w:rPr>
        <w:t>QC nâng cao — SPC / CAPA / COA / LIMS</w:t>
      </w:r>
    </w:p>
    <w:p>
      <w:pPr>
        <w:pStyle w:val="ListNumber"/>
      </w:pPr>
      <w:r>
        <w:rPr>
          <w:color w:val="028090"/>
          <w:u w:val="single"/>
        </w:rPr>
        <w:t>Nấu–Lọc–Chiết (công đoạn chi tiết)</w:t>
      </w:r>
    </w:p>
    <w:p>
      <w:pPr>
        <w:pStyle w:val="ListNumber"/>
      </w:pPr>
      <w:r>
        <w:rPr>
          <w:color w:val="028090"/>
          <w:u w:val="single"/>
        </w:rPr>
        <w:t>Truy xuất &amp; Recall</w:t>
      </w:r>
    </w:p>
    <w:p>
      <w:pPr>
        <w:pStyle w:val="ListNumber"/>
      </w:pPr>
      <w:r>
        <w:rPr>
          <w:color w:val="028090"/>
          <w:u w:val="single"/>
        </w:rPr>
        <w:t>Hồ sơ mẻ điện tử (EBR) &amp; chữ ký điện tử</w:t>
      </w:r>
    </w:p>
    <w:p>
      <w:pPr>
        <w:pStyle w:val="ListNumber"/>
      </w:pPr>
      <w:r>
        <w:rPr>
          <w:color w:val="028090"/>
          <w:u w:val="single"/>
        </w:rPr>
        <w:t>Kho NVL (warehouse)</w:t>
      </w:r>
    </w:p>
    <w:p>
      <w:pPr>
        <w:pStyle w:val="ListNumber"/>
      </w:pPr>
      <w:r>
        <w:rPr>
          <w:color w:val="028090"/>
          <w:u w:val="single"/>
        </w:rPr>
        <w:t>Kho thành phẩm (WMS) &amp; bao bì tuần hoàn</w:t>
      </w:r>
    </w:p>
    <w:p>
      <w:pPr>
        <w:pStyle w:val="ListNumber"/>
      </w:pPr>
      <w:r>
        <w:rPr>
          <w:color w:val="028090"/>
          <w:u w:val="single"/>
        </w:rPr>
        <w:t>OEE &amp; Downtime</w:t>
      </w:r>
    </w:p>
    <w:p>
      <w:pPr>
        <w:pStyle w:val="ListNumber"/>
      </w:pPr>
      <w:r>
        <w:rPr>
          <w:color w:val="028090"/>
          <w:u w:val="single"/>
        </w:rPr>
        <w:t>Bảo trì &amp; Kiểm định (CMMS)</w:t>
      </w:r>
    </w:p>
    <w:p>
      <w:pPr>
        <w:pStyle w:val="ListNumber"/>
      </w:pPr>
      <w:r>
        <w:rPr>
          <w:color w:val="028090"/>
          <w:u w:val="single"/>
        </w:rPr>
        <w:t>Năng lượng</w:t>
      </w:r>
    </w:p>
    <w:p>
      <w:pPr>
        <w:pStyle w:val="ListNumber"/>
      </w:pPr>
      <w:r>
        <w:rPr>
          <w:color w:val="028090"/>
          <w:u w:val="single"/>
        </w:rPr>
        <w:t>Historian &amp; Realtime (edge OT)</w:t>
      </w:r>
    </w:p>
    <w:p>
      <w:pPr>
        <w:pStyle w:val="ListNumber"/>
      </w:pPr>
      <w:r>
        <w:rPr>
          <w:color w:val="028090"/>
          <w:u w:val="single"/>
        </w:rPr>
        <w:t>Lập lịch sản xuất tối ưu</w:t>
      </w:r>
    </w:p>
    <w:p>
      <w:pPr>
        <w:pStyle w:val="ListNumber"/>
      </w:pPr>
      <w:r>
        <w:rPr>
          <w:color w:val="028090"/>
          <w:u w:val="single"/>
        </w:rPr>
        <w:t>Báo cáo</w:t>
      </w:r>
    </w:p>
    <w:p>
      <w:pPr>
        <w:pStyle w:val="ListNumber"/>
      </w:pPr>
      <w:r>
        <w:rPr>
          <w:color w:val="028090"/>
          <w:u w:val="single"/>
        </w:rPr>
        <w:t>Trợ lý AI &amp; tác vụ nền</w:t>
      </w:r>
    </w:p>
    <w:p>
      <w:pPr>
        <w:pStyle w:val="ListNumber"/>
      </w:pPr>
      <w:r>
        <w:rPr>
          <w:color w:val="028090"/>
          <w:u w:val="single"/>
        </w:rPr>
        <w:t>Cổng tích hợp &amp; API mở</w:t>
      </w:r>
    </w:p>
    <w:p>
      <w:pPr>
        <w:pStyle w:val="ListNumber"/>
      </w:pPr>
      <w:r>
        <w:rPr>
          <w:color w:val="028090"/>
          <w:u w:val="single"/>
        </w:rPr>
        <w:t>Barcode / QR / Kiosk xưởng</w:t>
      </w:r>
    </w:p>
    <w:p>
      <w:pPr>
        <w:pStyle w:val="ListNumber"/>
      </w:pPr>
      <w:r>
        <w:rPr>
          <w:color w:val="028090"/>
          <w:u w:val="single"/>
        </w:rPr>
        <w:t>Audit &amp; toàn vẹn dữ liệu</w:t>
      </w:r>
    </w:p>
    <w:p>
      <w:pPr>
        <w:pStyle w:val="ListNumber"/>
      </w:pPr>
      <w:r>
        <w:rPr>
          <w:color w:val="028090"/>
          <w:u w:val="single"/>
        </w:rPr>
        <w:t>Hệ thống &amp; vận hành</w:t>
      </w:r>
    </w:p>
    <w:p>
      <w:pPr>
        <w:pStyle w:val="Heading2"/>
      </w:pPr>
      <w:r>
        <w:t>1. Xác thực, tài khoản &amp; phân quyền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Đăng nhập (token, mật khẩu băm PBKDF2)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/api/auth/login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công khai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Đăng xuất (xóa phiên)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/api/auth/logout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Xem hồ sơ cá nhân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/api/auth/me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Cập nhật họ tên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PUT /api/auth/me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Đổi mật khẩu (verify cũ, ≥6 ký tự)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/api/auth/change-password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Xem catalog quyền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/api/auth/permissions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tài khoản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/api/auth/users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*(admin)*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Tạo tài khoản (role/menu/quyền/scope)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/api/auth/users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*(admin)*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Gán phạm vi dữ liệu (line/khu vực/loại test)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PUT /api/auth/users/{username}/scope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*(admin)*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Danh mục scope (line/khu vực/QC)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/api/auth/scope-catalog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Khóa / mở tài khoản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/api/auth/users/{username}/toggle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*(admin)*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5 vai trò (operator/supervisor/qa/engineer/admin) · 19 quyền thao tác · Segregation of Duties (soạn≠duyệt, ghi QC≠release, ký≠khóa EBR) · data-scoping 3 chiều · buộc đổi mật khẩu mặc định lần đầu · phiên 12h · audit </w:t>
      </w:r>
      <w:r>
        <w:rPr>
          <w:rFonts w:ascii="Consolas" w:hAnsi="Consolas"/>
          <w:color w:val="B03A2E"/>
          <w:sz w:val="19"/>
        </w:rPr>
        <w:t>login/logout/login_failed/change_password</w:t>
      </w:r>
      <w:r>
        <w:t>.</w:t>
      </w:r>
    </w:p>
    <w:p>
      <w:pPr>
        <w:pStyle w:val="Heading2"/>
      </w:pPr>
      <w:r>
        <w:t>2. Danh mục (master data)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/ tạo / sửa sản phẩm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GET/POST/PUT /api/products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*(master.manage)* để ghi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/ tạo / sửa vật tư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GET/POST/PUT /api/materials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*(master.manage)* để ghi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/ tạo dây chuyền &amp; tank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/api/lines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*(master.manage)*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Bật/tắt dây chuyền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/api/lines/{id}/toggle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*(master.manage)*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Quản lý lô vật tư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/api/lots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 để tạo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chặn trùng mã + audit; sản phẩm mới dùng được ngay khi tạo công thức/lệnh SX.</w:t>
      </w:r>
    </w:p>
    <w:p>
      <w:pPr>
        <w:pStyle w:val="Heading2"/>
      </w:pPr>
      <w:r>
        <w:t>3. Lệnh sản xuất &amp; Điều độ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/ chi tiết lệnh ERP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/api/orders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/api/orders/{id}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công khai đọc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Tạo lệnh sản xuất (PO)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/api/orders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*(order.create)*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Bảng điều độ (lọc ngày/line)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/api/workorders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Chi tiết WO + rollup planned/actual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/api/workorders/{id}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Tạo Work Order (kế hoạch ngày/ca/line)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/api/workorders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Chuyển trạng thái WO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/api/workorders/{id}/transition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Dispatch — phát mẻ từ WO (recipe)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/api/workorders/{id}/dispatch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phân tầng PO → WO → Batch; kế hoạch ngày/ca/line; % hoàn thành = Σ thực tế các mẻ / kế hoạch; planned vs actual.</w:t>
      </w:r>
    </w:p>
    <w:p>
      <w:pPr>
        <w:pStyle w:val="Heading2"/>
      </w:pPr>
      <w:r>
        <w:t>4. Công thức &amp; BOM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/ tạo công thức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/api/recipes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công khai đọc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/ chi tiết phiên bản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/api/recipes/{id}/versions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/versions/{vid}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Tạo phiên bản mới (BOM editor)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/api/recipes/{id}/versions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*(recipe.author)*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Sửa phiên bản draft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PUT /api/recipes/versions/{vid}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*(recipe.author)*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Chuyển trạng thái (review/approved/effective/suspend/obsolete)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/api/recipes/versions/{vid}/transition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*(recipe.approve)*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Duyệt thay đổi có e-signature + lý do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/api/recipes/versions/{vid}/change-approve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*(recipe.approve)*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So sánh 2 phiên bản (diff)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/api/recipes/diff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Lịch sử thay đổi (change-control)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/api/recipes/changes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</w:tbl>
    <w:p>
      <w:pPr>
        <w:spacing w:after="40"/>
      </w:pPr>
    </w:p>
    <w:p>
      <w:r>
        <w:rPr>
          <w:b/>
        </w:rPr>
        <w:t>BOM / định mức NVL:</w:t>
      </w:r>
    </w:p>
    <w:p>
      <w:pPr>
        <w:pStyle w:val="ListBullet"/>
      </w:pPr>
      <w:r>
        <w:t>BOM gắn theo phiên bản (</w:t>
      </w:r>
      <w:r>
        <w:rPr>
          <w:rFonts w:ascii="Consolas" w:hAnsi="Consolas"/>
          <w:color w:val="B03A2E"/>
          <w:sz w:val="19"/>
        </w:rPr>
        <w:t>base_qty</w:t>
      </w:r>
      <w:r>
        <w:t xml:space="preserve"> + dòng </w:t>
      </w:r>
      <w:r>
        <w:rPr>
          <w:rFonts w:ascii="Consolas" w:hAnsi="Consolas"/>
          <w:color w:val="B03A2E"/>
          <w:sz w:val="19"/>
        </w:rPr>
        <w:t>{material_code, qty, uom, tol_pct}</w:t>
      </w:r>
      <w:r>
        <w:t>).</w:t>
      </w:r>
    </w:p>
    <w:p>
      <w:pPr>
        <w:pStyle w:val="ListBullet"/>
      </w:pPr>
      <w:r>
        <w:rPr>
          <w:b/>
        </w:rPr>
        <w:t>Scale theo mẻ</w:t>
      </w:r>
      <w:r>
        <w:t>: nhu cầu = định mức × (SL kế hoạch / base_qty); snapshot bất biến vào mẻ.</w:t>
      </w:r>
    </w:p>
    <w:p>
      <w:pPr>
        <w:pStyle w:val="ListBullet"/>
      </w:pPr>
      <w:r>
        <w:rPr>
          <w:b/>
        </w:rPr>
        <w:t>Kiểm tra tồn trước khi tạo mẻ</w:t>
      </w:r>
      <w:r>
        <w:t xml:space="preserve">: </w:t>
      </w:r>
      <w:r>
        <w:rPr>
          <w:rFonts w:ascii="Consolas" w:hAnsi="Consolas"/>
          <w:color w:val="B03A2E"/>
          <w:sz w:val="19"/>
        </w:rPr>
        <w:t>GET /api/batches/availability</w:t>
      </w:r>
      <w:r>
        <w:t xml:space="preserve"> — nhu cầu BOM ↔ tồn khả dụng; thiếu → chặn 409 trừ </w:t>
      </w:r>
      <w:r>
        <w:rPr>
          <w:rFonts w:ascii="Consolas" w:hAnsi="Consolas"/>
          <w:color w:val="B03A2E"/>
          <w:sz w:val="19"/>
        </w:rPr>
        <w:t>allow_shortage</w:t>
      </w:r>
      <w:r>
        <w:t>.</w:t>
      </w:r>
    </w:p>
    <w:p>
      <w:pPr>
        <w:pStyle w:val="ListBullet"/>
      </w:pPr>
      <w:r>
        <w:rPr>
          <w:b/>
        </w:rPr>
        <w:t>Nguyên liệu thay thế</w:t>
      </w:r>
      <w:r>
        <w:t xml:space="preserve">: </w:t>
      </w:r>
      <w:r>
        <w:rPr>
          <w:rFonts w:ascii="Consolas" w:hAnsi="Consolas"/>
          <w:color w:val="B03A2E"/>
          <w:sz w:val="19"/>
        </w:rPr>
        <w:t>GET /api/batches/availability-alt</w:t>
      </w:r>
      <w:r>
        <w:t xml:space="preserve"> — gợi ý vật tư thay thế + hệ số.</w:t>
      </w:r>
    </w:p>
    <w:p>
      <w:pPr>
        <w:pStyle w:val="ListBullet"/>
      </w:pPr>
      <w:r>
        <w:rPr>
          <w:b/>
        </w:rPr>
        <w:t>Chặn consume vượt định mức</w:t>
      </w:r>
      <w:r>
        <w:t xml:space="preserve">: ngưỡng = định mức(scale) × (1 + dung sai%); vượt → 409 trừ </w:t>
      </w:r>
      <w:r>
        <w:rPr>
          <w:rFonts w:ascii="Consolas" w:hAnsi="Consolas"/>
          <w:color w:val="B03A2E"/>
          <w:sz w:val="19"/>
        </w:rPr>
        <w:t>allow_over</w:t>
      </w:r>
      <w:r>
        <w:t>.</w:t>
      </w:r>
    </w:p>
    <w:p>
      <w:pPr>
        <w:pStyle w:val="ListBullet"/>
      </w:pPr>
      <w:r>
        <w:rPr>
          <w:b/>
        </w:rPr>
        <w:t>Yield theo công đoạn</w:t>
      </w:r>
      <w:r>
        <w:t xml:space="preserve"> (</w:t>
      </w:r>
      <w:r>
        <w:rPr>
          <w:rFonts w:ascii="Consolas" w:hAnsi="Consolas"/>
          <w:color w:val="B03A2E"/>
          <w:sz w:val="19"/>
        </w:rPr>
        <w:t>yield_steps</w:t>
      </w:r>
      <w:r>
        <w:t>): kỳ vọng &amp; cảnh báo dưới ngưỡng.</w:t>
      </w:r>
    </w:p>
    <w:p>
      <w:pPr>
        <w:pStyle w:val="Heading2"/>
      </w:pPr>
      <w:r>
        <w:t>5. Mẻ sản xuất &amp; thực thi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mẻ (lọc theo scope line)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/api/batches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Chi tiết mẻ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/api/batches/{id}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Tạo mẻ (snapshot recipe bất biến)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/api/batches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*(batch.create)*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Chuyển trạng thái mẻ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/api/batches/{id}/transition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*(batch.execute)*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Ghi thực tế (actual) tham số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/api/batches/{id}/actuals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*(batch.execute)*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Consume lô NVL (FEFO + genealogy)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/api/batches/{id}/consume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*(batch.execute)*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Produce lô output (genealogy)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/api/batches/{id}/produce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*(batch.execute)*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Đối chiếu BOM định mức ↔ thực tế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/api/batches/{id}/bom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Hiệu suất theo công đoạn + tích lũy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/api/batches/{id}/yield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*(batch.execute)* để ghi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Đường cong lên men (telemetry curated)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/api/batches/{id}/readings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*(batch.execute)* để ghi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state machine kiểm soát; đối chiếu BOM hiển thị màu (đạt/vượt/thiếu/chưa dùng); đường cong °P/°C/pH vẽ SVG trong chi tiết mẻ.</w:t>
      </w:r>
    </w:p>
    <w:p>
      <w:pPr>
        <w:pStyle w:val="Heading2"/>
      </w:pPr>
      <w:r>
        <w:t>6. ISA-88 — recipe/batch theo thủ tục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Xem thủ tục recipe (procedure → UP → operation → phase)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/api/isa88/recipe/{version_id}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Xem trạng thái phase của mẻ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/api/isa88/batch/{batch_id}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Bắt đầu phase (unit/op/phase)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/api/isa88/batch/{batch_id}/start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*(batch.execute)*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Chuyển trạng thái phase (hold/resume/complete/abort)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/api/isa88/phase/{run_id}/transition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*(batch.execute)*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state machine phase </w:t>
      </w:r>
      <w:r>
        <w:rPr>
          <w:rFonts w:ascii="Consolas" w:hAnsi="Consolas"/>
          <w:color w:val="B03A2E"/>
          <w:sz w:val="19"/>
        </w:rPr>
        <w:t>idle→running→held→complete/aborted</w:t>
      </w:r>
      <w:r>
        <w:t>; setpoint snapshot + actual; gồm CIP/SIP; tiến độ donut phase hoàn thành.</w:t>
      </w:r>
    </w:p>
    <w:p>
      <w:pPr>
        <w:pStyle w:val="Heading2"/>
      </w:pPr>
      <w:r>
        <w:t>7. Cấp liệu (dispense/backflush)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phiếu cấp liệu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/api/dispense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Cấp liệu cho mẻ (FEFO + chặn lô hết hạn/vượt ĐM)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/api/dispense/{batch_id}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*(batch.execute)*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Backflush theo BOM × tỉ lệ sản lượng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/api/dispense/{batch_id}/backflush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*(batch.execute)*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cấp theo lô cụ thể hoặc FEFO (hết hạn trước xuất trước); backflush không trừ trùng; tái dùng logic consume → genealogy.</w:t>
      </w:r>
    </w:p>
    <w:p>
      <w:pPr>
        <w:pStyle w:val="Heading2"/>
      </w:pPr>
      <w:r>
        <w:t>8. Chất lượng cơ bản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/ ghi kết quả QC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/api/quality/results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 (scope theo loại test)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Hold / Release lô-mẻ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/api/quality/hold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*(quality.release)* khi release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/ mở deviation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/api/quality/deviations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*(quality.deviation)* để mở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Chuyển trạng thái deviation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/api/quality/deviations/{id}/transition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PASS/FAIL tính theo giới hạn số học; FAIL tự đưa scope về ON HOLD; release bị chặn nếu còn FAIL chưa đóng deviation; deviation workflow </w:t>
      </w:r>
      <w:r>
        <w:rPr>
          <w:rFonts w:ascii="Consolas" w:hAnsi="Consolas"/>
          <w:color w:val="B03A2E"/>
          <w:sz w:val="19"/>
        </w:rPr>
        <w:t>open→…→closed</w:t>
      </w:r>
      <w:r>
        <w:t>.</w:t>
      </w:r>
    </w:p>
    <w:p>
      <w:pPr>
        <w:pStyle w:val="Heading2"/>
      </w:pPr>
      <w:r>
        <w:t>9. QC nâng cao — SPC / CAPA / COA / LIMS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Danh sách QC parameter (SPC)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/api/qc/parameters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SPC control chart (I-MR, UCL/LCL, Western Electric, Cp/Cpk)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/api/qc/spc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/ mở / chuyển CAPA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/api/qc/capa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/capa/{id}/transition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COA — phiếu phân tích cho mẻ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/api/qc/coa/{batch_id}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LIMS-lite: đăng ký / chuyển trạng thái mẫu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/api/qc/samples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/samples/{id}/transition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 (scope)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control chart phát hiện điểm ngoài giới hạn + luật Western Electric; Cp/Cpk; CAPA </w:t>
      </w:r>
      <w:r>
        <w:rPr>
          <w:rFonts w:ascii="Consolas" w:hAnsi="Consolas"/>
          <w:color w:val="B03A2E"/>
          <w:sz w:val="19"/>
        </w:rPr>
        <w:t>open→investigation→action→verification→closed</w:t>
      </w:r>
      <w:r>
        <w:t xml:space="preserve">; COA tổng hợp chỉ tiêu + kết luận; mẫu </w:t>
      </w:r>
      <w:r>
        <w:rPr>
          <w:rFonts w:ascii="Consolas" w:hAnsi="Consolas"/>
          <w:color w:val="B03A2E"/>
          <w:sz w:val="19"/>
        </w:rPr>
        <w:t>registered→in_test→completed</w:t>
      </w:r>
      <w:r>
        <w:t>.</w:t>
      </w:r>
    </w:p>
    <w:p>
      <w:pPr>
        <w:pStyle w:val="Heading2"/>
      </w:pPr>
      <w:r>
        <w:t>10. Nấu–Lọc–Chiết (công đoạn chi tiết)</w:t>
      </w:r>
    </w:p>
    <w:p>
      <w:r>
        <w:t xml:space="preserve">*(mô phỏng luồng sản xuất thực hệ PX Đông Mai — prefix </w:t>
      </w:r>
      <w:r>
        <w:rPr>
          <w:rFonts w:ascii="Consolas" w:hAnsi="Consolas"/>
          <w:color w:val="B03A2E"/>
          <w:sz w:val="19"/>
        </w:rPr>
        <w:t>/api/brewing</w:t>
      </w:r>
      <w:r>
        <w:t xml:space="preserve"> + </w:t>
      </w:r>
      <w:r>
        <w:rPr>
          <w:rFonts w:ascii="Consolas" w:hAnsi="Consolas"/>
          <w:color w:val="B03A2E"/>
          <w:sz w:val="19"/>
        </w:rPr>
        <w:t>/api/process</w:t>
      </w:r>
      <w:r>
        <w:t>)*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Nguyên liệu (lô PM/KCS, NCC, MSKT)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/api/brewing/materials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 công khai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Nấu (dịch nha, °P, độ hòa tan)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/api/brewing/brews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 công khai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Lên men (lô LM, tank, đời men, tồn CCT)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/api/brewing/ferments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 công khai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Lọc (CCT→BBT, trạng thái chiết)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/api/brewing/filters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 công khai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Chiết (theo ca 1/2/3, dây chuyền)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/api/brewing/bottles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 công khai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Duyệt chiết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/api/brewing/bottles/{id}/approve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Chỉ tiêu phân tích theo công đoạn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/api/brewing/indicators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 để ghi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Cảnh báo chỉ tiêu theo tháng/năm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/api/brewing/alerts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/api/process/alerts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Tổng hợp công đoạn (readings/QC/hóa chất)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/api/process/stage-info/{batch_id}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Hóa chất theo công đoạn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/api/process/chemicals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Thu hồi men + xuất men cho mẻ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/api/process/yeast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/yeast/{id}/issue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/yeast/issues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 để ghi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màu trạng thái dữ liệu (đỏ=thiếu thông tin, xanh lá=chưa nhập NVL, xanh dương=đầy đủ, xanh nhạt=lọc vào BBT phối); engine cảnh báo quét mẻ thiếu Plato/độ hòa tan, chiết sai sản lượng, lọc chưa nhập chỉ tiêu.</w:t>
      </w:r>
    </w:p>
    <w:p>
      <w:pPr>
        <w:pStyle w:val="Heading2"/>
      </w:pPr>
      <w:r>
        <w:t>11. Truy xuất &amp; Recall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Truy ngược (thành phẩm → nguyên liệu)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/api/trace/backward?code=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 công khai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Truy xuôi (nguyên liệu → sản phẩm)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/api/trace/forward?code=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 công khai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Recall simulation (lô bị ảnh hưởng + thời gian)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/api/trace/recall?code=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 công khai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dựng trên đồ thị genealogy có hướng; hiển thị cây node (icon type + relation + quantity); recall đo số lô ảnh hưởng + thời gian (ms).</w:t>
      </w:r>
    </w:p>
    <w:p>
      <w:pPr>
        <w:pStyle w:val="Heading2"/>
      </w:pPr>
      <w:r>
        <w:t>12. Hồ sơ mẻ điện tử (EBR) &amp; chữ ký điện tử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Lắp ráp dossier EBR step-by-step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/api/batches/{id}/ebr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Ký điện tử (re-auth mật khẩu)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/api/batches/{id}/ebr/sign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*(ebr.sign)*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Phê duyệt &amp; khóa hồ sơ (snapshot bất biến)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/api/batches/{id}/ebr/lock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*(ebr.approve)*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dossier gồm header (lệnh/WO/recipe/SL), timeline thao tác (từ audit), BOM định mức↔thực tế, QC, deviation, hóa chất, genealogy, chữ ký, hash toàn vẹn; ký yêu cầu nhập lại mật khẩu + ý nghĩa/lý do (21 CFR Part 11); sau khóa → mẻ bất biến (chỉ amendment).</w:t>
      </w:r>
    </w:p>
    <w:p>
      <w:pPr>
        <w:pStyle w:val="Heading2"/>
      </w:pPr>
      <w:r>
        <w:t>13. Kho NVL (warehouse)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Nhập kho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/api/warehouse/receive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*(warehouse.receive)*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Nhập hoàn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/api/warehouse/return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*(warehouse.issue)*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Xuất/tiêu thụ (batch/manual/cogs)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/api/warehouse/issue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*(warehouse.issue)*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Sang ngang (chuyển vị trí)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/api/warehouse/transfer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*(warehouse.issue)*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Xem tồn on-hand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/api/warehouse/stock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Thẻ kho (số dư lũy kế)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/api/warehouse/card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Báo cáo hạn sử dụng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/api/warehouse/expiry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BC nhập-xuất-tồn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/api/warehouse/report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sổ cái </w:t>
      </w:r>
      <w:r>
        <w:rPr>
          <w:rFonts w:ascii="Consolas" w:hAnsi="Consolas"/>
          <w:color w:val="B03A2E"/>
          <w:sz w:val="19"/>
        </w:rPr>
        <w:t>stock_movement</w:t>
      </w:r>
      <w:r>
        <w:t xml:space="preserve"> bất biến (qty luôn dương, dấu suy từ loại); thẻ kho có số dư lũy kế; cảnh báo hạn dùng.</w:t>
      </w:r>
    </w:p>
    <w:p>
      <w:pPr>
        <w:pStyle w:val="Heading2"/>
      </w:pPr>
      <w:r>
        <w:t>14. Kho thành phẩm (WMS) &amp; bao bì tuần hoàn</w:t>
      </w:r>
    </w:p>
    <w:p>
      <w:r>
        <w:rPr>
          <w:b/>
        </w:rPr>
        <w:t>WMS</w:t>
      </w:r>
      <w:r>
        <w:t xml:space="preserve"> (</w:t>
      </w:r>
      <w:r>
        <w:rPr>
          <w:rFonts w:ascii="Consolas" w:hAnsi="Consolas"/>
          <w:color w:val="B03A2E"/>
          <w:sz w:val="19"/>
        </w:rPr>
        <w:t>/api/wms</w:t>
      </w:r>
      <w: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Tóm tắt WMS (pallet/case/vị trí, % lấp đầy)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/api/wms/summary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Quản lý vị trí kho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/api/wms/locations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*(warehouse.receive)* tạo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/ dựng pallet (+ case + barcode)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/api/wms/pallets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Putaway pallet vào vị trí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/api/wms/pallets/{id}/putaway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Ship pallet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/api/wms/pallets/{id}/ship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Phân giải barcode pallet/case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/api/wms/resolve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</w:tbl>
    <w:p>
      <w:pPr>
        <w:spacing w:after="40"/>
      </w:pPr>
    </w:p>
    <w:p>
      <w:r>
        <w:rPr>
          <w:b/>
        </w:rPr>
        <w:t>Bao bì tuần hoàn</w:t>
      </w:r>
      <w:r>
        <w:t xml:space="preserve"> (</w:t>
      </w:r>
      <w:r>
        <w:rPr>
          <w:rFonts w:ascii="Consolas" w:hAnsi="Consolas"/>
          <w:color w:val="B03A2E"/>
          <w:sz w:val="19"/>
        </w:rPr>
        <w:t>/api/packaging</w:t>
      </w:r>
      <w: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Danh sách loại + summary (tồn/lưu hành)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/api/packaging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Khai báo loại bao bì (vỏ chai/két-gông/keg)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/api/packaging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Ghi biến động (nhập/xuất/thu hồi/loại bỏ/kiểm kê)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/api/packaging/move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Lịch sử biến động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/api/packaging/moves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pallet/case barcode Code39; tiền cược (deposit); chặn kiểm kê số lượng âm.</w:t>
      </w:r>
    </w:p>
    <w:p>
      <w:pPr>
        <w:pStyle w:val="Heading2"/>
      </w:pPr>
      <w:r>
        <w:t>15. OEE &amp; Downtime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/ ghi OEE theo ca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/api/oee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*(supervisor/operator)* ghi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Cây nguyên nhân dừng máy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/api/downtime/reason-tree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/ ghi sự kiện dừng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/api/downtime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Pareto thời gian dừng (+% tích lũy)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/api/downtime/pareto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6 big losses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/api/downtime/big-losses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MTBF / MTTR theo thiết bị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/api/downtime/mtbf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OEE = Availability × Performance × Quality (gauge donut + phân rã A/P/Q); reason-tree nhóm→lý do; loss_category (availability/performance/quality) → 6 big losses.</w:t>
      </w:r>
    </w:p>
    <w:p>
      <w:pPr>
        <w:pStyle w:val="Heading2"/>
      </w:pPr>
      <w:r>
        <w:t>16. Bảo trì &amp; Kiểm định (CMMS)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Danh mục thiết bị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/api/maint/equipment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*(maintenance.manage)* tạo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Danh mục phụ tùng (cảnh báo tồn min)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/api/maint/parts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đọc/ghi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Báo cáo sự cố + xử lý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/api/maint/incidents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/incidents/{id}/resolve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*(maintenance.manage)*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Kế hoạch bảo trì/kiểm tra/tu bổ (tự đánh dấu quá hạn)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/api/maint/plans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/plans/{id}/done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*(maintenance.manage)*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Kiểm định/hiệu chuẩn (phóng xạ/van an toàn/hiệu chuẩn TBĐ/YCNNVAT)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/api/maint/calibrations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*(calibration.manage)* tạo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kế hoạch tự đánh dấu </w:t>
      </w:r>
      <w:r>
        <w:rPr>
          <w:rFonts w:ascii="Consolas" w:hAnsi="Consolas"/>
          <w:color w:val="B03A2E"/>
          <w:sz w:val="19"/>
        </w:rPr>
        <w:t>overdue</w:t>
      </w:r>
      <w:r>
        <w:t>; kiểm định trạng thái valid/due/overdue theo hạn; cảnh báo phụ tùng dưới tồn min.</w:t>
      </w:r>
    </w:p>
    <w:p>
      <w:pPr>
        <w:pStyle w:val="Heading2"/>
      </w:pPr>
      <w:r>
        <w:t>17. Năng lượng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Nhóm năng lượng (điện/nước/hơi/khí)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/api/energy/groups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*(energy.update)* tạo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Khu vực năng lượng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/api/energy/areas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*(energy.update)* tạo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Upsert số đọc ngày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/api/energy/readings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*(energy.update)*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Biểu đồ ngày theo nhóm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/api/energy/daily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Tổng hợp tháng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/api/energy/monthly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chỉ 1 số đọc/ngày/nhóm/khu (upsert); biểu đồ line theo nhóm.</w:t>
      </w:r>
    </w:p>
    <w:p>
      <w:pPr>
        <w:pStyle w:val="Heading2"/>
      </w:pPr>
      <w:r>
        <w:t>18. Historian &amp; Realtime (edge OT)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Ingest telemetry từ edge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/api/historian/ingest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*(X-API-Key write)*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tag có sẵn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/api/historian/tags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Giá trị mới nhất mọi tag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/api/historian/latest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Time-series 1 tag (downsample min/avg/max)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/api/historian/series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Mô phỏng 1 nhịp (demo)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/api/historian/simulate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tag UNS </w:t>
      </w:r>
      <w:r>
        <w:rPr>
          <w:rFonts w:ascii="Consolas" w:hAnsi="Consolas"/>
          <w:color w:val="B03A2E"/>
          <w:sz w:val="19"/>
        </w:rPr>
        <w:t>brewery/site/area/device/metric</w:t>
      </w:r>
      <w:r>
        <w:t>; tab Realtime auto-refresh 4s; edge_sim đẩy 8 tag; client OPC UA thật (asyncua) ánh xạ Weihenstephan.</w:t>
      </w:r>
    </w:p>
    <w:p>
      <w:pPr>
        <w:pStyle w:val="Heading2"/>
      </w:pPr>
      <w:r>
        <w:t>19. Lập lịch sản xuất tối ưu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Bảng lịch Gantt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/api/schedule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xung đột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/api/schedule/conflicts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Tự lập lịch (greedy earliest-fit + CIP + né bảo trì + check NVL)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/api/schedule/auto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*(wo.dispatch)*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xếp WO lên tank/line không chồng lấn; CIP bắt buộc giữa mẻ; bảo trì khóa tài nguyên; phát hiện xung đột &amp; thiếu NVL; Gantt SVG.</w:t>
      </w:r>
    </w:p>
    <w:p>
      <w:pPr>
        <w:pStyle w:val="Heading2"/>
      </w:pPr>
      <w:r>
        <w:t>20. Báo cáo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BC định mức NVL (gộp nhiều mẻ, 30/90/365 ngày)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/api/reports/material-norm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gộp định mức(scale) ↔ thực tế theo vật tư qua nhiều mẻ + chênh lệch/% + trạng thái; kèm bảng theo mẻ; dùng đúng dung sai từng vật tư, chỉ tính mẻ đã chạy.</w:t>
      </w:r>
    </w:p>
    <w:p>
      <w:pPr>
        <w:pStyle w:val="Heading2"/>
      </w:pPr>
      <w:r>
        <w:t>21. Trợ lý AI &amp; tác vụ nền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Trạng thái LLM + danh sách tool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/api/ai/status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công khai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Chat có bộ nhớ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/api/ai/chat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Chat streaming (SSE, hiện token dần)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/api/ai/chat/stream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/ xem / xóa hội thoại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GET/DELETE /api/ai/conversations[/{id}]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AI insights (cảnh báo &amp; đề xuất ưu tiên)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/api/ai/insights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Manifest tool cho AI agent/MCP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/api/ai/tools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/ submit / poll tác vụ nền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/api/jobs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/jobs/{id}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Claude </w:t>
      </w:r>
      <w:r>
        <w:rPr>
          <w:rFonts w:ascii="Consolas" w:hAnsi="Consolas"/>
          <w:color w:val="B03A2E"/>
          <w:sz w:val="19"/>
        </w:rPr>
        <w:t>claude-opus-4-8</w:t>
      </w:r>
      <w:r>
        <w:t xml:space="preserve"> (tool-use) hoặc engine luật offline; 8 tool read-only; advisory-only (không hành động); rate-limit + hạn mức 300 chat/ngày; job nền </w:t>
      </w:r>
      <w:r>
        <w:rPr>
          <w:rFonts w:ascii="Consolas" w:hAnsi="Consolas"/>
          <w:color w:val="B03A2E"/>
          <w:sz w:val="19"/>
        </w:rPr>
        <w:t>ai_report</w:t>
      </w:r>
      <w:r>
        <w:t>/</w:t>
      </w:r>
      <w:r>
        <w:rPr>
          <w:rFonts w:ascii="Consolas" w:hAnsi="Consolas"/>
          <w:color w:val="B03A2E"/>
          <w:sz w:val="19"/>
        </w:rPr>
        <w:t>recall</w:t>
      </w:r>
      <w:r>
        <w:t>.</w:t>
      </w:r>
    </w:p>
    <w:p>
      <w:pPr>
        <w:pStyle w:val="Heading2"/>
      </w:pPr>
      <w:r>
        <w:t>22. Cổng tích hợp &amp; API mở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Ping / batches / inventory / oee / energy / quality alerts / traceability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/api/v1/*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*(X-API-Key read)*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Feed sự kiện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/api/v1/events?since_seq=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*(X-API-Key read)*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Nhận sự kiện ngoài (qua record_audit)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/api/v1/events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*(X-API-Key write)*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Quản lý API key (tạo/khóa)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/api/integration/keys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/keys/{id}/revoke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*(admin)*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Quản lý webhook (đăng ký/tắt)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/api/integration/webhooks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/webhooks/{id}/disable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*(admin)*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API key scope read/write + đếm lượt gọi; webhook event_types + HMAC secret; sự kiện ngoài không làm gãy hash-chain audit.</w:t>
      </w:r>
    </w:p>
    <w:p>
      <w:pPr>
        <w:pStyle w:val="Heading2"/>
      </w:pPr>
      <w:r>
        <w:t>23. Barcode / QR / Kiosk xưởng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 / nơi dùng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Sinh QR (SVG) cho tem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/api/label/qr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Quét mã → phân giải lô/mẻ/WO/đơn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/api/scan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Mẻ đang chạy (cho kiosk cấp liệu)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/api/scan/running-batches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Kiosk: đăng nhập, quét, cấp liệu nhanh, in tem Code39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/kiosk.html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giao diện cảm ứng cho tablet/scanner; nút SL lớn; chặn vượt định mức; in tem Code39 trực tiếp.</w:t>
      </w:r>
    </w:p>
    <w:p>
      <w:pPr>
        <w:pStyle w:val="Heading2"/>
      </w:pPr>
      <w:r>
        <w:t>24. Audit &amp; toàn vẹn dữ liệu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audit log (lọc entity)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/api/audit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Kiểm tra toàn vẹn hash-chain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/api/audit/verify-chain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append-only (không có API sửa/xóa); </w:t>
      </w:r>
      <w:r>
        <w:rPr>
          <w:rFonts w:ascii="Consolas" w:hAnsi="Consolas"/>
          <w:color w:val="B03A2E"/>
          <w:sz w:val="19"/>
        </w:rPr>
        <w:t>entry_hash = sha256(prev_hash + nội dung)</w:t>
      </w:r>
      <w:r>
        <w:t xml:space="preserve">; </w:t>
      </w:r>
      <w:r>
        <w:rPr>
          <w:rFonts w:ascii="Consolas" w:hAnsi="Consolas"/>
          <w:color w:val="B03A2E"/>
          <w:sz w:val="19"/>
        </w:rPr>
        <w:t>seq</w:t>
      </w:r>
      <w:r>
        <w:t xml:space="preserve"> UNIQUE chống race; phát hiện đúng vị trí bị giả mạo.</w:t>
      </w:r>
    </w:p>
    <w:p>
      <w:pPr>
        <w:pStyle w:val="Heading2"/>
      </w:pPr>
      <w:r>
        <w:t>25. Hệ thống &amp; vận hành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 / cơ chế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Health/readiness (kiểm tra DB)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/api/health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Metrics Prometheus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/metrics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Swagger / OpenAPI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/docs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Rate-limit (login/AI) + hạn mức AI/ngày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middleware </w:t>
            </w:r>
            <w:r>
              <w:rPr>
                <w:rFonts w:ascii="Consolas" w:hAnsi="Consolas"/>
                <w:color w:val="B03A2E"/>
                <w:sz w:val="19"/>
              </w:rPr>
              <w:t>ratelimit.py</w:t>
            </w:r>
            <w:r>
              <w:rPr>
                <w:sz w:val="18"/>
              </w:rPr>
              <w:t xml:space="preserve"> (in-proc / Redis)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Structured logging + request-id + log chi phí AI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logging_config.py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Tác vụ nền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ThreadPoolExecutor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B03A2E"/>
                <w:sz w:val="19"/>
              </w:rPr>
              <w:t>services/jobs.py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Migration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Alembic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Đóng gói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Docker + docker-compose (app + PostgreSQL 16)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Backup/Restore + test khôi phục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scripts/backup.sh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B03A2E"/>
                <w:sz w:val="19"/>
              </w:rPr>
              <w:t>restore.sh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B03A2E"/>
                <w:sz w:val="19"/>
              </w:rPr>
              <w:t>test_restore.sh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CI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GitHub Actions (ruff + pytest + docker build), 30/30 test</w:t>
            </w:r>
          </w:p>
        </w:tc>
      </w:tr>
    </w:tbl>
    <w:p>
      <w:pPr>
        <w:spacing w:after="40"/>
      </w:pPr>
    </w:p>
    <w:p>
      <w:pPr>
        <w:pStyle w:val="Heading2"/>
      </w:pPr>
      <w:r>
        <w:t>Tổng kết phạm vi</w:t>
      </w:r>
    </w:p>
    <w:p>
      <w:pPr>
        <w:pStyle w:val="ListBullet"/>
      </w:pPr>
      <w:r>
        <w:rPr>
          <w:b/>
        </w:rPr>
        <w:t>~31 router · ~180 endpoint · ~40 bảng dữ liệu · 23 service nghiệp vụ · 28 tab UI.</w:t>
      </w:r>
    </w:p>
    <w:p>
      <w:pPr>
        <w:pStyle w:val="ListBullet"/>
      </w:pPr>
      <w:r>
        <w:rPr>
          <w:b/>
        </w:rPr>
        <w:t>13/13 phân hệ "MES hardcore"</w:t>
      </w:r>
      <w:r>
        <w:t xml:space="preserve"> hoàn thành (xem README mục lộ trình); riêng tích hợp thiết bị OT ở dạng mô phỏng edge + client OPC UA thật demo, với ranh giới cắm PLC/SCADA thật rõ ràng.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555"/>
        <w:sz w:val="16"/>
      </w:rPr>
      <w:t xml:space="preserve">Trang </w:t>
    </w:r>
    <w:r>
      <w:rPr>
        <w:color w:val="555555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2809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