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4C030F">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A0332E">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4C030F">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A0332E">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4C030F">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4C030F">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4C030F">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4C030F">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4C030F">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4C030F">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4C030F">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921E81" w:rsidRDefault="00921E81" w:rsidP="00921E81">
      <w:pPr>
        <w:pStyle w:val="berschrift1"/>
      </w:pPr>
      <w:bookmarkStart w:id="0" w:name="_Toc458600265"/>
      <w:r>
        <w:lastRenderedPageBreak/>
        <w:t>Einleitung</w:t>
      </w:r>
      <w:bookmarkEnd w:id="0"/>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r w:rsidR="00554B8C">
        <w:t>URL</w:t>
      </w:r>
      <w:r w:rsidR="00313092">
        <w:t>(querverweis URL)</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proofErr w:type="spellStart"/>
      <w:r w:rsidR="00F53DD4">
        <w:t>Aidex</w:t>
      </w:r>
      <w:proofErr w:type="spellEnd"/>
      <w:r w:rsidR="00F53DD4">
        <w:t>)</w:t>
      </w:r>
    </w:p>
    <w:p w:rsidR="00EA39C6" w:rsidRDefault="006141A7" w:rsidP="00263778">
      <w:r>
        <w:t>Wie funktioniert nun das Aufrufen einer Webseite genau?</w:t>
      </w:r>
      <w:r w:rsidR="003904ED">
        <w:t xml:space="preserve"> Das Ganze funktioniert mit dem sogenannten OSI(Open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HTTP oder SSH</w:t>
      </w:r>
      <w:r w:rsidR="00313092">
        <w:t>(Querverweis http)</w:t>
      </w:r>
      <w:r>
        <w:t xml:space="preserve"> und regelt die Dateneingabe und -ausgabe.</w:t>
      </w:r>
      <w:r w:rsidR="006F6786">
        <w:t xml:space="preserve"> (Wikibooks)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r w:rsidR="007D087C">
        <w:t>HTTP</w:t>
      </w:r>
      <w:r w:rsidR="00313092">
        <w:t>(querverweis http)</w:t>
      </w:r>
      <w:r w:rsidR="002B65E8">
        <w:t xml:space="preserve"> zum Beispiel dann denn Dienst an, dass wenn man eine URL eingibt, es die Daten vom Server holt und </w:t>
      </w:r>
      <w:r w:rsidR="007D087C">
        <w:t xml:space="preserve">einem </w:t>
      </w:r>
      <w:r w:rsidR="002B65E8">
        <w:t>schickt</w:t>
      </w:r>
      <w:r w:rsidR="007D087C">
        <w:t>.</w:t>
      </w:r>
      <w:r w:rsidR="006F6786">
        <w:t xml:space="preserve"> (Wikibooks)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Pr="00B718C6">
        <w:t xml:space="preserve">Ich suche in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B718C6" w:rsidRPr="00B718C6">
        <w:t xml:space="preserve">(Hier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Frames ein. Diese werden dann in der Bitübertragungsschicht physisch an den </w:t>
      </w:r>
      <w:proofErr w:type="spellStart"/>
      <w:r w:rsidR="00B718C6">
        <w:t>Youtube</w:t>
      </w:r>
      <w:proofErr w:type="spellEnd"/>
      <w:r w:rsidR="00B718C6">
        <w:t>-Server gesendet. Dort werden die Datenpakete geholt und dann passieren dieselben Vorgänge in umgekehrter Reihenfolge nochmals, bis die Webseite in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w:t>
      </w:r>
      <w:proofErr w:type="spellStart"/>
      <w:r w:rsidR="006F6786">
        <w:t>Menzerath</w:t>
      </w:r>
      <w:proofErr w:type="spellEnd"/>
      <w:r w:rsidR="006F6786">
        <w:t>)</w:t>
      </w:r>
    </w:p>
    <w:p w:rsidR="00140C2D" w:rsidRDefault="00140C2D" w:rsidP="00140C2D">
      <w:pPr>
        <w:pStyle w:val="berschrift3"/>
      </w:pPr>
      <w:r>
        <w:t>Das http-Protokoll</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AB7EEC" w:rsidRPr="00B66C8B">
          <w:rPr>
            <w:rStyle w:val="Hyperlink"/>
          </w:rPr>
          <w:t>http://www.domain.de:Port/pfad/Dateiname</w:t>
        </w:r>
      </w:hyperlink>
      <w:r w:rsidR="00AB7EEC">
        <w:t xml:space="preserve"> wobei der Port optional ist. Das http ist das zu verwendende Protokoll, welches der Browser jedoch meist selbst einfügt. Das </w:t>
      </w:r>
      <w:hyperlink r:id="rId9" w:history="1">
        <w:r w:rsidR="00AB7EEC" w:rsidRPr="00B66C8B">
          <w:rPr>
            <w:rStyle w:val="Hyperlink"/>
          </w:rPr>
          <w:t>www.domain.de</w:t>
        </w:r>
      </w:hyperlink>
      <w:r w:rsidR="00AB7EEC">
        <w:t xml:space="preserve"> 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w:t>
      </w:r>
      <w:proofErr w:type="spellStart"/>
      <w:r w:rsidR="00AB7EEC">
        <w:t>zB</w:t>
      </w:r>
      <w:proofErr w:type="spellEnd"/>
      <w:r w:rsidR="00AB7EEC">
        <w:t xml:space="preserve">. Ist es </w:t>
      </w:r>
      <w:r w:rsidR="003E4C2A">
        <w:t xml:space="preserve">standardmässig </w:t>
      </w:r>
      <w:r w:rsidR="00AB7EEC">
        <w:t xml:space="preserve">der Port 80. </w:t>
      </w:r>
      <w:r w:rsidR="000001EE">
        <w:t xml:space="preserve">Dieser kann jedoch individuell verändert werden. Standardmässig sind auf einem Computer die ersten 1024 festgelegt. </w:t>
      </w:r>
      <w:r w:rsidR="00AB7EEC">
        <w:t>Der Pfad gibt an, in welchem Verzeichnis die abzurufende Datei ist, sofern nicht das Stammverzeichnis abgerufen werden soll.</w:t>
      </w:r>
      <w:r w:rsidR="006F6786">
        <w:t xml:space="preserve"> </w:t>
      </w:r>
      <w:r w:rsidR="00F05181">
        <w:t>(</w:t>
      </w:r>
      <w:proofErr w:type="spellStart"/>
      <w:r w:rsidR="00F05181">
        <w:t>Menzerath</w:t>
      </w:r>
      <w:proofErr w:type="spellEnd"/>
      <w:r w:rsidR="00F05181">
        <w:t xml:space="preserve">; </w:t>
      </w:r>
      <w:proofErr w:type="spellStart"/>
      <w:r w:rsidR="006F6786">
        <w:t>Cyon</w:t>
      </w:r>
      <w:proofErr w:type="spellEnd"/>
      <w:r w:rsidR="006F6786">
        <w:t>)</w:t>
      </w:r>
    </w:p>
    <w:p w:rsidR="00395C8F" w:rsidRDefault="00395C8F" w:rsidP="00146D2A">
      <w:r>
        <w:t>Damit Daten gesendet werden können muss zuerst aber eine Anfrage geschickt werden, eine sogenannte</w:t>
      </w:r>
      <w:r w:rsidR="00424AE3">
        <w:t xml:space="preserve"> http-Request. Sie besteht aus der Methode(meist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 xml:space="preserve">User-Agent: curl/7.16.3 </w:t>
      </w:r>
      <w:proofErr w:type="spellStart"/>
      <w:r w:rsidRPr="00165C58">
        <w:rPr>
          <w:rFonts w:ascii="Courier New" w:eastAsia="Times New Roman" w:hAnsi="Courier New" w:cs="Courier New"/>
          <w:color w:val="000000"/>
          <w:sz w:val="20"/>
          <w:szCs w:val="20"/>
          <w:lang w:val="en-US" w:eastAsia="de-CH"/>
        </w:rPr>
        <w:t>libcurl</w:t>
      </w:r>
      <w:proofErr w:type="spellEnd"/>
      <w:r w:rsidRPr="00165C58">
        <w:rPr>
          <w:rFonts w:ascii="Courier New" w:eastAsia="Times New Roman" w:hAnsi="Courier New" w:cs="Courier New"/>
          <w:color w:val="000000"/>
          <w:sz w:val="20"/>
          <w:szCs w:val="20"/>
          <w:lang w:val="en-US" w:eastAsia="de-CH"/>
        </w:rPr>
        <w:t xml:space="preserve">/7.16.3 OpenSSL/0.9.7l </w:t>
      </w:r>
      <w:proofErr w:type="spellStart"/>
      <w:r w:rsidRPr="00165C58">
        <w:rPr>
          <w:rFonts w:ascii="Courier New" w:eastAsia="Times New Roman" w:hAnsi="Courier New" w:cs="Courier New"/>
          <w:color w:val="000000"/>
          <w:sz w:val="20"/>
          <w:szCs w:val="20"/>
          <w:lang w:val="en-US" w:eastAsia="de-CH"/>
        </w:rPr>
        <w:t>zlib</w:t>
      </w:r>
      <w:proofErr w:type="spellEnd"/>
      <w:r w:rsidRPr="00165C58">
        <w:rPr>
          <w:rFonts w:ascii="Courier New" w:eastAsia="Times New Roman" w:hAnsi="Courier New" w:cs="Courier New"/>
          <w:color w:val="000000"/>
          <w:sz w:val="20"/>
          <w:szCs w:val="20"/>
          <w:lang w:val="en-US" w:eastAsia="de-CH"/>
        </w:rPr>
        <w:t>/1.2.3</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165C58">
        <w:rPr>
          <w:rFonts w:ascii="Courier New" w:eastAsia="Times New Roman" w:hAnsi="Courier New" w:cs="Courier New"/>
          <w:color w:val="000000"/>
          <w:sz w:val="20"/>
          <w:szCs w:val="20"/>
          <w:lang w:val="en-US" w:eastAsia="de-CH"/>
        </w:rPr>
        <w:t xml:space="preserve">     </w:t>
      </w:r>
      <w:r w:rsidRPr="003E4C2A">
        <w:rPr>
          <w:rFonts w:ascii="Courier New" w:eastAsia="Times New Roman" w:hAnsi="Courier New" w:cs="Courier New"/>
          <w:color w:val="000000"/>
          <w:sz w:val="20"/>
          <w:szCs w:val="20"/>
          <w:lang w:val="fr-CH"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Accept-Language</w:t>
      </w:r>
      <w:proofErr w:type="spellEnd"/>
      <w:r w:rsidRPr="003E4C2A">
        <w:rPr>
          <w:rFonts w:ascii="Courier New" w:eastAsia="Times New Roman" w:hAnsi="Courier New" w:cs="Courier New"/>
          <w:color w:val="000000"/>
          <w:sz w:val="20"/>
          <w:szCs w:val="20"/>
          <w:lang w:val="fr-CH" w:eastAsia="de-CH"/>
        </w:rPr>
        <w:t>: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Default="00424AE3" w:rsidP="00424AE3">
      <w:pPr>
        <w:spacing w:after="0" w:line="240" w:lineRule="auto"/>
      </w:pPr>
      <w:r w:rsidRPr="00424AE3">
        <w:t>»</w:t>
      </w:r>
      <w:r>
        <w:t xml:space="preserve"> </w:t>
      </w:r>
      <w:sdt>
        <w:sdtPr>
          <w:id w:val="1309676577"/>
          <w:citation/>
        </w:sdtPr>
        <w:sdtEndPr/>
        <w:sdtContent>
          <w:r w:rsidR="003E4C2A">
            <w:fldChar w:fldCharType="begin"/>
          </w:r>
          <w:r w:rsidR="003E4C2A">
            <w:instrText xml:space="preserve"> CITATION Roy16 \l 2055 </w:instrText>
          </w:r>
          <w:r w:rsidR="003E4C2A">
            <w:fldChar w:fldCharType="separate"/>
          </w:r>
          <w:r w:rsidR="003E4C2A">
            <w:rPr>
              <w:noProof/>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w:t>
      </w:r>
      <w:proofErr w:type="spellStart"/>
      <w:r w:rsidR="00C317E1">
        <w:t>Menzerath</w:t>
      </w:r>
      <w:proofErr w:type="spellEnd"/>
      <w:r w:rsidR="00C317E1">
        <w:t>)</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165C58" w:rsidRDefault="003E4C2A" w:rsidP="00146D2A">
      <w:pPr>
        <w:rPr>
          <w:lang w:val="en-US"/>
        </w:rPr>
      </w:pPr>
      <w:r w:rsidRPr="00165C58">
        <w:rPr>
          <w:lang w:val="en-US"/>
        </w:rPr>
        <w: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w:t>
      </w:r>
      <w:proofErr w:type="spellStart"/>
      <w:r w:rsidRPr="00165C58">
        <w:rPr>
          <w:rFonts w:ascii="Courier New" w:eastAsia="Times New Roman" w:hAnsi="Courier New" w:cs="Courier New"/>
          <w:color w:val="000000"/>
          <w:sz w:val="20"/>
          <w:szCs w:val="20"/>
          <w:lang w:val="en-US" w:eastAsia="de-CH"/>
        </w:rPr>
        <w:t>ETag</w:t>
      </w:r>
      <w:proofErr w:type="spellEnd"/>
      <w:r w:rsidRPr="00165C58">
        <w:rPr>
          <w:rFonts w:ascii="Courier New" w:eastAsia="Times New Roman" w:hAnsi="Courier New" w:cs="Courier New"/>
          <w:color w:val="000000"/>
          <w:sz w:val="20"/>
          <w:szCs w:val="20"/>
          <w:lang w:val="en-US" w:eastAsia="de-CH"/>
        </w:rPr>
        <w:t>: "34aa387-d-1568eb00"</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zurück (Mehr zum Statuscode im nächsten Abschnitt). In der zweiten Zeile findet man das Datum, in der dritten den verwendeten Server.  Darunter findet man noch Angaben zum Inhalt, </w:t>
      </w:r>
      <w:proofErr w:type="spellStart"/>
      <w:r>
        <w:t>zB</w:t>
      </w:r>
      <w:proofErr w:type="spellEnd"/>
      <w:r>
        <w:t>. die Länge in Bytes, der Typ des Inhalts, etc.</w:t>
      </w:r>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DF678E" w:rsidRDefault="00DF678E" w:rsidP="00146D2A">
      <w:r>
        <w:t>200 OK: Die Anfrage wurde erfolgreich bearbeitet.</w:t>
      </w:r>
    </w:p>
    <w:p w:rsidR="00547375" w:rsidRPr="00547375" w:rsidRDefault="00547375" w:rsidP="00146D2A">
      <w:pPr>
        <w:rPr>
          <w:u w:val="single"/>
        </w:rPr>
      </w:pPr>
      <w:r w:rsidRPr="00547375">
        <w:rPr>
          <w:u w:val="single"/>
        </w:rPr>
        <w:t>3XX Umleitung</w:t>
      </w:r>
    </w:p>
    <w:p w:rsidR="00DF678E" w:rsidRDefault="00DF678E" w:rsidP="00146D2A">
      <w:r>
        <w:t xml:space="preserve">301 </w:t>
      </w:r>
      <w:proofErr w:type="spellStart"/>
      <w:r>
        <w:t>Moved</w:t>
      </w:r>
      <w:proofErr w:type="spellEnd"/>
      <w:r>
        <w:t xml:space="preserve"> </w:t>
      </w:r>
      <w:proofErr w:type="spellStart"/>
      <w:r>
        <w:t>Permanently</w:t>
      </w:r>
      <w:proofErr w:type="spellEnd"/>
      <w:r>
        <w:t>: Die benutze Adresse ist nicht mehr gültig. Die neue wird unten im Location-Feld angegeben.</w:t>
      </w:r>
    </w:p>
    <w:p w:rsidR="00DF678E" w:rsidRDefault="00DF678E" w:rsidP="00146D2A">
      <w:r>
        <w:t xml:space="preserve">307 </w:t>
      </w:r>
      <w:proofErr w:type="spellStart"/>
      <w:r>
        <w:t>Temporary</w:t>
      </w:r>
      <w:proofErr w:type="spellEnd"/>
      <w:r>
        <w:t xml:space="preserve">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 xml:space="preserve">403 </w:t>
      </w:r>
      <w:proofErr w:type="spellStart"/>
      <w:r>
        <w:t>Forbidden</w:t>
      </w:r>
      <w:proofErr w:type="spellEnd"/>
      <w:r>
        <w:t>: Kein berechtigter Zugriff</w:t>
      </w:r>
    </w:p>
    <w:p w:rsidR="00547375" w:rsidRDefault="00547375" w:rsidP="00146D2A">
      <w:r>
        <w:t xml:space="preserve">404 Not </w:t>
      </w:r>
      <w:proofErr w:type="spellStart"/>
      <w:r>
        <w:t>Found</w:t>
      </w:r>
      <w:proofErr w:type="spellEnd"/>
      <w:r>
        <w:t>: Die angeforderte Ressource konnte nicht gefunden werden.</w:t>
      </w:r>
    </w:p>
    <w:p w:rsidR="00547375" w:rsidRDefault="00547375" w:rsidP="00146D2A">
      <w:pPr>
        <w:rPr>
          <w:u w:val="single"/>
        </w:rPr>
      </w:pPr>
      <w:r w:rsidRPr="00547375">
        <w:rPr>
          <w:u w:val="single"/>
        </w:rPr>
        <w:t>5XX Server-Fehler</w:t>
      </w:r>
    </w:p>
    <w:p w:rsidR="00F948C4" w:rsidRDefault="00547375" w:rsidP="00146D2A">
      <w:r w:rsidRPr="00547375">
        <w:t>500 Internal Server Error</w:t>
      </w:r>
      <w:r>
        <w:t>: Unerwarteter Server-Fehler.</w:t>
      </w:r>
    </w:p>
    <w:p w:rsidR="00F948C4" w:rsidRDefault="00547375" w:rsidP="00146D2A">
      <w:r>
        <w:lastRenderedPageBreak/>
        <w:t>504 Gateway Time-out: Keine Antwort innerhalb der festgelegten Zeitspanne.</w:t>
      </w:r>
    </w:p>
    <w:p w:rsidR="00547375" w:rsidRDefault="00F948C4" w:rsidP="00146D2A">
      <w:r>
        <w:t>(iana.org</w:t>
      </w:r>
      <w:r w:rsidR="00B74AB3">
        <w:t>; Wikipedia</w:t>
      </w:r>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8378F7" w:rsidP="00146D2A">
      <w:r>
        <w:t xml:space="preserve">HTTP verfügt jedoch noch über viele andere Funktionen wie Message Syntax </w:t>
      </w:r>
      <w:proofErr w:type="spellStart"/>
      <w:r>
        <w:t>and</w:t>
      </w:r>
      <w:proofErr w:type="spellEnd"/>
      <w:r>
        <w:t xml:space="preserve"> Routing, Caching, etc.</w:t>
      </w:r>
    </w:p>
    <w:p w:rsidR="008378F7" w:rsidRPr="00424AE3" w:rsidRDefault="008378F7" w:rsidP="00146D2A"/>
    <w:p w:rsidR="00D67C14" w:rsidRDefault="00D67C14" w:rsidP="00A86228">
      <w:pPr>
        <w:pStyle w:val="berschrift3"/>
      </w:pPr>
      <w:r>
        <w:t>Das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xml:space="preserve">, </w:t>
      </w:r>
      <w:proofErr w:type="spellStart"/>
      <w:r w:rsidR="003E4C2A">
        <w:t>Lan</w:t>
      </w:r>
      <w:proofErr w:type="spellEnd"/>
      <w:r w:rsidR="003E4C2A">
        <w:t xml:space="preserve">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 xml:space="preserve">(Elektronik Kompendium; </w:t>
      </w:r>
      <w:proofErr w:type="spellStart"/>
      <w:r>
        <w:t>Menzerath</w:t>
      </w:r>
      <w:proofErr w:type="spellEnd"/>
      <w:r>
        <w:t>)</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 xml:space="preserve">Anwendungen (FTP, SMTP, http, </w:t>
            </w:r>
            <w:proofErr w:type="spellStart"/>
            <w:r>
              <w:rPr>
                <w:sz w:val="32"/>
                <w:szCs w:val="32"/>
              </w:rPr>
              <w:t>etc</w:t>
            </w:r>
            <w:proofErr w:type="spellEnd"/>
            <w:r>
              <w:rPr>
                <w:sz w:val="32"/>
                <w:szCs w:val="32"/>
              </w:rPr>
              <w: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 xml:space="preserve">TCP (Host </w:t>
            </w:r>
            <w:proofErr w:type="spellStart"/>
            <w:r>
              <w:rPr>
                <w:sz w:val="32"/>
                <w:szCs w:val="32"/>
              </w:rPr>
              <w:t>to</w:t>
            </w:r>
            <w:proofErr w:type="spellEnd"/>
            <w:r>
              <w:rPr>
                <w:sz w:val="32"/>
                <w:szCs w:val="32"/>
              </w:rPr>
              <w:t xml:space="preserve">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395C8F" w:rsidRDefault="00395C8F" w:rsidP="00D67C14"/>
    <w:p w:rsidR="00A86228" w:rsidRDefault="00A86228">
      <w:r>
        <w:br w:type="page"/>
      </w:r>
    </w:p>
    <w:p w:rsidR="00A86228" w:rsidRDefault="00A86228" w:rsidP="00A86228">
      <w:pPr>
        <w:pStyle w:val="berschrift3"/>
      </w:pPr>
      <w:r>
        <w:lastRenderedPageBreak/>
        <w:t>Das http-server-Modul in Python</w:t>
      </w:r>
    </w:p>
    <w:p w:rsidR="00604377" w:rsidRDefault="00165C58" w:rsidP="00165C58">
      <w:r>
        <w:t xml:space="preserve">In Python kann man mithilfe des </w:t>
      </w:r>
      <w:proofErr w:type="spellStart"/>
      <w:r>
        <w:t>Socketserver</w:t>
      </w:r>
      <w:proofErr w:type="spellEnd"/>
      <w:r>
        <w:t>- und des http-Moduls relativ einfach einen simplen Webserver programmieren, welcher GET- und POST-</w:t>
      </w:r>
      <w:proofErr w:type="spellStart"/>
      <w:r>
        <w:t>Requests</w:t>
      </w:r>
      <w:proofErr w:type="spellEnd"/>
      <w:r>
        <w:t xml:space="preserve"> erhalten und bearbeiten kann. Welche Rolle spielt das http-Modul dabei?</w:t>
      </w:r>
    </w:p>
    <w:p w:rsidR="00A86228" w:rsidRDefault="00604377" w:rsidP="00165C58">
      <w:r>
        <w:t xml:space="preserve">Das http-Modul übernimmt die Rolle des Handlers, welcher eingehende </w:t>
      </w:r>
      <w:proofErr w:type="spellStart"/>
      <w:r>
        <w:t>Requests</w:t>
      </w:r>
      <w:proofErr w:type="spellEnd"/>
      <w:r>
        <w:t xml:space="preserve">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bookmarkStart w:id="3" w:name="_GoBack"/>
      <w:bookmarkEnd w:id="3"/>
      <w:r w:rsidR="00A86228">
        <w:br w:type="page"/>
      </w:r>
    </w:p>
    <w:p w:rsidR="00A86228" w:rsidRDefault="00A86228"/>
    <w:p w:rsidR="00395C8F" w:rsidRPr="00B718C6" w:rsidRDefault="00395C8F" w:rsidP="00D67C14"/>
    <w:p w:rsidR="00921E81" w:rsidRDefault="00921E81" w:rsidP="00921E81">
      <w:pPr>
        <w:pStyle w:val="berschrift1"/>
      </w:pPr>
      <w:bookmarkStart w:id="4" w:name="_Toc458600269"/>
      <w:r>
        <w:t>Schlussteil</w:t>
      </w:r>
      <w:bookmarkEnd w:id="4"/>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5" w:name="_Toc458600270"/>
      <w:r>
        <w:lastRenderedPageBreak/>
        <w:t>Literaturverzeichnis</w:t>
      </w:r>
      <w:bookmarkEnd w:id="5"/>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6" w:name="_Toc458600271"/>
      <w:r>
        <w:lastRenderedPageBreak/>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BC477E" w:rsidRDefault="00921E81" w:rsidP="00921E81">
      <w:pPr>
        <w:pStyle w:val="berschrift1"/>
      </w:pPr>
      <w:bookmarkStart w:id="7" w:name="_Toc458600272"/>
      <w:r>
        <w:lastRenderedPageBreak/>
        <w:t>Schlusserklärung</w:t>
      </w:r>
      <w:bookmarkEnd w:id="7"/>
    </w:p>
    <w:sectPr w:rsidR="00BC477E"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30F" w:rsidRDefault="004C030F" w:rsidP="00921E81">
      <w:pPr>
        <w:spacing w:after="0" w:line="240" w:lineRule="auto"/>
      </w:pPr>
      <w:r>
        <w:separator/>
      </w:r>
    </w:p>
  </w:endnote>
  <w:endnote w:type="continuationSeparator" w:id="0">
    <w:p w:rsidR="004C030F" w:rsidRDefault="004C030F" w:rsidP="0092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604377" w:rsidRPr="00604377">
          <w:rPr>
            <w:noProof/>
            <w:lang w:val="de-DE"/>
          </w:rPr>
          <w:t>11</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30F" w:rsidRDefault="004C030F" w:rsidP="00921E81">
      <w:pPr>
        <w:spacing w:after="0" w:line="240" w:lineRule="auto"/>
      </w:pPr>
      <w:r>
        <w:separator/>
      </w:r>
    </w:p>
  </w:footnote>
  <w:footnote w:type="continuationSeparator" w:id="0">
    <w:p w:rsidR="004C030F" w:rsidRDefault="004C030F"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802FD"/>
    <w:rsid w:val="00080681"/>
    <w:rsid w:val="000B09C3"/>
    <w:rsid w:val="00111AA0"/>
    <w:rsid w:val="00140C2D"/>
    <w:rsid w:val="00146D2A"/>
    <w:rsid w:val="00165C58"/>
    <w:rsid w:val="002533B4"/>
    <w:rsid w:val="00263778"/>
    <w:rsid w:val="002A3871"/>
    <w:rsid w:val="002B65E8"/>
    <w:rsid w:val="002F7CBC"/>
    <w:rsid w:val="00313092"/>
    <w:rsid w:val="00361629"/>
    <w:rsid w:val="00361B56"/>
    <w:rsid w:val="003749F4"/>
    <w:rsid w:val="003840CC"/>
    <w:rsid w:val="003904ED"/>
    <w:rsid w:val="00395C8F"/>
    <w:rsid w:val="003B5B57"/>
    <w:rsid w:val="003E4C2A"/>
    <w:rsid w:val="00402582"/>
    <w:rsid w:val="00424AE3"/>
    <w:rsid w:val="00434A4F"/>
    <w:rsid w:val="004707FE"/>
    <w:rsid w:val="004C030F"/>
    <w:rsid w:val="004F3FFD"/>
    <w:rsid w:val="00547375"/>
    <w:rsid w:val="00554B8C"/>
    <w:rsid w:val="005917BD"/>
    <w:rsid w:val="005A1209"/>
    <w:rsid w:val="005B4251"/>
    <w:rsid w:val="005E084C"/>
    <w:rsid w:val="00604377"/>
    <w:rsid w:val="006141A7"/>
    <w:rsid w:val="00680B28"/>
    <w:rsid w:val="00692337"/>
    <w:rsid w:val="006F61B1"/>
    <w:rsid w:val="006F6786"/>
    <w:rsid w:val="007D087C"/>
    <w:rsid w:val="007E0D48"/>
    <w:rsid w:val="008378F7"/>
    <w:rsid w:val="008524F5"/>
    <w:rsid w:val="008878AE"/>
    <w:rsid w:val="00892112"/>
    <w:rsid w:val="008F7F52"/>
    <w:rsid w:val="00921E81"/>
    <w:rsid w:val="00932E2E"/>
    <w:rsid w:val="00A0332E"/>
    <w:rsid w:val="00A16E9F"/>
    <w:rsid w:val="00A17ACC"/>
    <w:rsid w:val="00A86228"/>
    <w:rsid w:val="00AB7EEC"/>
    <w:rsid w:val="00B53AE2"/>
    <w:rsid w:val="00B718C6"/>
    <w:rsid w:val="00B74AB3"/>
    <w:rsid w:val="00B97CED"/>
    <w:rsid w:val="00BC477E"/>
    <w:rsid w:val="00C14892"/>
    <w:rsid w:val="00C317E1"/>
    <w:rsid w:val="00C47996"/>
    <w:rsid w:val="00D07705"/>
    <w:rsid w:val="00D67C14"/>
    <w:rsid w:val="00DF678E"/>
    <w:rsid w:val="00DF77AD"/>
    <w:rsid w:val="00EA39C6"/>
    <w:rsid w:val="00EE67CA"/>
    <w:rsid w:val="00F05181"/>
    <w:rsid w:val="00F4024A"/>
    <w:rsid w:val="00F53DD4"/>
    <w:rsid w:val="00F620FC"/>
    <w:rsid w:val="00F75938"/>
    <w:rsid w:val="00F948C4"/>
    <w:rsid w:val="00FD01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4CFE"/>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de: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2</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3</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4</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5</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6</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7</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8</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9</b:RefOrder>
  </b:Source>
</b:Sources>
</file>

<file path=customXml/itemProps1.xml><?xml version="1.0" encoding="utf-8"?>
<ds:datastoreItem xmlns:ds="http://schemas.openxmlformats.org/officeDocument/2006/customXml" ds:itemID="{7C2FA6C8-E2AD-46BB-A3CB-A82D9B39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1582</Words>
  <Characters>9970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19</cp:revision>
  <dcterms:created xsi:type="dcterms:W3CDTF">2016-08-08T16:45:00Z</dcterms:created>
  <dcterms:modified xsi:type="dcterms:W3CDTF">2016-11-27T14:57:00Z</dcterms:modified>
</cp:coreProperties>
</file>