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hangelog"/>
    <w:p>
      <w:pPr>
        <w:pStyle w:val="Heading1"/>
      </w:pPr>
      <w:r>
        <w:t xml:space="preserve">Changelog</w:t>
      </w:r>
    </w:p>
    <w:bookmarkStart w:id="25" w:name="section"/>
    <w:p>
      <w:pPr>
        <w:pStyle w:val="Heading2"/>
      </w:pPr>
      <w:r>
        <w:t xml:space="preserve">2026-06-23</w:t>
      </w:r>
    </w:p>
    <w:bookmarkStart w:id="20" w:name="documentazione"/>
    <w:p>
      <w:pPr>
        <w:pStyle w:val="Heading3"/>
      </w:pPr>
      <w:r>
        <w:t xml:space="preserve">Documentazione</w:t>
      </w:r>
    </w:p>
    <w:p>
      <w:pPr>
        <w:pStyle w:val="Compact"/>
        <w:numPr>
          <w:ilvl w:val="0"/>
          <w:numId w:val="1001"/>
        </w:numPr>
      </w:pPr>
      <w:r>
        <w:t xml:space="preserve">Creata cartella docs</w:t>
      </w:r>
    </w:p>
    <w:p>
      <w:pPr>
        <w:pStyle w:val="Compact"/>
        <w:numPr>
          <w:ilvl w:val="0"/>
          <w:numId w:val="1001"/>
        </w:numPr>
      </w:pPr>
      <w:r>
        <w:t xml:space="preserve">Creato ARCHITETTURA.md</w:t>
      </w:r>
    </w:p>
    <w:p>
      <w:pPr>
        <w:pStyle w:val="Compact"/>
        <w:numPr>
          <w:ilvl w:val="0"/>
          <w:numId w:val="1001"/>
        </w:numPr>
      </w:pPr>
      <w:r>
        <w:t xml:space="preserve">Creato OPERATIVITA.md</w:t>
      </w:r>
    </w:p>
    <w:p>
      <w:pPr>
        <w:pStyle w:val="Compact"/>
        <w:numPr>
          <w:ilvl w:val="0"/>
          <w:numId w:val="1001"/>
        </w:numPr>
      </w:pPr>
      <w:r>
        <w:t xml:space="preserve">Creato CHANGELOG.md</w:t>
      </w:r>
    </w:p>
    <w:p>
      <w:r>
        <w:pict>
          <v:rect style="width:0;height:1.5pt" o:hralign="center" o:hrstd="t" o:hr="t"/>
        </w:pict>
      </w:r>
    </w:p>
    <w:bookmarkEnd w:id="20"/>
    <w:bookmarkStart w:id="21" w:name="gol-decisivi"/>
    <w:p>
      <w:pPr>
        <w:pStyle w:val="Heading3"/>
      </w:pPr>
      <w:r>
        <w:t xml:space="preserve">Gol decisivi</w:t>
      </w:r>
    </w:p>
    <w:p>
      <w:pPr>
        <w:pStyle w:val="Compact"/>
        <w:numPr>
          <w:ilvl w:val="0"/>
          <w:numId w:val="1002"/>
        </w:numPr>
      </w:pPr>
      <w:r>
        <w:t xml:space="preserve">Creata tabella gol_decisivi</w:t>
      </w:r>
    </w:p>
    <w:p>
      <w:pPr>
        <w:pStyle w:val="Compact"/>
        <w:numPr>
          <w:ilvl w:val="0"/>
          <w:numId w:val="1002"/>
        </w:numPr>
      </w:pPr>
      <w:r>
        <w:t xml:space="preserve">Aggiunta colonna punti</w:t>
      </w:r>
    </w:p>
    <w:p>
      <w:pPr>
        <w:pStyle w:val="Compact"/>
        <w:numPr>
          <w:ilvl w:val="0"/>
          <w:numId w:val="1002"/>
        </w:numPr>
      </w:pPr>
      <w:r>
        <w:t xml:space="preserve">Creato file gol_decisivi.xlsx</w:t>
      </w:r>
    </w:p>
    <w:p>
      <w:pPr>
        <w:pStyle w:val="Compact"/>
        <w:numPr>
          <w:ilvl w:val="0"/>
          <w:numId w:val="1002"/>
        </w:numPr>
      </w:pPr>
      <w:r>
        <w:t xml:space="preserve">Creato script import-gol-decisivi.ts</w:t>
      </w:r>
    </w:p>
    <w:p>
      <w:pPr>
        <w:pStyle w:val="Compact"/>
        <w:numPr>
          <w:ilvl w:val="0"/>
          <w:numId w:val="1002"/>
        </w:numPr>
      </w:pPr>
      <w:r>
        <w:t xml:space="preserve">Definito bonus ufficiale pari a +1</w:t>
      </w:r>
    </w:p>
    <w:p>
      <w:r>
        <w:pict>
          <v:rect style="width:0;height:1.5pt" o:hralign="center" o:hrstd="t" o:hr="t"/>
        </w:pict>
      </w:r>
    </w:p>
    <w:bookmarkEnd w:id="21"/>
    <w:bookmarkStart w:id="22" w:name="view-live"/>
    <w:p>
      <w:pPr>
        <w:pStyle w:val="Heading3"/>
      </w:pPr>
      <w:r>
        <w:t xml:space="preserve">View live</w:t>
      </w:r>
    </w:p>
    <w:p>
      <w:pPr>
        <w:pStyle w:val="FirstParagraph"/>
      </w:pPr>
      <w:r>
        <w:t xml:space="preserve">Aggiornata:</w:t>
      </w:r>
    </w:p>
    <w:p>
      <w:pPr>
        <w:pStyle w:val="SourceCode"/>
      </w:pPr>
      <w:r>
        <w:rPr>
          <w:rStyle w:val="NormalTok"/>
        </w:rPr>
        <w:t xml:space="preserve">v_formazioni_dettaglio_live</w:t>
      </w:r>
    </w:p>
    <w:p>
      <w:pPr>
        <w:pStyle w:val="FirstParagraph"/>
      </w:pPr>
      <w:r>
        <w:t xml:space="preserve">Aggiunte colonne:</w:t>
      </w:r>
    </w:p>
    <w:p>
      <w:pPr>
        <w:pStyle w:val="SourceCode"/>
      </w:pPr>
      <w:r>
        <w:rPr>
          <w:rStyle w:val="NormalTok"/>
        </w:rPr>
        <w:t xml:space="preserve">bonus_gol_decisivo</w:t>
      </w:r>
      <w:r>
        <w:br/>
      </w:r>
      <w:r>
        <w:rPr>
          <w:rStyle w:val="NormalTok"/>
        </w:rPr>
        <w:t xml:space="preserve">fantapunti_live</w:t>
      </w:r>
    </w:p>
    <w:p>
      <w:pPr>
        <w:pStyle w:val="FirstParagraph"/>
      </w:pPr>
      <w:r>
        <w:t xml:space="preserve">Regola:</w:t>
      </w:r>
    </w:p>
    <w:p>
      <w:pPr>
        <w:pStyle w:val="SourceCode"/>
      </w:pPr>
      <w:r>
        <w:rPr>
          <w:rStyle w:val="NormalTok"/>
        </w:rPr>
        <w:t xml:space="preserve">fantapunti_live =</w:t>
      </w:r>
      <w:r>
        <w:br/>
      </w:r>
      <w:r>
        <w:rPr>
          <w:rStyle w:val="NormalTok"/>
        </w:rPr>
        <w:t xml:space="preserve">fantapunti +</w:t>
      </w:r>
      <w:r>
        <w:br/>
      </w:r>
      <w:r>
        <w:rPr>
          <w:rStyle w:val="NormalTok"/>
        </w:rPr>
        <w:t xml:space="preserve">bonus_gol_decisivo</w:t>
      </w:r>
    </w:p>
    <w:p>
      <w:r>
        <w:pict>
          <v:rect style="width:0;height:1.5pt" o:hralign="center" o:hrstd="t" o:hr="t"/>
        </w:pict>
      </w:r>
    </w:p>
    <w:bookmarkEnd w:id="22"/>
    <w:bookmarkStart w:id="23" w:name="motore-di-calcolo"/>
    <w:p>
      <w:pPr>
        <w:pStyle w:val="Heading3"/>
      </w:pPr>
      <w:r>
        <w:t xml:space="preserve">Motore di calcolo</w:t>
      </w:r>
    </w:p>
    <w:p>
      <w:pPr>
        <w:pStyle w:val="FirstParagraph"/>
      </w:pPr>
      <w:r>
        <w:t xml:space="preserve">Aggiornato:</w:t>
      </w:r>
    </w:p>
    <w:p>
      <w:pPr>
        <w:pStyle w:val="SourceCode"/>
      </w:pPr>
      <w:r>
        <w:rPr>
          <w:rStyle w:val="NormalTok"/>
        </w:rPr>
        <w:t xml:space="preserve">src/lib/calcoloFormazione.ts</w:t>
      </w:r>
    </w:p>
    <w:p>
      <w:pPr>
        <w:pStyle w:val="FirstParagraph"/>
      </w:pPr>
      <w:r>
        <w:t xml:space="preserve">Il calcolo utilizza:</w:t>
      </w:r>
    </w:p>
    <w:p>
      <w:pPr>
        <w:pStyle w:val="SourceCode"/>
      </w:pPr>
      <w:r>
        <w:rPr>
          <w:rStyle w:val="NormalTok"/>
        </w:rPr>
        <w:t xml:space="preserve">fantapunti_live ?? fantapunti</w:t>
      </w:r>
    </w:p>
    <w:p>
      <w:pPr>
        <w:pStyle w:val="FirstParagraph"/>
      </w:pPr>
      <w:r>
        <w:t xml:space="preserve">in modo da includere automaticamente il bonus gol decisivo.</w:t>
      </w:r>
    </w:p>
    <w:p>
      <w:r>
        <w:pict>
          <v:rect style="width:0;height:1.5pt" o:hralign="center" o:hrstd="t" o:hr="t"/>
        </w:pict>
      </w:r>
    </w:p>
    <w:bookmarkEnd w:id="23"/>
    <w:bookmarkStart w:id="24" w:name="formazioni-competizione"/>
    <w:p>
      <w:pPr>
        <w:pStyle w:val="Heading3"/>
      </w:pPr>
      <w:r>
        <w:t xml:space="preserve">Formazioni competizione</w:t>
      </w:r>
    </w:p>
    <w:p>
      <w:pPr>
        <w:pStyle w:val="FirstParagraph"/>
      </w:pPr>
      <w:r>
        <w:t xml:space="preserve">Completata la prima versione di:</w:t>
      </w:r>
    </w:p>
    <w:p>
      <w:pPr>
        <w:pStyle w:val="SourceCode"/>
      </w:pPr>
      <w:r>
        <w:rPr>
          <w:rStyle w:val="NormalTok"/>
        </w:rPr>
        <w:t xml:space="preserve">src/app/formazioni-competizione/[competizione]</w:t>
      </w:r>
    </w:p>
    <w:p>
      <w:pPr>
        <w:pStyle w:val="FirstParagraph"/>
      </w:pPr>
      <w:r>
        <w:t xml:space="preserve">Funzionalità:</w:t>
      </w:r>
    </w:p>
    <w:p>
      <w:pPr>
        <w:pStyle w:val="Compact"/>
        <w:numPr>
          <w:ilvl w:val="0"/>
          <w:numId w:val="1003"/>
        </w:numPr>
      </w:pPr>
      <w:r>
        <w:t xml:space="preserve">caricamento rosa</w:t>
      </w:r>
    </w:p>
    <w:p>
      <w:pPr>
        <w:pStyle w:val="Compact"/>
        <w:numPr>
          <w:ilvl w:val="0"/>
          <w:numId w:val="1003"/>
        </w:numPr>
      </w:pPr>
      <w:r>
        <w:t xml:space="preserve">caricamento formazione salvata</w:t>
      </w:r>
    </w:p>
    <w:p>
      <w:pPr>
        <w:pStyle w:val="Compact"/>
        <w:numPr>
          <w:ilvl w:val="0"/>
          <w:numId w:val="1003"/>
        </w:numPr>
      </w:pPr>
      <w:r>
        <w:t xml:space="preserve">titolari</w:t>
      </w:r>
    </w:p>
    <w:p>
      <w:pPr>
        <w:pStyle w:val="Compact"/>
        <w:numPr>
          <w:ilvl w:val="0"/>
          <w:numId w:val="1003"/>
        </w:numPr>
      </w:pPr>
      <w:r>
        <w:t xml:space="preserve">panchina</w:t>
      </w:r>
    </w:p>
    <w:p>
      <w:pPr>
        <w:pStyle w:val="Compact"/>
        <w:numPr>
          <w:ilvl w:val="0"/>
          <w:numId w:val="1003"/>
        </w:numPr>
      </w:pPr>
      <w:r>
        <w:t xml:space="preserve">capitano</w:t>
      </w:r>
    </w:p>
    <w:p>
      <w:pPr>
        <w:pStyle w:val="Compact"/>
        <w:numPr>
          <w:ilvl w:val="0"/>
          <w:numId w:val="1003"/>
        </w:numPr>
      </w:pPr>
      <w:r>
        <w:t xml:space="preserve">vice</w:t>
      </w:r>
    </w:p>
    <w:p>
      <w:pPr>
        <w:pStyle w:val="Compact"/>
        <w:numPr>
          <w:ilvl w:val="0"/>
          <w:numId w:val="1003"/>
        </w:numPr>
      </w:pPr>
      <w:r>
        <w:t xml:space="preserve">modulo</w:t>
      </w:r>
    </w:p>
    <w:p>
      <w:pPr>
        <w:pStyle w:val="Compact"/>
        <w:numPr>
          <w:ilvl w:val="0"/>
          <w:numId w:val="1003"/>
        </w:numPr>
      </w:pPr>
      <w:r>
        <w:t xml:space="preserve">salvataggio formazione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ssime-attività"/>
    <w:p>
      <w:pPr>
        <w:pStyle w:val="Heading2"/>
      </w:pPr>
      <w:r>
        <w:t xml:space="preserve">Prossime attività</w:t>
      </w:r>
    </w:p>
    <w:p>
      <w:pPr>
        <w:pStyle w:val="Compact"/>
        <w:numPr>
          <w:ilvl w:val="0"/>
          <w:numId w:val="1004"/>
        </w:numPr>
      </w:pPr>
      <w:r>
        <w:t xml:space="preserve">Audit homepage</w:t>
      </w:r>
    </w:p>
    <w:p>
      <w:pPr>
        <w:pStyle w:val="Compact"/>
        <w:numPr>
          <w:ilvl w:val="0"/>
          <w:numId w:val="1004"/>
        </w:numPr>
      </w:pPr>
      <w:r>
        <w:t xml:space="preserve">Audit classifiche</w:t>
      </w:r>
    </w:p>
    <w:p>
      <w:pPr>
        <w:pStyle w:val="Compact"/>
        <w:numPr>
          <w:ilvl w:val="0"/>
          <w:numId w:val="1004"/>
        </w:numPr>
      </w:pPr>
      <w:r>
        <w:t xml:space="preserve">Verifica completa del flusso punteggi</w:t>
      </w:r>
    </w:p>
    <w:p>
      <w:pPr>
        <w:pStyle w:val="Compact"/>
        <w:numPr>
          <w:ilvl w:val="0"/>
          <w:numId w:val="1004"/>
        </w:numPr>
      </w:pPr>
      <w:r>
        <w:t xml:space="preserve">Consolidamento documentazione tecnica</w:t>
      </w:r>
    </w:p>
    <w:p>
      <w:pPr>
        <w:pStyle w:val="Compact"/>
        <w:numPr>
          <w:ilvl w:val="0"/>
          <w:numId w:val="1004"/>
        </w:numPr>
      </w:pPr>
      <w:r>
        <w:t xml:space="preserve">Revisione architettura generale</w:t>
      </w:r>
    </w:p>
    <w:bookmarkEnd w:id="26"/>
    <w:bookmarkEnd w:id="27"/>
    <w:p>
      <w:r>
        <w:br w:type="page"/>
      </w:r>
    </w:p>
    <w:p>
      <w:pPr>
        <w:pStyle w:val="Heading2"/>
      </w:pPr>
      <w:r>
        <w:t>2026-06-23 - Audit live, dettaglio partecipanti e PWA</w:t>
      </w:r>
    </w:p>
    <w:p>
      <w:pPr>
        <w:pStyle w:val="Heading3"/>
      </w:pPr>
      <w:r>
        <w:t>Audit punteggi live</w:t>
      </w:r>
    </w:p>
    <w:p>
      <w:pPr>
        <w:pStyle w:val="Compact"/>
      </w:pPr>
      <w:r>
        <w:t>Completato audit di homepage, classifiche e dettaglio formazione</w:t>
      </w:r>
    </w:p>
    <w:p>
      <w:pPr>
        <w:pStyle w:val="Compact"/>
      </w:pPr>
      <w:r>
        <w:t>Rimossa logica live duplicata da homepage</w:t>
      </w:r>
    </w:p>
    <w:p>
      <w:pPr>
        <w:pStyle w:val="Compact"/>
      </w:pPr>
      <w:r>
        <w:t>Rimossa logica live duplicata da classifiche</w:t>
      </w:r>
    </w:p>
    <w:p>
      <w:pPr>
        <w:pStyle w:val="Compact"/>
      </w:pPr>
      <w:r>
        <w:t>Consolidato motore unico in src/lib/calcoloFormazione.ts</w:t>
      </w:r>
    </w:p>
    <w:p>
      <w:pPr>
        <w:pStyle w:val="Compact"/>
      </w:pPr>
      <w:r>
        <w:t>Dettaglio formazione riallineato al motore unico</w:t>
      </w:r>
    </w:p>
    <w:p>
      <w:pPr>
        <w:pStyle w:val="Compact"/>
      </w:pPr>
      <w:r>
        <w:t>Sostituzioni live gestite dal motore centrale</w:t>
      </w:r>
    </w:p>
    <w:p>
      <w:pPr>
        <w:pStyle w:val="Compact"/>
      </w:pPr>
      <w:r>
        <w:t>Panchinari uniformati agli stati live dei titolari</w:t>
      </w:r>
    </w:p>
    <w:p>
      <w:pPr>
        <w:pStyle w:val="Compact"/>
      </w:pPr>
      <w:r>
        <w:t>Panchinari con partita da giocare, in campo o in attesa voto mostrati con 6 provvisorio</w:t>
      </w:r>
    </w:p>
    <w:p>
      <w:pPr>
        <w:pStyle w:val="Heading3"/>
      </w:pPr>
      <w:r>
        <w:t>Dettaglio partecipante</w:t>
      </w:r>
    </w:p>
    <w:p>
      <w:pPr>
        <w:pStyle w:val="Compact"/>
      </w:pPr>
      <w:r>
        <w:t>Aggiunta pagina dettaglio partecipante</w:t>
      </w:r>
    </w:p>
    <w:p>
      <w:pPr>
        <w:pStyle w:val="Compact"/>
      </w:pPr>
      <w:r>
        <w:t>Mostrati punteggi per competizione conclusa</w:t>
      </w:r>
    </w:p>
    <w:p>
      <w:pPr>
        <w:pStyle w:val="Compact"/>
      </w:pPr>
      <w:r>
        <w:t>Aggiunto link alla formazione relativa per ogni competizione</w:t>
      </w:r>
    </w:p>
    <w:p>
      <w:pPr>
        <w:pStyle w:val="Compact"/>
      </w:pPr>
      <w:r>
        <w:t>Aggiunti link rapidi Rosa A-F e Rosa G-L</w:t>
      </w:r>
    </w:p>
    <w:p>
      <w:pPr>
        <w:pStyle w:val="Compact"/>
      </w:pPr>
      <w:r>
        <w:t>Rimosso passaggio intermedio non necessario verso la pagina competizioni</w:t>
      </w:r>
    </w:p>
    <w:p>
      <w:pPr>
        <w:pStyle w:val="Heading3"/>
      </w:pPr>
      <w:r>
        <w:t>Gol decisivi e G2GL</w:t>
      </w:r>
    </w:p>
    <w:p>
      <w:pPr>
        <w:pStyle w:val="Compact"/>
      </w:pPr>
      <w:r>
        <w:t>Importati e verificati voti G2GL</w:t>
      </w:r>
    </w:p>
    <w:p>
      <w:pPr>
        <w:pStyle w:val="Compact"/>
      </w:pPr>
      <w:r>
        <w:t>Importati e verificati gol decisivi</w:t>
      </w:r>
    </w:p>
    <w:p>
      <w:pPr>
        <w:pStyle w:val="Compact"/>
      </w:pPr>
      <w:r>
        <w:t>Verificato aggiornamento del flusso punteggi live</w:t>
      </w:r>
    </w:p>
    <w:p>
      <w:pPr>
        <w:pStyle w:val="Heading3"/>
      </w:pPr>
      <w:r>
        <w:t>Progressive Web App e branding</w:t>
      </w:r>
    </w:p>
    <w:p>
      <w:pPr>
        <w:pStyle w:val="Compact"/>
      </w:pPr>
      <w:r>
        <w:t>Aggiunto logo FantaGOAT 2026 in homepage</w:t>
      </w:r>
    </w:p>
    <w:p>
      <w:pPr>
        <w:pStyle w:val="Compact"/>
      </w:pPr>
      <w:r>
        <w:t>Aggiunti icon-192.png, icon-512.png e apple-touch-icon.png</w:t>
      </w:r>
    </w:p>
    <w:p>
      <w:pPr>
        <w:pStyle w:val="Compact"/>
      </w:pPr>
      <w:r>
        <w:t>Aggiunto manifest.json</w:t>
      </w:r>
    </w:p>
    <w:p>
      <w:pPr>
        <w:pStyle w:val="Compact"/>
      </w:pPr>
      <w:r>
        <w:t>Aggiornati metadata PWA in src/app/layout.tsx</w:t>
      </w:r>
    </w:p>
    <w:p>
      <w:pPr>
        <w:pStyle w:val="Compact"/>
      </w:pPr>
      <w:r>
        <w:t>FantaGOAT Live installabile su mobile tramite Aggiungi alla schermata Home</w:t>
      </w:r>
    </w:p>
    <w:p>
      <w:pPr>
        <w:pStyle w:val="Heading3"/>
      </w:pPr>
      <w:r>
        <w:t>Stato finale sessione</w:t>
      </w:r>
    </w:p>
    <w:p>
      <w:pPr>
        <w:pStyle w:val="Compact"/>
      </w:pPr>
      <w:r>
        <w:t>Homepage allineata al motore unico</w:t>
      </w:r>
    </w:p>
    <w:p>
      <w:pPr>
        <w:pStyle w:val="Compact"/>
      </w:pPr>
      <w:r>
        <w:t>Classifiche allineate al motore unico</w:t>
      </w:r>
    </w:p>
    <w:p>
      <w:pPr>
        <w:pStyle w:val="Compact"/>
      </w:pPr>
      <w:r>
        <w:t>Dettaglio formazione allineato al motore unico</w:t>
      </w:r>
    </w:p>
    <w:p>
      <w:pPr>
        <w:pStyle w:val="Compact"/>
      </w:pPr>
      <w:r>
        <w:t>Dettaglio partecipante disponibile</w:t>
      </w:r>
    </w:p>
    <w:p>
      <w:pPr>
        <w:pStyle w:val="Compact"/>
      </w:pPr>
      <w:r>
        <w:t>Import G2GL e gol decisivi completato</w:t>
      </w:r>
    </w:p>
    <w:p>
      <w:pPr>
        <w:pStyle w:val="Compact"/>
      </w:pPr>
      <w:r>
        <w:t>Branding e PWA minimale completati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2026-06-23T15:19:15Z</dcterms:created>
  <dcterms:modified xsi:type="dcterms:W3CDTF">2026-06-23T15:19:15Z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