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0E9F" w14:textId="77777777" w:rsidR="001E7C7A" w:rsidRDefault="001E7C7A" w:rsidP="00BB7DAC">
      <w:pPr>
        <w:pStyle w:val="Heading2"/>
        <w:spacing w:before="40" w:after="40"/>
        <w:jc w:val="both"/>
        <w:rPr>
          <w:sz w:val="28"/>
          <w:szCs w:val="28"/>
        </w:rPr>
      </w:pPr>
      <w:r w:rsidRPr="003606CC">
        <w:rPr>
          <w:sz w:val="28"/>
          <w:szCs w:val="28"/>
        </w:rPr>
        <w:t xml:space="preserve">Original Academic Assignment Brief </w:t>
      </w:r>
    </w:p>
    <w:p w14:paraId="26D84BDF" w14:textId="66BB2579" w:rsidR="007C1B3C" w:rsidRPr="007C1B3C" w:rsidRDefault="007C1B3C" w:rsidP="00BB7DAC">
      <w:pPr>
        <w:pStyle w:val="Heading2"/>
        <w:spacing w:before="40" w:after="40"/>
        <w:jc w:val="both"/>
        <w:rPr>
          <w:b w:val="0"/>
          <w:bCs w:val="0"/>
          <w:sz w:val="24"/>
          <w:szCs w:val="24"/>
        </w:rPr>
      </w:pPr>
      <w:r w:rsidRPr="007C1B3C">
        <w:rPr>
          <w:b w:val="0"/>
          <w:bCs w:val="0"/>
          <w:sz w:val="24"/>
          <w:szCs w:val="24"/>
        </w:rPr>
        <w:t>The following brief is included to provide context for the original academic assignment that inspired this project. The solution presented in this repository significantly extends the original scope through additional data engineering, SQL database design, feature engineering, dashboard development, and business analysis.</w:t>
      </w:r>
    </w:p>
    <w:p w14:paraId="622DADE6" w14:textId="41BA1CB5" w:rsidR="00BB7DAC" w:rsidRPr="007C1B3C" w:rsidRDefault="007C1B3C" w:rsidP="007C1B3C">
      <w:pPr>
        <w:pStyle w:val="Heading2"/>
        <w:spacing w:before="40" w:after="40"/>
        <w:ind w:left="3261" w:hanging="3261"/>
        <w:jc w:val="both"/>
        <w:rPr>
          <w:sz w:val="28"/>
          <w:szCs w:val="28"/>
        </w:rPr>
      </w:pPr>
      <w:r w:rsidRPr="007C1B3C">
        <w:rPr>
          <w:sz w:val="28"/>
          <w:szCs w:val="28"/>
        </w:rPr>
        <w:t>Original Assignment Title</w:t>
      </w:r>
      <w:r w:rsidR="00BB7DAC" w:rsidRPr="007C1B3C">
        <w:rPr>
          <w:sz w:val="28"/>
          <w:szCs w:val="28"/>
        </w:rPr>
        <w:t xml:space="preserve">: </w:t>
      </w:r>
      <w:r w:rsidR="00BB7DAC" w:rsidRPr="00EA23FF">
        <w:rPr>
          <w:sz w:val="24"/>
          <w:szCs w:val="24"/>
        </w:rPr>
        <w:t>How well do GDP per capita and population density predict energy consumption? Briefly explain what other</w:t>
      </w:r>
      <w:r w:rsidR="001E7C7A" w:rsidRPr="00EA23FF">
        <w:rPr>
          <w:sz w:val="24"/>
          <w:szCs w:val="24"/>
        </w:rPr>
        <w:t xml:space="preserve"> </w:t>
      </w:r>
      <w:r w:rsidR="00BB7DAC" w:rsidRPr="00EA23FF">
        <w:rPr>
          <w:sz w:val="24"/>
          <w:szCs w:val="24"/>
        </w:rPr>
        <w:t>independent variables might improve the model.</w:t>
      </w:r>
    </w:p>
    <w:p w14:paraId="2AF2898B" w14:textId="6E5F8536" w:rsidR="00473978" w:rsidRPr="000F17D8" w:rsidRDefault="00D36CB3" w:rsidP="008D055F">
      <w:pPr>
        <w:pStyle w:val="article-blocktext"/>
        <w:spacing w:before="120" w:beforeAutospacing="0" w:after="120" w:afterAutospacing="0" w:line="276" w:lineRule="auto"/>
        <w:jc w:val="both"/>
      </w:pPr>
      <w:r w:rsidRPr="000F17D8">
        <w:t xml:space="preserve">Energy </w:t>
      </w:r>
      <w:r w:rsidR="003153D2" w:rsidRPr="000F17D8">
        <w:t xml:space="preserve">is </w:t>
      </w:r>
      <w:r w:rsidRPr="000F17D8">
        <w:t>a foundational pillar</w:t>
      </w:r>
      <w:r w:rsidR="00040D7A" w:rsidRPr="000F17D8">
        <w:t xml:space="preserve"> </w:t>
      </w:r>
      <w:r w:rsidRPr="000F17D8">
        <w:t>for modern industrial and socio-economic development</w:t>
      </w:r>
      <w:r w:rsidR="00C16964" w:rsidRPr="000F17D8">
        <w:t xml:space="preserve">, </w:t>
      </w:r>
      <w:r w:rsidR="003153D2" w:rsidRPr="000F17D8">
        <w:t xml:space="preserve">and it </w:t>
      </w:r>
      <w:r w:rsidR="00C16964" w:rsidRPr="000F17D8">
        <w:t>p</w:t>
      </w:r>
      <w:r w:rsidR="00040D7A" w:rsidRPr="000F17D8">
        <w:t>lay</w:t>
      </w:r>
      <w:r w:rsidR="003153D2" w:rsidRPr="000F17D8">
        <w:t xml:space="preserve">s </w:t>
      </w:r>
      <w:r w:rsidRPr="000F17D8">
        <w:t xml:space="preserve">a </w:t>
      </w:r>
      <w:r w:rsidR="003153D2" w:rsidRPr="000F17D8">
        <w:t xml:space="preserve">central </w:t>
      </w:r>
      <w:r w:rsidRPr="000F17D8">
        <w:t>role in economic growth</w:t>
      </w:r>
      <w:r w:rsidR="00C873CA" w:rsidRPr="000F17D8">
        <w:rPr>
          <w:rStyle w:val="FootnoteReference"/>
        </w:rPr>
        <w:footnoteReference w:id="1"/>
      </w:r>
      <w:r w:rsidR="004924B3" w:rsidRPr="000F17D8">
        <w:t>.</w:t>
      </w:r>
      <w:r w:rsidR="00EA5F54" w:rsidRPr="000F17D8">
        <w:t xml:space="preserve"> </w:t>
      </w:r>
      <w:r w:rsidR="00C55F9B" w:rsidRPr="000F17D8">
        <w:t>F</w:t>
      </w:r>
      <w:r w:rsidR="00473978" w:rsidRPr="000F17D8">
        <w:t xml:space="preserve">our </w:t>
      </w:r>
      <w:r w:rsidR="00C55F9B" w:rsidRPr="000F17D8">
        <w:t xml:space="preserve">major </w:t>
      </w:r>
      <w:r w:rsidR="00473978" w:rsidRPr="000F17D8">
        <w:t>hypotheses</w:t>
      </w:r>
      <w:r w:rsidR="00C55F9B" w:rsidRPr="000F17D8">
        <w:t xml:space="preserve"> connect </w:t>
      </w:r>
      <w:r w:rsidR="00233DA3" w:rsidRPr="000F17D8">
        <w:t>e</w:t>
      </w:r>
      <w:r w:rsidR="00473978" w:rsidRPr="000F17D8">
        <w:t>nergy</w:t>
      </w:r>
      <w:r w:rsidR="005522F7" w:rsidRPr="000F17D8">
        <w:t xml:space="preserve"> consumption</w:t>
      </w:r>
      <w:r w:rsidR="00233DA3" w:rsidRPr="000F17D8">
        <w:t xml:space="preserve"> and</w:t>
      </w:r>
      <w:r w:rsidR="0097414A" w:rsidRPr="000F17D8">
        <w:t xml:space="preserve"> </w:t>
      </w:r>
      <w:r w:rsidR="00C55F9B" w:rsidRPr="000F17D8">
        <w:t>g</w:t>
      </w:r>
      <w:r w:rsidR="0097414A" w:rsidRPr="000F17D8">
        <w:t xml:space="preserve">ross </w:t>
      </w:r>
      <w:r w:rsidR="00C55F9B" w:rsidRPr="000F17D8">
        <w:t>d</w:t>
      </w:r>
      <w:r w:rsidR="0097414A" w:rsidRPr="000F17D8">
        <w:t xml:space="preserve">omestic </w:t>
      </w:r>
      <w:r w:rsidR="00C55F9B" w:rsidRPr="000F17D8">
        <w:t>p</w:t>
      </w:r>
      <w:r w:rsidR="0097414A" w:rsidRPr="000F17D8">
        <w:t>roduct (</w:t>
      </w:r>
      <w:r w:rsidR="00233DA3" w:rsidRPr="000F17D8">
        <w:t>GDP</w:t>
      </w:r>
      <w:r w:rsidR="0097414A" w:rsidRPr="000F17D8">
        <w:t>)</w:t>
      </w:r>
      <w:r w:rsidR="00C55F9B" w:rsidRPr="000F17D8">
        <w:t xml:space="preserve">: </w:t>
      </w:r>
      <w:r w:rsidR="00C55F9B" w:rsidRPr="000F17D8">
        <w:t>the growth hypothesis, the conservative hypothesis, the feedback hypothesis, and the neutrality hypothesis.</w:t>
      </w:r>
      <w:r w:rsidR="00473978" w:rsidRPr="000F17D8">
        <w:t xml:space="preserve"> </w:t>
      </w:r>
    </w:p>
    <w:p w14:paraId="0688E24D" w14:textId="5B12A2B3" w:rsidR="00786C9A" w:rsidRPr="000F17D8" w:rsidRDefault="00D17892" w:rsidP="008D055F">
      <w:pPr>
        <w:spacing w:before="120" w:after="120" w:line="276" w:lineRule="auto"/>
        <w:jc w:val="both"/>
        <w:rPr>
          <w:rFonts w:ascii="Times New Roman" w:hAnsi="Times New Roman" w:cs="Times New Roman"/>
          <w:sz w:val="24"/>
          <w:szCs w:val="24"/>
        </w:rPr>
      </w:pPr>
      <w:r w:rsidRPr="000F17D8">
        <w:rPr>
          <w:rFonts w:ascii="Times New Roman" w:hAnsi="Times New Roman" w:cs="Times New Roman"/>
          <w:sz w:val="24"/>
          <w:szCs w:val="24"/>
        </w:rPr>
        <w:t xml:space="preserve">The </w:t>
      </w:r>
      <w:r w:rsidRPr="000F17D8">
        <w:rPr>
          <w:rStyle w:val="Emphasis"/>
          <w:rFonts w:ascii="Times New Roman" w:hAnsi="Times New Roman" w:cs="Times New Roman"/>
          <w:i w:val="0"/>
          <w:iCs w:val="0"/>
          <w:sz w:val="24"/>
          <w:szCs w:val="24"/>
        </w:rPr>
        <w:t>growth hypothesis</w:t>
      </w:r>
      <w:r w:rsidRPr="000F17D8">
        <w:rPr>
          <w:rFonts w:ascii="Times New Roman" w:hAnsi="Times New Roman" w:cs="Times New Roman"/>
          <w:sz w:val="24"/>
          <w:szCs w:val="24"/>
        </w:rPr>
        <w:t xml:space="preserve"> </w:t>
      </w:r>
      <w:r w:rsidR="000B16FE" w:rsidRPr="000F17D8">
        <w:rPr>
          <w:rFonts w:ascii="Times New Roman" w:hAnsi="Times New Roman" w:cs="Times New Roman"/>
          <w:sz w:val="24"/>
          <w:szCs w:val="24"/>
        </w:rPr>
        <w:t>argues that</w:t>
      </w:r>
      <w:r w:rsidR="0016440F" w:rsidRPr="000F17D8">
        <w:rPr>
          <w:rFonts w:ascii="Times New Roman" w:hAnsi="Times New Roman" w:cs="Times New Roman"/>
          <w:sz w:val="24"/>
          <w:szCs w:val="24"/>
        </w:rPr>
        <w:t xml:space="preserve"> </w:t>
      </w:r>
      <w:r w:rsidRPr="000F17D8">
        <w:rPr>
          <w:rFonts w:ascii="Times New Roman" w:hAnsi="Times New Roman" w:cs="Times New Roman"/>
          <w:sz w:val="24"/>
          <w:szCs w:val="24"/>
        </w:rPr>
        <w:t xml:space="preserve">energy </w:t>
      </w:r>
      <w:r w:rsidR="0016440F" w:rsidRPr="000F17D8">
        <w:rPr>
          <w:rFonts w:ascii="Times New Roman" w:hAnsi="Times New Roman" w:cs="Times New Roman"/>
          <w:sz w:val="24"/>
          <w:szCs w:val="24"/>
        </w:rPr>
        <w:t xml:space="preserve">is </w:t>
      </w:r>
      <w:r w:rsidRPr="000F17D8">
        <w:rPr>
          <w:rFonts w:ascii="Times New Roman" w:hAnsi="Times New Roman" w:cs="Times New Roman"/>
          <w:sz w:val="24"/>
          <w:szCs w:val="24"/>
        </w:rPr>
        <w:t xml:space="preserve">an important input </w:t>
      </w:r>
      <w:r w:rsidR="0016440F" w:rsidRPr="000F17D8">
        <w:rPr>
          <w:rFonts w:ascii="Times New Roman" w:hAnsi="Times New Roman" w:cs="Times New Roman"/>
          <w:sz w:val="24"/>
          <w:szCs w:val="24"/>
        </w:rPr>
        <w:t xml:space="preserve">in </w:t>
      </w:r>
      <w:r w:rsidR="00A17A04" w:rsidRPr="000F17D8">
        <w:rPr>
          <w:rFonts w:ascii="Times New Roman" w:hAnsi="Times New Roman" w:cs="Times New Roman"/>
          <w:sz w:val="24"/>
          <w:szCs w:val="24"/>
        </w:rPr>
        <w:t>production</w:t>
      </w:r>
      <w:r w:rsidR="0016440F" w:rsidRPr="000F17D8">
        <w:rPr>
          <w:rFonts w:ascii="Times New Roman" w:hAnsi="Times New Roman" w:cs="Times New Roman"/>
          <w:sz w:val="24"/>
          <w:szCs w:val="24"/>
        </w:rPr>
        <w:t xml:space="preserve">, so </w:t>
      </w:r>
      <w:r w:rsidR="000B16FE" w:rsidRPr="000F17D8">
        <w:rPr>
          <w:rFonts w:ascii="Times New Roman" w:hAnsi="Times New Roman" w:cs="Times New Roman"/>
          <w:sz w:val="24"/>
          <w:szCs w:val="24"/>
        </w:rPr>
        <w:t xml:space="preserve">increases in </w:t>
      </w:r>
      <w:r w:rsidRPr="000F17D8">
        <w:rPr>
          <w:rFonts w:ascii="Times New Roman" w:hAnsi="Times New Roman" w:cs="Times New Roman"/>
          <w:sz w:val="24"/>
          <w:szCs w:val="24"/>
        </w:rPr>
        <w:t xml:space="preserve">energy use </w:t>
      </w:r>
      <w:r w:rsidR="000B16FE" w:rsidRPr="000F17D8">
        <w:rPr>
          <w:rFonts w:ascii="Times New Roman" w:hAnsi="Times New Roman" w:cs="Times New Roman"/>
          <w:sz w:val="24"/>
          <w:szCs w:val="24"/>
        </w:rPr>
        <w:t xml:space="preserve">can stimulate </w:t>
      </w:r>
      <w:r w:rsidRPr="000F17D8">
        <w:rPr>
          <w:rFonts w:ascii="Times New Roman" w:hAnsi="Times New Roman" w:cs="Times New Roman"/>
          <w:sz w:val="24"/>
          <w:szCs w:val="24"/>
        </w:rPr>
        <w:t>economic growth</w:t>
      </w:r>
      <w:r w:rsidR="00880063" w:rsidRPr="000F17D8">
        <w:rPr>
          <w:rFonts w:ascii="Times New Roman" w:hAnsi="Times New Roman" w:cs="Times New Roman"/>
          <w:sz w:val="24"/>
          <w:szCs w:val="24"/>
        </w:rPr>
        <w:t>.</w:t>
      </w:r>
      <w:r w:rsidR="00880063" w:rsidRPr="000F17D8">
        <w:rPr>
          <w:rStyle w:val="FootnoteReference"/>
          <w:rFonts w:ascii="Times New Roman" w:hAnsi="Times New Roman" w:cs="Times New Roman"/>
          <w:sz w:val="24"/>
          <w:szCs w:val="24"/>
        </w:rPr>
        <w:footnoteReference w:id="2"/>
      </w:r>
      <w:r w:rsidR="000B16FE" w:rsidRPr="000F17D8">
        <w:rPr>
          <w:rFonts w:ascii="Times New Roman" w:hAnsi="Times New Roman" w:cs="Times New Roman"/>
          <w:sz w:val="24"/>
          <w:szCs w:val="24"/>
        </w:rPr>
        <w:t xml:space="preserve"> By contrast, the </w:t>
      </w:r>
      <w:r w:rsidRPr="000F17D8">
        <w:rPr>
          <w:rStyle w:val="Emphasis"/>
          <w:rFonts w:ascii="Times New Roman" w:hAnsi="Times New Roman" w:cs="Times New Roman"/>
          <w:i w:val="0"/>
          <w:iCs w:val="0"/>
          <w:sz w:val="24"/>
          <w:szCs w:val="24"/>
        </w:rPr>
        <w:t>conservative hypothesis</w:t>
      </w:r>
      <w:r w:rsidR="009212D8" w:rsidRPr="000F17D8">
        <w:rPr>
          <w:rStyle w:val="FootnoteReference"/>
          <w:rFonts w:ascii="Times New Roman" w:hAnsi="Times New Roman" w:cs="Times New Roman"/>
          <w:sz w:val="24"/>
          <w:szCs w:val="24"/>
        </w:rPr>
        <w:footnoteReference w:id="3"/>
      </w:r>
      <w:r w:rsidRPr="000F17D8">
        <w:rPr>
          <w:rFonts w:ascii="Times New Roman" w:hAnsi="Times New Roman" w:cs="Times New Roman"/>
          <w:sz w:val="24"/>
          <w:szCs w:val="24"/>
        </w:rPr>
        <w:t xml:space="preserve"> states that causality runs from economic growth to energy</w:t>
      </w:r>
      <w:r w:rsidR="00EA23FF" w:rsidRPr="000F17D8">
        <w:rPr>
          <w:rFonts w:ascii="Times New Roman" w:hAnsi="Times New Roman" w:cs="Times New Roman"/>
          <w:sz w:val="24"/>
          <w:szCs w:val="24"/>
        </w:rPr>
        <w:t xml:space="preserve"> co</w:t>
      </w:r>
      <w:r w:rsidRPr="000F17D8">
        <w:rPr>
          <w:rFonts w:ascii="Times New Roman" w:hAnsi="Times New Roman" w:cs="Times New Roman"/>
          <w:sz w:val="24"/>
          <w:szCs w:val="24"/>
        </w:rPr>
        <w:t>nsumption</w:t>
      </w:r>
      <w:r w:rsidR="00880063" w:rsidRPr="000F17D8">
        <w:rPr>
          <w:rFonts w:ascii="Times New Roman" w:hAnsi="Times New Roman" w:cs="Times New Roman"/>
          <w:sz w:val="24"/>
          <w:szCs w:val="24"/>
        </w:rPr>
        <w:t>.</w:t>
      </w:r>
      <w:r w:rsidR="000B16FE" w:rsidRPr="000F17D8">
        <w:rPr>
          <w:rFonts w:ascii="Times New Roman" w:hAnsi="Times New Roman" w:cs="Times New Roman"/>
          <w:sz w:val="24"/>
          <w:szCs w:val="24"/>
        </w:rPr>
        <w:t xml:space="preserve"> </w:t>
      </w:r>
      <w:r w:rsidRPr="000F17D8">
        <w:rPr>
          <w:rFonts w:ascii="Times New Roman" w:hAnsi="Times New Roman" w:cs="Times New Roman"/>
          <w:sz w:val="24"/>
          <w:szCs w:val="24"/>
        </w:rPr>
        <w:t xml:space="preserve">The </w:t>
      </w:r>
      <w:r w:rsidRPr="000F17D8">
        <w:rPr>
          <w:rStyle w:val="Emphasis"/>
          <w:rFonts w:ascii="Times New Roman" w:hAnsi="Times New Roman" w:cs="Times New Roman"/>
          <w:i w:val="0"/>
          <w:iCs w:val="0"/>
          <w:sz w:val="24"/>
          <w:szCs w:val="24"/>
        </w:rPr>
        <w:t>feedback hypothesis</w:t>
      </w:r>
      <w:r w:rsidR="009212D8" w:rsidRPr="000F17D8">
        <w:rPr>
          <w:rStyle w:val="FootnoteReference"/>
          <w:rFonts w:ascii="Times New Roman" w:hAnsi="Times New Roman" w:cs="Times New Roman"/>
          <w:sz w:val="24"/>
          <w:szCs w:val="24"/>
        </w:rPr>
        <w:footnoteReference w:id="4"/>
      </w:r>
      <w:r w:rsidR="00F86B89" w:rsidRPr="000F17D8">
        <w:rPr>
          <w:rStyle w:val="Emphasis"/>
          <w:rFonts w:ascii="Times New Roman" w:hAnsi="Times New Roman" w:cs="Times New Roman"/>
          <w:i w:val="0"/>
          <w:iCs w:val="0"/>
          <w:sz w:val="24"/>
          <w:szCs w:val="24"/>
        </w:rPr>
        <w:t xml:space="preserve"> treats </w:t>
      </w:r>
      <w:r w:rsidRPr="000F17D8">
        <w:rPr>
          <w:rFonts w:ascii="Times New Roman" w:hAnsi="Times New Roman" w:cs="Times New Roman"/>
          <w:sz w:val="24"/>
          <w:szCs w:val="24"/>
        </w:rPr>
        <w:t xml:space="preserve">energy and economic growth </w:t>
      </w:r>
      <w:r w:rsidR="00F86B89" w:rsidRPr="000F17D8">
        <w:rPr>
          <w:rFonts w:ascii="Times New Roman" w:hAnsi="Times New Roman" w:cs="Times New Roman"/>
          <w:sz w:val="24"/>
          <w:szCs w:val="24"/>
        </w:rPr>
        <w:t>as</w:t>
      </w:r>
      <w:r w:rsidR="00C37D23" w:rsidRPr="000F17D8">
        <w:rPr>
          <w:rFonts w:ascii="Times New Roman" w:hAnsi="Times New Roman" w:cs="Times New Roman"/>
          <w:sz w:val="24"/>
          <w:szCs w:val="24"/>
        </w:rPr>
        <w:t xml:space="preserve"> </w:t>
      </w:r>
      <w:r w:rsidRPr="000F17D8">
        <w:rPr>
          <w:rFonts w:ascii="Times New Roman" w:hAnsi="Times New Roman" w:cs="Times New Roman"/>
          <w:sz w:val="24"/>
          <w:szCs w:val="24"/>
        </w:rPr>
        <w:t xml:space="preserve">interdependent, </w:t>
      </w:r>
      <w:r w:rsidR="00C37D23" w:rsidRPr="000F17D8">
        <w:rPr>
          <w:rFonts w:ascii="Times New Roman" w:hAnsi="Times New Roman" w:cs="Times New Roman"/>
          <w:sz w:val="24"/>
          <w:szCs w:val="24"/>
        </w:rPr>
        <w:lastRenderedPageBreak/>
        <w:t xml:space="preserve">with </w:t>
      </w:r>
      <w:r w:rsidRPr="000F17D8">
        <w:rPr>
          <w:rFonts w:ascii="Times New Roman" w:hAnsi="Times New Roman" w:cs="Times New Roman"/>
          <w:sz w:val="24"/>
          <w:szCs w:val="24"/>
        </w:rPr>
        <w:t>a bidirectional causality between them</w:t>
      </w:r>
      <w:r w:rsidR="00880063" w:rsidRPr="000F17D8">
        <w:rPr>
          <w:rFonts w:ascii="Times New Roman" w:hAnsi="Times New Roman" w:cs="Times New Roman"/>
          <w:sz w:val="24"/>
          <w:szCs w:val="24"/>
        </w:rPr>
        <w:t>.</w:t>
      </w:r>
      <w:r w:rsidR="00F86B89" w:rsidRPr="000F17D8">
        <w:rPr>
          <w:rStyle w:val="UnresolvedMention"/>
          <w:rFonts w:ascii="Times New Roman" w:hAnsi="Times New Roman" w:cs="Times New Roman"/>
          <w:sz w:val="24"/>
          <w:szCs w:val="24"/>
        </w:rPr>
        <w:t xml:space="preserve"> </w:t>
      </w:r>
      <w:r w:rsidR="00F86B89" w:rsidRPr="000F17D8">
        <w:rPr>
          <w:rFonts w:ascii="Times New Roman" w:hAnsi="Times New Roman" w:cs="Times New Roman"/>
          <w:sz w:val="24"/>
          <w:szCs w:val="24"/>
        </w:rPr>
        <w:t xml:space="preserve">Finally, </w:t>
      </w:r>
      <w:r w:rsidR="00A40877" w:rsidRPr="000F17D8">
        <w:rPr>
          <w:rFonts w:ascii="Times New Roman" w:hAnsi="Times New Roman" w:cs="Times New Roman"/>
          <w:sz w:val="24"/>
          <w:szCs w:val="24"/>
        </w:rPr>
        <w:t>the</w:t>
      </w:r>
      <w:r w:rsidRPr="000F17D8">
        <w:rPr>
          <w:rFonts w:ascii="Times New Roman" w:hAnsi="Times New Roman" w:cs="Times New Roman"/>
          <w:sz w:val="24"/>
          <w:szCs w:val="24"/>
        </w:rPr>
        <w:t xml:space="preserve"> </w:t>
      </w:r>
      <w:r w:rsidRPr="000F17D8">
        <w:rPr>
          <w:rStyle w:val="Emphasis"/>
          <w:rFonts w:ascii="Times New Roman" w:hAnsi="Times New Roman" w:cs="Times New Roman"/>
          <w:i w:val="0"/>
          <w:iCs w:val="0"/>
          <w:sz w:val="24"/>
          <w:szCs w:val="24"/>
        </w:rPr>
        <w:t>neutrality hypothesis</w:t>
      </w:r>
      <w:r w:rsidR="009212D8" w:rsidRPr="000F17D8">
        <w:rPr>
          <w:rStyle w:val="FootnoteReference"/>
          <w:rFonts w:ascii="Times New Roman" w:hAnsi="Times New Roman" w:cs="Times New Roman"/>
          <w:sz w:val="24"/>
          <w:szCs w:val="24"/>
        </w:rPr>
        <w:footnoteReference w:id="5"/>
      </w:r>
      <w:r w:rsidRPr="000F17D8">
        <w:rPr>
          <w:rFonts w:ascii="Times New Roman" w:hAnsi="Times New Roman" w:cs="Times New Roman"/>
          <w:sz w:val="24"/>
          <w:szCs w:val="24"/>
        </w:rPr>
        <w:t xml:space="preserve"> </w:t>
      </w:r>
      <w:r w:rsidR="00A40877" w:rsidRPr="000F17D8">
        <w:rPr>
          <w:rFonts w:ascii="Times New Roman" w:hAnsi="Times New Roman" w:cs="Times New Roman"/>
          <w:sz w:val="24"/>
          <w:szCs w:val="24"/>
        </w:rPr>
        <w:t xml:space="preserve">argues </w:t>
      </w:r>
      <w:r w:rsidRPr="000F17D8">
        <w:rPr>
          <w:rFonts w:ascii="Times New Roman" w:hAnsi="Times New Roman" w:cs="Times New Roman"/>
          <w:sz w:val="24"/>
          <w:szCs w:val="24"/>
        </w:rPr>
        <w:t>that</w:t>
      </w:r>
      <w:r w:rsidR="00A40877" w:rsidRPr="000F17D8">
        <w:rPr>
          <w:rFonts w:ascii="Times New Roman" w:hAnsi="Times New Roman" w:cs="Times New Roman"/>
          <w:sz w:val="24"/>
          <w:szCs w:val="24"/>
        </w:rPr>
        <w:t xml:space="preserve"> </w:t>
      </w:r>
      <w:r w:rsidRPr="000F17D8">
        <w:rPr>
          <w:rFonts w:ascii="Times New Roman" w:hAnsi="Times New Roman" w:cs="Times New Roman"/>
          <w:sz w:val="24"/>
          <w:szCs w:val="24"/>
        </w:rPr>
        <w:t>no causal</w:t>
      </w:r>
      <w:r w:rsidR="00A40877" w:rsidRPr="000F17D8">
        <w:rPr>
          <w:rFonts w:ascii="Times New Roman" w:hAnsi="Times New Roman" w:cs="Times New Roman"/>
          <w:sz w:val="24"/>
          <w:szCs w:val="24"/>
        </w:rPr>
        <w:t xml:space="preserve"> relationship exists b</w:t>
      </w:r>
      <w:r w:rsidRPr="000F17D8">
        <w:rPr>
          <w:rFonts w:ascii="Times New Roman" w:hAnsi="Times New Roman" w:cs="Times New Roman"/>
          <w:sz w:val="24"/>
          <w:szCs w:val="24"/>
        </w:rPr>
        <w:t xml:space="preserve">etween </w:t>
      </w:r>
      <w:r w:rsidR="00A40877" w:rsidRPr="000F17D8">
        <w:rPr>
          <w:rFonts w:ascii="Times New Roman" w:hAnsi="Times New Roman" w:cs="Times New Roman"/>
          <w:sz w:val="24"/>
          <w:szCs w:val="24"/>
        </w:rPr>
        <w:t xml:space="preserve">the two </w:t>
      </w:r>
      <w:r w:rsidR="009212D8" w:rsidRPr="000F17D8">
        <w:rPr>
          <w:rFonts w:ascii="Times New Roman" w:hAnsi="Times New Roman" w:cs="Times New Roman"/>
          <w:sz w:val="24"/>
          <w:szCs w:val="24"/>
        </w:rPr>
        <w:t>variables.</w:t>
      </w:r>
      <w:r w:rsidRPr="000F17D8">
        <w:rPr>
          <w:rFonts w:ascii="Times New Roman" w:hAnsi="Times New Roman" w:cs="Times New Roman"/>
          <w:sz w:val="24"/>
          <w:szCs w:val="24"/>
        </w:rPr>
        <w:t xml:space="preserve"> </w:t>
      </w:r>
    </w:p>
    <w:p w14:paraId="16D3D96C" w14:textId="790B381D" w:rsidR="00C65A36" w:rsidRPr="000F17D8" w:rsidRDefault="004F757A" w:rsidP="008D055F">
      <w:pPr>
        <w:spacing w:before="120" w:after="120" w:line="276" w:lineRule="auto"/>
        <w:jc w:val="both"/>
        <w:rPr>
          <w:rFonts w:ascii="Times New Roman" w:hAnsi="Times New Roman" w:cs="Times New Roman"/>
          <w:sz w:val="24"/>
          <w:szCs w:val="24"/>
        </w:rPr>
      </w:pPr>
      <w:r w:rsidRPr="000F17D8">
        <w:rPr>
          <w:rFonts w:ascii="Times New Roman" w:hAnsi="Times New Roman" w:cs="Times New Roman"/>
          <w:sz w:val="24"/>
          <w:szCs w:val="24"/>
        </w:rPr>
        <w:t xml:space="preserve">A review of the </w:t>
      </w:r>
      <w:r w:rsidR="00C77689" w:rsidRPr="000F17D8">
        <w:rPr>
          <w:rFonts w:ascii="Times New Roman" w:hAnsi="Times New Roman" w:cs="Times New Roman"/>
          <w:sz w:val="24"/>
          <w:szCs w:val="24"/>
        </w:rPr>
        <w:t xml:space="preserve">literature </w:t>
      </w:r>
      <w:r w:rsidR="00A079AD" w:rsidRPr="000F17D8">
        <w:rPr>
          <w:rFonts w:ascii="Times New Roman" w:hAnsi="Times New Roman" w:cs="Times New Roman"/>
          <w:sz w:val="24"/>
          <w:szCs w:val="24"/>
        </w:rPr>
        <w:t>suggest</w:t>
      </w:r>
      <w:r w:rsidR="004A1F6C" w:rsidRPr="000F17D8">
        <w:rPr>
          <w:rFonts w:ascii="Times New Roman" w:hAnsi="Times New Roman" w:cs="Times New Roman"/>
          <w:sz w:val="24"/>
          <w:szCs w:val="24"/>
        </w:rPr>
        <w:t>s</w:t>
      </w:r>
      <w:r w:rsidR="00A079AD" w:rsidRPr="000F17D8">
        <w:rPr>
          <w:rFonts w:ascii="Times New Roman" w:hAnsi="Times New Roman" w:cs="Times New Roman"/>
          <w:sz w:val="24"/>
          <w:szCs w:val="24"/>
        </w:rPr>
        <w:t xml:space="preserve"> that many of the </w:t>
      </w:r>
      <w:r w:rsidR="00C77689" w:rsidRPr="000F17D8">
        <w:rPr>
          <w:rFonts w:ascii="Times New Roman" w:hAnsi="Times New Roman" w:cs="Times New Roman"/>
          <w:sz w:val="24"/>
          <w:szCs w:val="24"/>
        </w:rPr>
        <w:t>countries in</w:t>
      </w:r>
      <w:r w:rsidR="004A1F6C" w:rsidRPr="000F17D8">
        <w:rPr>
          <w:rFonts w:ascii="Times New Roman" w:hAnsi="Times New Roman" w:cs="Times New Roman"/>
          <w:sz w:val="24"/>
          <w:szCs w:val="24"/>
        </w:rPr>
        <w:t xml:space="preserve"> this </w:t>
      </w:r>
      <w:r w:rsidR="00C77689" w:rsidRPr="000F17D8">
        <w:rPr>
          <w:rFonts w:ascii="Times New Roman" w:hAnsi="Times New Roman" w:cs="Times New Roman"/>
          <w:sz w:val="24"/>
          <w:szCs w:val="24"/>
        </w:rPr>
        <w:t xml:space="preserve">study can be </w:t>
      </w:r>
      <w:r w:rsidR="004A1F6C" w:rsidRPr="000F17D8">
        <w:rPr>
          <w:rFonts w:ascii="Times New Roman" w:hAnsi="Times New Roman" w:cs="Times New Roman"/>
          <w:sz w:val="24"/>
          <w:szCs w:val="24"/>
        </w:rPr>
        <w:t xml:space="preserve">associated with </w:t>
      </w:r>
      <w:r w:rsidR="00C77689" w:rsidRPr="000F17D8">
        <w:rPr>
          <w:rFonts w:ascii="Times New Roman" w:hAnsi="Times New Roman" w:cs="Times New Roman"/>
          <w:sz w:val="24"/>
          <w:szCs w:val="24"/>
        </w:rPr>
        <w:t>one or more of the</w:t>
      </w:r>
      <w:r w:rsidR="00A079AD" w:rsidRPr="000F17D8">
        <w:rPr>
          <w:rFonts w:ascii="Times New Roman" w:hAnsi="Times New Roman" w:cs="Times New Roman"/>
          <w:sz w:val="24"/>
          <w:szCs w:val="24"/>
        </w:rPr>
        <w:t>se</w:t>
      </w:r>
      <w:r w:rsidR="00C77689" w:rsidRPr="000F17D8">
        <w:rPr>
          <w:rFonts w:ascii="Times New Roman" w:hAnsi="Times New Roman" w:cs="Times New Roman"/>
          <w:sz w:val="24"/>
          <w:szCs w:val="24"/>
        </w:rPr>
        <w:t xml:space="preserve"> hypotheses</w:t>
      </w:r>
      <w:r w:rsidR="004A1F6C" w:rsidRPr="000F17D8">
        <w:rPr>
          <w:rFonts w:ascii="Times New Roman" w:hAnsi="Times New Roman" w:cs="Times New Roman"/>
          <w:sz w:val="24"/>
          <w:szCs w:val="24"/>
        </w:rPr>
        <w:t xml:space="preserve">, indicating a close relationship between </w:t>
      </w:r>
      <w:r w:rsidR="00C77689" w:rsidRPr="000F17D8">
        <w:rPr>
          <w:rFonts w:ascii="Times New Roman" w:hAnsi="Times New Roman" w:cs="Times New Roman"/>
          <w:sz w:val="24"/>
          <w:szCs w:val="24"/>
        </w:rPr>
        <w:t>energy consumption and GDP</w:t>
      </w:r>
      <w:r w:rsidR="00D23E88" w:rsidRPr="000F17D8">
        <w:rPr>
          <w:rFonts w:ascii="Times New Roman" w:hAnsi="Times New Roman" w:cs="Times New Roman"/>
          <w:sz w:val="24"/>
          <w:szCs w:val="24"/>
        </w:rPr>
        <w:t>.</w:t>
      </w:r>
      <w:r w:rsidR="000D1AF7" w:rsidRPr="000F17D8">
        <w:rPr>
          <w:rFonts w:ascii="Times New Roman" w:hAnsi="Times New Roman" w:cs="Times New Roman"/>
          <w:sz w:val="24"/>
          <w:szCs w:val="24"/>
        </w:rPr>
        <w:t xml:space="preserve"> </w:t>
      </w:r>
    </w:p>
    <w:p w14:paraId="28F4C94F" w14:textId="66602AE2" w:rsidR="00043DF6" w:rsidRPr="000F17D8" w:rsidRDefault="00DE3F11" w:rsidP="008D055F">
      <w:pPr>
        <w:spacing w:before="120" w:after="120" w:line="276" w:lineRule="auto"/>
        <w:jc w:val="both"/>
        <w:rPr>
          <w:rFonts w:ascii="Times New Roman" w:hAnsi="Times New Roman" w:cs="Times New Roman"/>
          <w:sz w:val="24"/>
          <w:szCs w:val="24"/>
        </w:rPr>
      </w:pPr>
      <w:r w:rsidRPr="000F17D8">
        <w:rPr>
          <w:rFonts w:ascii="Times New Roman" w:hAnsi="Times New Roman" w:cs="Times New Roman"/>
          <w:sz w:val="24"/>
          <w:szCs w:val="24"/>
        </w:rPr>
        <w:t xml:space="preserve">To </w:t>
      </w:r>
      <w:r w:rsidR="00833E2F" w:rsidRPr="000F17D8">
        <w:rPr>
          <w:rFonts w:ascii="Times New Roman" w:hAnsi="Times New Roman" w:cs="Times New Roman"/>
          <w:sz w:val="24"/>
          <w:szCs w:val="24"/>
        </w:rPr>
        <w:t xml:space="preserve">examine </w:t>
      </w:r>
      <w:r w:rsidRPr="000F17D8">
        <w:rPr>
          <w:rFonts w:ascii="Times New Roman" w:hAnsi="Times New Roman" w:cs="Times New Roman"/>
          <w:sz w:val="24"/>
          <w:szCs w:val="24"/>
        </w:rPr>
        <w:t xml:space="preserve">this relationship, </w:t>
      </w:r>
      <w:r w:rsidR="00C6793E" w:rsidRPr="000F17D8">
        <w:rPr>
          <w:rFonts w:ascii="Times New Roman" w:hAnsi="Times New Roman" w:cs="Times New Roman"/>
          <w:sz w:val="24"/>
          <w:szCs w:val="24"/>
        </w:rPr>
        <w:t>GDP</w:t>
      </w:r>
      <w:r w:rsidR="004F757A" w:rsidRPr="000F17D8">
        <w:rPr>
          <w:rFonts w:ascii="Times New Roman" w:hAnsi="Times New Roman" w:cs="Times New Roman"/>
          <w:sz w:val="24"/>
          <w:szCs w:val="24"/>
        </w:rPr>
        <w:t xml:space="preserve"> was divided by</w:t>
      </w:r>
      <w:r w:rsidRPr="000F17D8">
        <w:rPr>
          <w:rFonts w:ascii="Times New Roman" w:hAnsi="Times New Roman" w:cs="Times New Roman"/>
          <w:sz w:val="24"/>
          <w:szCs w:val="24"/>
        </w:rPr>
        <w:t xml:space="preserve"> </w:t>
      </w:r>
      <w:r w:rsidR="00C6793E" w:rsidRPr="000F17D8">
        <w:rPr>
          <w:rFonts w:ascii="Times New Roman" w:hAnsi="Times New Roman" w:cs="Times New Roman"/>
          <w:sz w:val="24"/>
          <w:szCs w:val="24"/>
        </w:rPr>
        <w:t>population</w:t>
      </w:r>
      <w:r w:rsidR="00FB40BA" w:rsidRPr="000F17D8">
        <w:rPr>
          <w:rFonts w:ascii="Times New Roman" w:hAnsi="Times New Roman" w:cs="Times New Roman"/>
          <w:sz w:val="24"/>
          <w:szCs w:val="24"/>
        </w:rPr>
        <w:t xml:space="preserve"> </w:t>
      </w:r>
      <w:r w:rsidRPr="000F17D8">
        <w:rPr>
          <w:rFonts w:ascii="Times New Roman" w:hAnsi="Times New Roman" w:cs="Times New Roman"/>
          <w:sz w:val="24"/>
          <w:szCs w:val="24"/>
        </w:rPr>
        <w:t xml:space="preserve">to </w:t>
      </w:r>
      <w:r w:rsidR="00833E2F" w:rsidRPr="000F17D8">
        <w:rPr>
          <w:rFonts w:ascii="Times New Roman" w:hAnsi="Times New Roman" w:cs="Times New Roman"/>
          <w:sz w:val="24"/>
          <w:szCs w:val="24"/>
        </w:rPr>
        <w:t xml:space="preserve">obtain </w:t>
      </w:r>
      <w:r w:rsidR="00C6793E" w:rsidRPr="000F17D8">
        <w:rPr>
          <w:rFonts w:ascii="Times New Roman" w:hAnsi="Times New Roman" w:cs="Times New Roman"/>
          <w:sz w:val="24"/>
          <w:szCs w:val="24"/>
        </w:rPr>
        <w:t>GDP per capita</w:t>
      </w:r>
      <w:r w:rsidR="007875ED" w:rsidRPr="000F17D8">
        <w:rPr>
          <w:rStyle w:val="FootnoteReference"/>
          <w:rFonts w:ascii="Times New Roman" w:hAnsi="Times New Roman" w:cs="Times New Roman"/>
          <w:sz w:val="24"/>
          <w:szCs w:val="24"/>
        </w:rPr>
        <w:footnoteReference w:id="6"/>
      </w:r>
      <w:r w:rsidR="000D1AF7" w:rsidRPr="000F17D8">
        <w:rPr>
          <w:rFonts w:ascii="Times New Roman" w:hAnsi="Times New Roman" w:cs="Times New Roman"/>
          <w:sz w:val="24"/>
          <w:szCs w:val="24"/>
        </w:rPr>
        <w:t>,</w:t>
      </w:r>
      <w:r w:rsidR="003D7606" w:rsidRPr="000F17D8">
        <w:rPr>
          <w:rFonts w:ascii="Times New Roman" w:hAnsi="Times New Roman" w:cs="Times New Roman"/>
          <w:sz w:val="24"/>
          <w:szCs w:val="24"/>
        </w:rPr>
        <w:t xml:space="preserve"> </w:t>
      </w:r>
      <w:r w:rsidR="00833E2F" w:rsidRPr="000F17D8">
        <w:rPr>
          <w:rFonts w:ascii="Times New Roman" w:hAnsi="Times New Roman" w:cs="Times New Roman"/>
          <w:sz w:val="24"/>
          <w:szCs w:val="24"/>
        </w:rPr>
        <w:t xml:space="preserve">a widely </w:t>
      </w:r>
      <w:r w:rsidR="007875ED" w:rsidRPr="000F17D8">
        <w:rPr>
          <w:rFonts w:ascii="Times New Roman" w:hAnsi="Times New Roman" w:cs="Times New Roman"/>
          <w:sz w:val="24"/>
          <w:szCs w:val="24"/>
        </w:rPr>
        <w:t xml:space="preserve">used </w:t>
      </w:r>
      <w:r w:rsidR="003D7606" w:rsidRPr="000F17D8">
        <w:rPr>
          <w:rFonts w:ascii="Times New Roman" w:hAnsi="Times New Roman" w:cs="Times New Roman"/>
          <w:sz w:val="24"/>
          <w:szCs w:val="24"/>
        </w:rPr>
        <w:t xml:space="preserve">indicator of </w:t>
      </w:r>
      <w:r w:rsidR="00C6793E" w:rsidRPr="000F17D8">
        <w:rPr>
          <w:rFonts w:ascii="Times New Roman" w:hAnsi="Times New Roman" w:cs="Times New Roman"/>
          <w:sz w:val="24"/>
          <w:szCs w:val="24"/>
        </w:rPr>
        <w:t>economic development</w:t>
      </w:r>
      <w:r w:rsidR="00424254" w:rsidRPr="000F17D8">
        <w:rPr>
          <w:rFonts w:ascii="Times New Roman" w:hAnsi="Times New Roman" w:cs="Times New Roman"/>
          <w:sz w:val="24"/>
          <w:szCs w:val="24"/>
        </w:rPr>
        <w:t>.</w:t>
      </w:r>
      <w:r w:rsidR="00C65A36" w:rsidRPr="000F17D8">
        <w:rPr>
          <w:rFonts w:ascii="Times New Roman" w:hAnsi="Times New Roman" w:cs="Times New Roman"/>
          <w:sz w:val="24"/>
          <w:szCs w:val="24"/>
        </w:rPr>
        <w:t xml:space="preserve"> </w:t>
      </w:r>
      <w:r w:rsidR="00C36309" w:rsidRPr="000F17D8">
        <w:rPr>
          <w:rFonts w:ascii="Times New Roman" w:hAnsi="Times New Roman" w:cs="Times New Roman"/>
          <w:sz w:val="24"/>
          <w:szCs w:val="24"/>
        </w:rPr>
        <w:t>Similarly, total energy consumption</w:t>
      </w:r>
      <w:r w:rsidR="0000718C" w:rsidRPr="000F17D8">
        <w:rPr>
          <w:rFonts w:ascii="Times New Roman" w:hAnsi="Times New Roman" w:cs="Times New Roman"/>
          <w:sz w:val="24"/>
          <w:szCs w:val="24"/>
        </w:rPr>
        <w:t xml:space="preserve"> was converted </w:t>
      </w:r>
      <w:r w:rsidR="00C36309" w:rsidRPr="000F17D8">
        <w:rPr>
          <w:rFonts w:ascii="Times New Roman" w:hAnsi="Times New Roman" w:cs="Times New Roman"/>
          <w:sz w:val="24"/>
          <w:szCs w:val="24"/>
        </w:rPr>
        <w:t>from quadrillion BTUs (quads) to kilowatt-hours (kWh) and then divided</w:t>
      </w:r>
      <w:r w:rsidR="001A193A" w:rsidRPr="000F17D8">
        <w:rPr>
          <w:rFonts w:ascii="Times New Roman" w:hAnsi="Times New Roman" w:cs="Times New Roman"/>
          <w:sz w:val="24"/>
          <w:szCs w:val="24"/>
        </w:rPr>
        <w:t xml:space="preserve"> </w:t>
      </w:r>
      <w:r w:rsidR="00C36309" w:rsidRPr="000F17D8">
        <w:rPr>
          <w:rFonts w:ascii="Times New Roman" w:hAnsi="Times New Roman" w:cs="Times New Roman"/>
          <w:sz w:val="24"/>
          <w:szCs w:val="24"/>
        </w:rPr>
        <w:t xml:space="preserve">by population to calculate </w:t>
      </w:r>
      <w:r w:rsidR="0000718C" w:rsidRPr="000F17D8">
        <w:rPr>
          <w:rFonts w:ascii="Times New Roman" w:hAnsi="Times New Roman" w:cs="Times New Roman"/>
          <w:sz w:val="24"/>
          <w:szCs w:val="24"/>
        </w:rPr>
        <w:t>e</w:t>
      </w:r>
      <w:r w:rsidR="00C36309" w:rsidRPr="000F17D8">
        <w:rPr>
          <w:rFonts w:ascii="Times New Roman" w:hAnsi="Times New Roman" w:cs="Times New Roman"/>
          <w:sz w:val="24"/>
          <w:szCs w:val="24"/>
        </w:rPr>
        <w:t>nergy consumption per capita.</w:t>
      </w:r>
    </w:p>
    <w:p w14:paraId="249B8A39" w14:textId="7E378E6A" w:rsidR="00834E6F" w:rsidRPr="000F17D8" w:rsidRDefault="00834E6F" w:rsidP="008D055F">
      <w:pPr>
        <w:pStyle w:val="Default"/>
        <w:spacing w:before="120" w:after="120" w:line="276" w:lineRule="auto"/>
        <w:jc w:val="both"/>
        <w:rPr>
          <w:rFonts w:ascii="Times New Roman" w:hAnsi="Times New Roman" w:cs="Times New Roman"/>
        </w:rPr>
      </w:pPr>
      <w:r w:rsidRPr="000F17D8">
        <w:rPr>
          <w:rFonts w:ascii="Times New Roman" w:hAnsi="Times New Roman" w:cs="Times New Roman"/>
        </w:rPr>
        <w:t xml:space="preserve">As </w:t>
      </w:r>
      <w:r w:rsidR="0000718C" w:rsidRPr="000F17D8">
        <w:rPr>
          <w:rFonts w:ascii="Times New Roman" w:hAnsi="Times New Roman" w:cs="Times New Roman"/>
        </w:rPr>
        <w:t xml:space="preserve">shown </w:t>
      </w:r>
      <w:r w:rsidRPr="000F17D8">
        <w:rPr>
          <w:rFonts w:ascii="Times New Roman" w:hAnsi="Times New Roman" w:cs="Times New Roman"/>
        </w:rPr>
        <w:t xml:space="preserve">in </w:t>
      </w:r>
      <w:r w:rsidR="004109B8" w:rsidRPr="000F17D8">
        <w:rPr>
          <w:rFonts w:ascii="Times New Roman" w:hAnsi="Times New Roman" w:cs="Times New Roman"/>
        </w:rPr>
        <w:t>D</w:t>
      </w:r>
      <w:r w:rsidRPr="000F17D8">
        <w:rPr>
          <w:rFonts w:ascii="Times New Roman" w:hAnsi="Times New Roman" w:cs="Times New Roman"/>
        </w:rPr>
        <w:t xml:space="preserve">iagram 1, </w:t>
      </w:r>
      <w:r w:rsidR="0000718C" w:rsidRPr="000F17D8">
        <w:rPr>
          <w:rFonts w:ascii="Times New Roman" w:hAnsi="Times New Roman" w:cs="Times New Roman"/>
        </w:rPr>
        <w:t xml:space="preserve">countries </w:t>
      </w:r>
      <w:r w:rsidR="000B5734" w:rsidRPr="000F17D8">
        <w:rPr>
          <w:rFonts w:ascii="Times New Roman" w:hAnsi="Times New Roman" w:cs="Times New Roman"/>
        </w:rPr>
        <w:t xml:space="preserve">with higher </w:t>
      </w:r>
      <w:r w:rsidRPr="000F17D8">
        <w:rPr>
          <w:rFonts w:ascii="Times New Roman" w:hAnsi="Times New Roman" w:cs="Times New Roman"/>
        </w:rPr>
        <w:t xml:space="preserve">GDP per capita </w:t>
      </w:r>
      <w:r w:rsidR="004A3D99" w:rsidRPr="000F17D8">
        <w:rPr>
          <w:rFonts w:ascii="Times New Roman" w:hAnsi="Times New Roman" w:cs="Times New Roman"/>
        </w:rPr>
        <w:t xml:space="preserve">generally </w:t>
      </w:r>
      <w:r w:rsidR="00271FC2" w:rsidRPr="000F17D8">
        <w:rPr>
          <w:rFonts w:ascii="Times New Roman" w:hAnsi="Times New Roman" w:cs="Times New Roman"/>
        </w:rPr>
        <w:t xml:space="preserve">also exhibit </w:t>
      </w:r>
      <w:r w:rsidR="000B5734" w:rsidRPr="000F17D8">
        <w:rPr>
          <w:rFonts w:ascii="Times New Roman" w:hAnsi="Times New Roman" w:cs="Times New Roman"/>
        </w:rPr>
        <w:t xml:space="preserve">higher </w:t>
      </w:r>
      <w:r w:rsidRPr="000F17D8">
        <w:rPr>
          <w:rFonts w:ascii="Times New Roman" w:hAnsi="Times New Roman" w:cs="Times New Roman"/>
        </w:rPr>
        <w:t>energy consumption</w:t>
      </w:r>
      <w:r w:rsidR="000B5734" w:rsidRPr="000F17D8">
        <w:rPr>
          <w:rFonts w:ascii="Times New Roman" w:hAnsi="Times New Roman" w:cs="Times New Roman"/>
        </w:rPr>
        <w:t xml:space="preserve"> per capita.</w:t>
      </w:r>
      <w:r w:rsidRPr="000F17D8">
        <w:rPr>
          <w:rFonts w:ascii="Times New Roman" w:hAnsi="Times New Roman" w:cs="Times New Roman"/>
        </w:rPr>
        <w:t xml:space="preserve"> This suggests that </w:t>
      </w:r>
      <w:r w:rsidR="00271FC2" w:rsidRPr="000F17D8">
        <w:rPr>
          <w:rFonts w:ascii="Times New Roman" w:hAnsi="Times New Roman" w:cs="Times New Roman"/>
        </w:rPr>
        <w:t xml:space="preserve">stronger economic performance and higher living standards </w:t>
      </w:r>
      <w:r w:rsidR="000B5734" w:rsidRPr="000F17D8">
        <w:rPr>
          <w:rFonts w:ascii="Times New Roman" w:hAnsi="Times New Roman" w:cs="Times New Roman"/>
        </w:rPr>
        <w:t xml:space="preserve">are associated with </w:t>
      </w:r>
      <w:r w:rsidR="002A479E" w:rsidRPr="000F17D8">
        <w:rPr>
          <w:rFonts w:ascii="Times New Roman" w:hAnsi="Times New Roman" w:cs="Times New Roman"/>
        </w:rPr>
        <w:t xml:space="preserve">greater energy </w:t>
      </w:r>
      <w:r w:rsidR="00271FC2" w:rsidRPr="000F17D8">
        <w:rPr>
          <w:rFonts w:ascii="Times New Roman" w:hAnsi="Times New Roman" w:cs="Times New Roman"/>
        </w:rPr>
        <w:t>demand</w:t>
      </w:r>
      <w:r w:rsidR="002A479E" w:rsidRPr="000F17D8">
        <w:rPr>
          <w:rFonts w:ascii="Times New Roman" w:hAnsi="Times New Roman" w:cs="Times New Roman"/>
        </w:rPr>
        <w:t>.</w:t>
      </w:r>
      <w:r w:rsidR="00271FC2" w:rsidRPr="000F17D8">
        <w:rPr>
          <w:rFonts w:ascii="Times New Roman" w:hAnsi="Times New Roman" w:cs="Times New Roman"/>
        </w:rPr>
        <w:t xml:space="preserve"> Diagram 2 shows a similar pattern </w:t>
      </w:r>
      <w:r w:rsidR="006D7898" w:rsidRPr="000F17D8">
        <w:rPr>
          <w:rFonts w:ascii="Times New Roman" w:hAnsi="Times New Roman" w:cs="Times New Roman"/>
        </w:rPr>
        <w:t xml:space="preserve">for population </w:t>
      </w:r>
      <w:r w:rsidR="00AC6952" w:rsidRPr="000F17D8">
        <w:rPr>
          <w:rFonts w:ascii="Times New Roman" w:hAnsi="Times New Roman" w:cs="Times New Roman"/>
        </w:rPr>
        <w:t>density</w:t>
      </w:r>
      <w:r w:rsidR="006D7898" w:rsidRPr="000F17D8">
        <w:rPr>
          <w:rFonts w:ascii="Times New Roman" w:hAnsi="Times New Roman" w:cs="Times New Roman"/>
        </w:rPr>
        <w:t xml:space="preserve">, where higher density appears </w:t>
      </w:r>
      <w:r w:rsidR="002A479E" w:rsidRPr="000F17D8">
        <w:rPr>
          <w:rFonts w:ascii="Times New Roman" w:hAnsi="Times New Roman" w:cs="Times New Roman"/>
        </w:rPr>
        <w:t xml:space="preserve">to be </w:t>
      </w:r>
      <w:r w:rsidR="006D7898" w:rsidRPr="000F17D8">
        <w:rPr>
          <w:rFonts w:ascii="Times New Roman" w:hAnsi="Times New Roman" w:cs="Times New Roman"/>
        </w:rPr>
        <w:t>associated with higher</w:t>
      </w:r>
      <w:r w:rsidR="00A757D7" w:rsidRPr="000F17D8">
        <w:rPr>
          <w:rFonts w:ascii="Times New Roman" w:hAnsi="Times New Roman" w:cs="Times New Roman"/>
        </w:rPr>
        <w:t xml:space="preserve"> </w:t>
      </w:r>
      <w:r w:rsidR="006D7898" w:rsidRPr="000F17D8">
        <w:rPr>
          <w:rFonts w:ascii="Times New Roman" w:hAnsi="Times New Roman" w:cs="Times New Roman"/>
        </w:rPr>
        <w:t xml:space="preserve">energy </w:t>
      </w:r>
      <w:r w:rsidR="00A757D7" w:rsidRPr="000F17D8">
        <w:rPr>
          <w:rFonts w:ascii="Times New Roman" w:hAnsi="Times New Roman" w:cs="Times New Roman"/>
        </w:rPr>
        <w:t>consumption</w:t>
      </w:r>
      <w:r w:rsidR="006D7898" w:rsidRPr="000F17D8">
        <w:rPr>
          <w:rFonts w:ascii="Times New Roman" w:hAnsi="Times New Roman" w:cs="Times New Roman"/>
        </w:rPr>
        <w:t xml:space="preserve"> </w:t>
      </w:r>
      <w:r w:rsidR="006D7898" w:rsidRPr="000F17D8">
        <w:rPr>
          <w:rFonts w:ascii="Times New Roman" w:hAnsi="Times New Roman" w:cs="Times New Roman"/>
        </w:rPr>
        <w:t>per capita</w:t>
      </w:r>
      <w:r w:rsidR="00A757D7" w:rsidRPr="000F17D8">
        <w:rPr>
          <w:rFonts w:ascii="Times New Roman" w:hAnsi="Times New Roman" w:cs="Times New Roman"/>
        </w:rPr>
        <w:t xml:space="preserve">. </w:t>
      </w:r>
      <w:r w:rsidR="002B7AAB" w:rsidRPr="000F17D8">
        <w:rPr>
          <w:rFonts w:ascii="Times New Roman" w:hAnsi="Times New Roman" w:cs="Times New Roman"/>
        </w:rPr>
        <w:t xml:space="preserve">This </w:t>
      </w:r>
      <w:r w:rsidR="00785CFC" w:rsidRPr="000F17D8">
        <w:rPr>
          <w:rFonts w:ascii="Times New Roman" w:hAnsi="Times New Roman" w:cs="Times New Roman"/>
        </w:rPr>
        <w:t xml:space="preserve">finding is consistent with the </w:t>
      </w:r>
      <w:r w:rsidR="002B7AAB" w:rsidRPr="000F17D8">
        <w:rPr>
          <w:rFonts w:ascii="Times New Roman" w:hAnsi="Times New Roman" w:cs="Times New Roman"/>
        </w:rPr>
        <w:t>broader trend o</w:t>
      </w:r>
      <w:r w:rsidRPr="000F17D8">
        <w:rPr>
          <w:rFonts w:ascii="Times New Roman" w:hAnsi="Times New Roman" w:cs="Times New Roman"/>
        </w:rPr>
        <w:t>f urbanization</w:t>
      </w:r>
      <w:r w:rsidR="00785CFC" w:rsidRPr="000F17D8">
        <w:rPr>
          <w:rFonts w:ascii="Times New Roman" w:hAnsi="Times New Roman" w:cs="Times New Roman"/>
        </w:rPr>
        <w:t>, given that a growing share of the w</w:t>
      </w:r>
      <w:r w:rsidR="002B7AAB" w:rsidRPr="000F17D8">
        <w:rPr>
          <w:rFonts w:ascii="Times New Roman" w:hAnsi="Times New Roman" w:cs="Times New Roman"/>
        </w:rPr>
        <w:t>orld</w:t>
      </w:r>
      <w:r w:rsidR="00785CFC" w:rsidRPr="000F17D8">
        <w:rPr>
          <w:rFonts w:ascii="Times New Roman" w:hAnsi="Times New Roman" w:cs="Times New Roman"/>
        </w:rPr>
        <w:t xml:space="preserve">’s </w:t>
      </w:r>
      <w:r w:rsidRPr="000F17D8">
        <w:rPr>
          <w:rFonts w:ascii="Times New Roman" w:hAnsi="Times New Roman" w:cs="Times New Roman"/>
        </w:rPr>
        <w:t xml:space="preserve">global population </w:t>
      </w:r>
      <w:r w:rsidR="00ED52EE" w:rsidRPr="000F17D8">
        <w:rPr>
          <w:rFonts w:ascii="Times New Roman" w:hAnsi="Times New Roman" w:cs="Times New Roman"/>
        </w:rPr>
        <w:t>lives in ur</w:t>
      </w:r>
      <w:r w:rsidR="000849BF" w:rsidRPr="000F17D8">
        <w:rPr>
          <w:rFonts w:ascii="Times New Roman" w:hAnsi="Times New Roman" w:cs="Times New Roman"/>
        </w:rPr>
        <w:t>b</w:t>
      </w:r>
      <w:r w:rsidR="00ED52EE" w:rsidRPr="000F17D8">
        <w:rPr>
          <w:rFonts w:ascii="Times New Roman" w:hAnsi="Times New Roman" w:cs="Times New Roman"/>
        </w:rPr>
        <w:t>an areas</w:t>
      </w:r>
      <w:r w:rsidR="000849BF" w:rsidRPr="000F17D8">
        <w:rPr>
          <w:rFonts w:ascii="Times New Roman" w:hAnsi="Times New Roman" w:cs="Times New Roman"/>
        </w:rPr>
        <w:t xml:space="preserve">. </w:t>
      </w:r>
      <w:r w:rsidR="00AB7621" w:rsidRPr="000F17D8">
        <w:rPr>
          <w:rFonts w:ascii="Times New Roman" w:hAnsi="Times New Roman" w:cs="Times New Roman"/>
        </w:rPr>
        <w:t>For example,</w:t>
      </w:r>
      <w:r w:rsidR="002F57DF" w:rsidRPr="000F17D8">
        <w:rPr>
          <w:rFonts w:ascii="Times New Roman" w:hAnsi="Times New Roman" w:cs="Times New Roman"/>
        </w:rPr>
        <w:t xml:space="preserve"> out of </w:t>
      </w:r>
      <w:r w:rsidR="002F57DF" w:rsidRPr="000F17D8">
        <w:rPr>
          <w:rFonts w:ascii="Times New Roman" w:hAnsi="Times New Roman" w:cs="Times New Roman"/>
        </w:rPr>
        <w:t xml:space="preserve">4.2 billion </w:t>
      </w:r>
      <w:r w:rsidR="002F57DF" w:rsidRPr="000F17D8">
        <w:rPr>
          <w:rFonts w:ascii="Times New Roman" w:hAnsi="Times New Roman" w:cs="Times New Roman"/>
        </w:rPr>
        <w:t xml:space="preserve">which was the </w:t>
      </w:r>
      <w:r w:rsidR="00AB7621" w:rsidRPr="000F17D8">
        <w:rPr>
          <w:rFonts w:ascii="Times New Roman" w:hAnsi="Times New Roman" w:cs="Times New Roman"/>
        </w:rPr>
        <w:t xml:space="preserve">global </w:t>
      </w:r>
      <w:r w:rsidRPr="000F17D8">
        <w:rPr>
          <w:rFonts w:ascii="Times New Roman" w:hAnsi="Times New Roman" w:cs="Times New Roman"/>
        </w:rPr>
        <w:t>population</w:t>
      </w:r>
      <w:r w:rsidR="002F57DF" w:rsidRPr="000F17D8">
        <w:rPr>
          <w:rFonts w:ascii="Times New Roman" w:hAnsi="Times New Roman" w:cs="Times New Roman"/>
        </w:rPr>
        <w:t xml:space="preserve"> in 2018, 55% </w:t>
      </w:r>
      <w:r w:rsidRPr="000F17D8">
        <w:rPr>
          <w:rFonts w:ascii="Times New Roman" w:hAnsi="Times New Roman" w:cs="Times New Roman"/>
        </w:rPr>
        <w:t xml:space="preserve">was </w:t>
      </w:r>
      <w:r w:rsidR="002F57DF" w:rsidRPr="000F17D8">
        <w:rPr>
          <w:rFonts w:ascii="Times New Roman" w:hAnsi="Times New Roman" w:cs="Times New Roman"/>
        </w:rPr>
        <w:t xml:space="preserve">living </w:t>
      </w:r>
      <w:r w:rsidRPr="000F17D8">
        <w:rPr>
          <w:rFonts w:ascii="Times New Roman" w:hAnsi="Times New Roman" w:cs="Times New Roman"/>
        </w:rPr>
        <w:t>in urban areas</w:t>
      </w:r>
      <w:r w:rsidRPr="000F17D8">
        <w:rPr>
          <w:rStyle w:val="FootnoteReference"/>
          <w:rFonts w:ascii="Times New Roman" w:hAnsi="Times New Roman" w:cs="Times New Roman"/>
        </w:rPr>
        <w:footnoteReference w:id="7"/>
      </w:r>
      <w:r w:rsidR="009603F3" w:rsidRPr="000F17D8">
        <w:rPr>
          <w:rFonts w:ascii="Times New Roman" w:hAnsi="Times New Roman" w:cs="Times New Roman"/>
        </w:rPr>
        <w:t xml:space="preserve">. </w:t>
      </w:r>
    </w:p>
    <w:p w14:paraId="7E128040" w14:textId="1991F1FC" w:rsidR="00834E6F" w:rsidRPr="000F17D8" w:rsidRDefault="00834E6F" w:rsidP="008D055F">
      <w:pPr>
        <w:pStyle w:val="Default"/>
        <w:spacing w:before="120" w:after="120" w:line="276" w:lineRule="auto"/>
        <w:jc w:val="both"/>
        <w:rPr>
          <w:rFonts w:ascii="Times New Roman" w:hAnsi="Times New Roman" w:cs="Times New Roman"/>
        </w:rPr>
      </w:pPr>
      <w:r w:rsidRPr="000F17D8">
        <w:rPr>
          <w:rFonts w:ascii="Times New Roman" w:hAnsi="Times New Roman" w:cs="Times New Roman"/>
        </w:rPr>
        <w:t xml:space="preserve">However, GDP per capita </w:t>
      </w:r>
      <w:r w:rsidR="00530793" w:rsidRPr="000F17D8">
        <w:rPr>
          <w:rFonts w:ascii="Times New Roman" w:hAnsi="Times New Roman" w:cs="Times New Roman"/>
        </w:rPr>
        <w:t xml:space="preserve">and population density alone do not fully explain </w:t>
      </w:r>
      <w:r w:rsidR="00E60DAA" w:rsidRPr="000F17D8">
        <w:rPr>
          <w:rFonts w:ascii="Times New Roman" w:hAnsi="Times New Roman" w:cs="Times New Roman"/>
        </w:rPr>
        <w:t xml:space="preserve">variation in energy consumption across countries. </w:t>
      </w:r>
      <w:r w:rsidR="002F57DF" w:rsidRPr="000F17D8">
        <w:rPr>
          <w:rFonts w:ascii="Times New Roman" w:hAnsi="Times New Roman" w:cs="Times New Roman"/>
        </w:rPr>
        <w:t xml:space="preserve">Like GDP per capita, </w:t>
      </w:r>
      <w:r w:rsidR="00F44962" w:rsidRPr="000F17D8">
        <w:rPr>
          <w:rFonts w:ascii="Times New Roman" w:hAnsi="Times New Roman" w:cs="Times New Roman"/>
        </w:rPr>
        <w:t>e</w:t>
      </w:r>
      <w:r w:rsidR="00E60DAA" w:rsidRPr="000F17D8">
        <w:rPr>
          <w:rFonts w:ascii="Times New Roman" w:hAnsi="Times New Roman" w:cs="Times New Roman"/>
        </w:rPr>
        <w:t xml:space="preserve">nergy </w:t>
      </w:r>
      <w:r w:rsidR="00F44962" w:rsidRPr="000F17D8">
        <w:rPr>
          <w:rFonts w:ascii="Times New Roman" w:hAnsi="Times New Roman" w:cs="Times New Roman"/>
        </w:rPr>
        <w:t xml:space="preserve">consumption  per capita is a useful summary measure, but </w:t>
      </w:r>
      <w:r w:rsidR="00DA24FF" w:rsidRPr="000F17D8">
        <w:rPr>
          <w:rFonts w:ascii="Times New Roman" w:hAnsi="Times New Roman" w:cs="Times New Roman"/>
        </w:rPr>
        <w:t>i</w:t>
      </w:r>
      <w:r w:rsidR="00DA24FF" w:rsidRPr="000F17D8">
        <w:rPr>
          <w:rFonts w:ascii="Times New Roman" w:hAnsi="Times New Roman" w:cs="Times New Roman"/>
        </w:rPr>
        <w:t>t does not capture the structural and social factors that shape deman</w:t>
      </w:r>
      <w:r w:rsidR="00DA24FF" w:rsidRPr="000F17D8">
        <w:rPr>
          <w:rFonts w:ascii="Times New Roman" w:hAnsi="Times New Roman" w:cs="Times New Roman"/>
        </w:rPr>
        <w:t>d. Ad</w:t>
      </w:r>
      <w:r w:rsidR="00DA24FF" w:rsidRPr="000F17D8">
        <w:rPr>
          <w:rFonts w:ascii="Times New Roman" w:hAnsi="Times New Roman" w:cs="Times New Roman"/>
          <w:color w:val="27251E"/>
        </w:rPr>
        <w:t>ditional independent variables could therefore improve the model.</w:t>
      </w:r>
      <w:r w:rsidRPr="000F17D8">
        <w:rPr>
          <w:rFonts w:ascii="Times New Roman" w:hAnsi="Times New Roman" w:cs="Times New Roman"/>
        </w:rPr>
        <w:t xml:space="preserve"> </w:t>
      </w:r>
    </w:p>
    <w:p w14:paraId="2F771A72" w14:textId="7620D477" w:rsidR="008A5B1D" w:rsidRPr="000F17D8" w:rsidRDefault="00277C74" w:rsidP="008D055F">
      <w:pPr>
        <w:pStyle w:val="Default"/>
        <w:spacing w:before="120" w:after="120" w:line="276" w:lineRule="auto"/>
        <w:jc w:val="both"/>
        <w:rPr>
          <w:rFonts w:ascii="Times New Roman" w:hAnsi="Times New Roman" w:cs="Times New Roman"/>
        </w:rPr>
      </w:pPr>
      <w:r w:rsidRPr="000F17D8">
        <w:rPr>
          <w:rFonts w:ascii="Times New Roman" w:hAnsi="Times New Roman" w:cs="Times New Roman"/>
        </w:rPr>
        <w:t>One important variable</w:t>
      </w:r>
      <w:r w:rsidRPr="000F17D8">
        <w:rPr>
          <w:rFonts w:ascii="Times New Roman" w:hAnsi="Times New Roman" w:cs="Times New Roman"/>
        </w:rPr>
        <w:t xml:space="preserve"> is life</w:t>
      </w:r>
      <w:r w:rsidR="00871CB7" w:rsidRPr="000F17D8">
        <w:rPr>
          <w:rFonts w:ascii="Times New Roman" w:hAnsi="Times New Roman" w:cs="Times New Roman"/>
        </w:rPr>
        <w:t>style</w:t>
      </w:r>
      <w:r w:rsidRPr="000F17D8">
        <w:rPr>
          <w:rStyle w:val="FootnoteReference"/>
          <w:rFonts w:ascii="Times New Roman" w:hAnsi="Times New Roman" w:cs="Times New Roman"/>
        </w:rPr>
        <w:footnoteReference w:id="8"/>
      </w:r>
      <w:r w:rsidRPr="000F17D8">
        <w:rPr>
          <w:rFonts w:ascii="Times New Roman" w:hAnsi="Times New Roman" w:cs="Times New Roman"/>
        </w:rPr>
        <w:t>. Spending p</w:t>
      </w:r>
      <w:r w:rsidR="00690FAA" w:rsidRPr="000F17D8">
        <w:rPr>
          <w:rFonts w:ascii="Times New Roman" w:hAnsi="Times New Roman" w:cs="Times New Roman"/>
        </w:rPr>
        <w:t xml:space="preserve">atterns and </w:t>
      </w:r>
      <w:r w:rsidRPr="000F17D8">
        <w:rPr>
          <w:rFonts w:ascii="Times New Roman" w:hAnsi="Times New Roman" w:cs="Times New Roman"/>
        </w:rPr>
        <w:t xml:space="preserve">daily routines </w:t>
      </w:r>
      <w:r w:rsidR="00E44FCC" w:rsidRPr="000F17D8">
        <w:rPr>
          <w:rFonts w:ascii="Times New Roman" w:hAnsi="Times New Roman" w:cs="Times New Roman"/>
        </w:rPr>
        <w:t xml:space="preserve">influence the </w:t>
      </w:r>
      <w:r w:rsidR="00BB1111" w:rsidRPr="000F17D8">
        <w:rPr>
          <w:rFonts w:ascii="Times New Roman" w:hAnsi="Times New Roman" w:cs="Times New Roman"/>
        </w:rPr>
        <w:t>scale</w:t>
      </w:r>
      <w:r w:rsidR="00E44FCC" w:rsidRPr="000F17D8">
        <w:rPr>
          <w:rFonts w:ascii="Times New Roman" w:hAnsi="Times New Roman" w:cs="Times New Roman"/>
        </w:rPr>
        <w:t xml:space="preserve"> and composition</w:t>
      </w:r>
      <w:r w:rsidR="00030596" w:rsidRPr="000F17D8">
        <w:rPr>
          <w:rStyle w:val="FootnoteReference"/>
          <w:rFonts w:ascii="Times New Roman" w:hAnsi="Times New Roman" w:cs="Times New Roman"/>
        </w:rPr>
        <w:footnoteReference w:id="9"/>
      </w:r>
      <w:r w:rsidR="00E44FCC" w:rsidRPr="000F17D8">
        <w:rPr>
          <w:rFonts w:ascii="Times New Roman" w:hAnsi="Times New Roman" w:cs="Times New Roman"/>
        </w:rPr>
        <w:t xml:space="preserve"> of consumption</w:t>
      </w:r>
      <w:r w:rsidR="009B2783" w:rsidRPr="000F17D8">
        <w:rPr>
          <w:rFonts w:ascii="Times New Roman" w:hAnsi="Times New Roman" w:cs="Times New Roman"/>
        </w:rPr>
        <w:t xml:space="preserve"> which</w:t>
      </w:r>
      <w:r w:rsidR="00C3712E" w:rsidRPr="000F17D8">
        <w:rPr>
          <w:rFonts w:ascii="Times New Roman" w:hAnsi="Times New Roman" w:cs="Times New Roman"/>
        </w:rPr>
        <w:t xml:space="preserve"> in turn affect </w:t>
      </w:r>
      <w:r w:rsidR="00030596" w:rsidRPr="000F17D8">
        <w:rPr>
          <w:rFonts w:ascii="Times New Roman" w:hAnsi="Times New Roman" w:cs="Times New Roman"/>
        </w:rPr>
        <w:t xml:space="preserve">total </w:t>
      </w:r>
      <w:r w:rsidR="00BB1111" w:rsidRPr="000F17D8">
        <w:rPr>
          <w:rFonts w:ascii="Times New Roman" w:hAnsi="Times New Roman" w:cs="Times New Roman"/>
        </w:rPr>
        <w:t xml:space="preserve">energy </w:t>
      </w:r>
      <w:r w:rsidR="00C3712E" w:rsidRPr="000F17D8">
        <w:rPr>
          <w:rFonts w:ascii="Times New Roman" w:hAnsi="Times New Roman" w:cs="Times New Roman"/>
        </w:rPr>
        <w:t>use</w:t>
      </w:r>
      <w:r w:rsidR="00BF74AC" w:rsidRPr="000F17D8">
        <w:rPr>
          <w:rFonts w:ascii="Times New Roman" w:hAnsi="Times New Roman" w:cs="Times New Roman"/>
        </w:rPr>
        <w:t>.</w:t>
      </w:r>
      <w:r w:rsidR="00030596" w:rsidRPr="000F17D8">
        <w:rPr>
          <w:rFonts w:ascii="Times New Roman" w:hAnsi="Times New Roman" w:cs="Times New Roman"/>
        </w:rPr>
        <w:t xml:space="preserve"> Another </w:t>
      </w:r>
      <w:r w:rsidR="00587495" w:rsidRPr="000F17D8">
        <w:rPr>
          <w:rFonts w:ascii="Times New Roman" w:hAnsi="Times New Roman" w:cs="Times New Roman"/>
        </w:rPr>
        <w:t>useful variable is the distinction between</w:t>
      </w:r>
      <w:r w:rsidR="00587495" w:rsidRPr="000F17D8">
        <w:rPr>
          <w:rFonts w:ascii="Times New Roman" w:hAnsi="Times New Roman" w:cs="Times New Roman"/>
        </w:rPr>
        <w:t xml:space="preserve"> d</w:t>
      </w:r>
      <w:r w:rsidR="000F71D9" w:rsidRPr="000F17D8">
        <w:rPr>
          <w:rFonts w:ascii="Times New Roman" w:hAnsi="Times New Roman" w:cs="Times New Roman"/>
        </w:rPr>
        <w:t xml:space="preserve">irect </w:t>
      </w:r>
      <w:r w:rsidR="006A407A" w:rsidRPr="000F17D8">
        <w:rPr>
          <w:rFonts w:ascii="Times New Roman" w:hAnsi="Times New Roman" w:cs="Times New Roman"/>
        </w:rPr>
        <w:t xml:space="preserve">and </w:t>
      </w:r>
      <w:r w:rsidR="000F71D9" w:rsidRPr="000F17D8">
        <w:rPr>
          <w:rFonts w:ascii="Times New Roman" w:hAnsi="Times New Roman" w:cs="Times New Roman"/>
        </w:rPr>
        <w:t>indirect energy consumption</w:t>
      </w:r>
      <w:r w:rsidR="00587495" w:rsidRPr="000F17D8">
        <w:rPr>
          <w:rFonts w:ascii="Times New Roman" w:hAnsi="Times New Roman" w:cs="Times New Roman"/>
        </w:rPr>
        <w:t xml:space="preserve">. </w:t>
      </w:r>
      <w:r w:rsidR="006A407A" w:rsidRPr="000F17D8">
        <w:rPr>
          <w:rFonts w:ascii="Times New Roman" w:hAnsi="Times New Roman" w:cs="Times New Roman"/>
        </w:rPr>
        <w:t>D</w:t>
      </w:r>
      <w:r w:rsidR="00A509B4" w:rsidRPr="000F17D8">
        <w:rPr>
          <w:rFonts w:ascii="Times New Roman" w:hAnsi="Times New Roman" w:cs="Times New Roman"/>
        </w:rPr>
        <w:t>irect energy</w:t>
      </w:r>
      <w:r w:rsidR="00C5467E" w:rsidRPr="000F17D8">
        <w:rPr>
          <w:rStyle w:val="FootnoteReference"/>
          <w:rFonts w:ascii="Times New Roman" w:hAnsi="Times New Roman" w:cs="Times New Roman"/>
        </w:rPr>
        <w:footnoteReference w:id="10"/>
      </w:r>
      <w:r w:rsidR="006A407A" w:rsidRPr="000F17D8">
        <w:rPr>
          <w:rFonts w:ascii="Times New Roman" w:hAnsi="Times New Roman" w:cs="Times New Roman"/>
        </w:rPr>
        <w:t xml:space="preserve"> </w:t>
      </w:r>
      <w:r w:rsidR="00A509B4" w:rsidRPr="000F17D8">
        <w:rPr>
          <w:rFonts w:ascii="Times New Roman" w:hAnsi="Times New Roman" w:cs="Times New Roman"/>
        </w:rPr>
        <w:t xml:space="preserve">refers to energy </w:t>
      </w:r>
      <w:r w:rsidR="00587495" w:rsidRPr="000F17D8">
        <w:rPr>
          <w:rFonts w:ascii="Times New Roman" w:hAnsi="Times New Roman" w:cs="Times New Roman"/>
        </w:rPr>
        <w:t xml:space="preserve">purchased and used </w:t>
      </w:r>
      <w:r w:rsidR="006A407A" w:rsidRPr="000F17D8">
        <w:rPr>
          <w:rFonts w:ascii="Times New Roman" w:hAnsi="Times New Roman" w:cs="Times New Roman"/>
        </w:rPr>
        <w:t>directly by ho</w:t>
      </w:r>
      <w:r w:rsidR="00A509B4" w:rsidRPr="000F17D8">
        <w:rPr>
          <w:rFonts w:ascii="Times New Roman" w:hAnsi="Times New Roman" w:cs="Times New Roman"/>
        </w:rPr>
        <w:t>usehold</w:t>
      </w:r>
      <w:r w:rsidR="00723C82" w:rsidRPr="000F17D8">
        <w:rPr>
          <w:rFonts w:ascii="Times New Roman" w:hAnsi="Times New Roman" w:cs="Times New Roman"/>
        </w:rPr>
        <w:t xml:space="preserve">s, such as </w:t>
      </w:r>
      <w:r w:rsidR="00587495" w:rsidRPr="000F17D8">
        <w:rPr>
          <w:rFonts w:ascii="Times New Roman" w:hAnsi="Times New Roman" w:cs="Times New Roman"/>
        </w:rPr>
        <w:t xml:space="preserve">for </w:t>
      </w:r>
      <w:r w:rsidR="00A509B4" w:rsidRPr="000F17D8">
        <w:rPr>
          <w:rFonts w:ascii="Times New Roman" w:hAnsi="Times New Roman" w:cs="Times New Roman"/>
        </w:rPr>
        <w:t>space heating</w:t>
      </w:r>
      <w:r w:rsidR="00723C82" w:rsidRPr="000F17D8">
        <w:rPr>
          <w:rFonts w:ascii="Times New Roman" w:hAnsi="Times New Roman" w:cs="Times New Roman"/>
        </w:rPr>
        <w:t xml:space="preserve"> and </w:t>
      </w:r>
      <w:r w:rsidR="00A509B4" w:rsidRPr="000F17D8">
        <w:rPr>
          <w:rFonts w:ascii="Times New Roman" w:hAnsi="Times New Roman" w:cs="Times New Roman"/>
        </w:rPr>
        <w:t>water</w:t>
      </w:r>
      <w:r w:rsidR="00723C82" w:rsidRPr="000F17D8">
        <w:rPr>
          <w:rFonts w:ascii="Times New Roman" w:hAnsi="Times New Roman" w:cs="Times New Roman"/>
        </w:rPr>
        <w:t xml:space="preserve"> heating</w:t>
      </w:r>
      <w:r w:rsidR="007F056C" w:rsidRPr="000F17D8">
        <w:rPr>
          <w:rFonts w:ascii="Times New Roman" w:hAnsi="Times New Roman" w:cs="Times New Roman"/>
        </w:rPr>
        <w:t xml:space="preserve">, </w:t>
      </w:r>
      <w:r w:rsidR="00C5467E" w:rsidRPr="000F17D8">
        <w:rPr>
          <w:rFonts w:ascii="Times New Roman" w:hAnsi="Times New Roman" w:cs="Times New Roman"/>
        </w:rPr>
        <w:t xml:space="preserve">while </w:t>
      </w:r>
      <w:r w:rsidR="00856F20" w:rsidRPr="000F17D8">
        <w:rPr>
          <w:rFonts w:ascii="Times New Roman" w:hAnsi="Times New Roman" w:cs="Times New Roman"/>
        </w:rPr>
        <w:t>indirect</w:t>
      </w:r>
      <w:r w:rsidR="00EF132C" w:rsidRPr="000F17D8">
        <w:rPr>
          <w:rFonts w:ascii="Times New Roman" w:hAnsi="Times New Roman" w:cs="Times New Roman"/>
        </w:rPr>
        <w:t xml:space="preserve"> energy</w:t>
      </w:r>
      <w:r w:rsidR="00C5467E" w:rsidRPr="000F17D8">
        <w:rPr>
          <w:rStyle w:val="FootnoteReference"/>
          <w:rFonts w:ascii="Times New Roman" w:hAnsi="Times New Roman" w:cs="Times New Roman"/>
        </w:rPr>
        <w:footnoteReference w:id="11"/>
      </w:r>
      <w:r w:rsidR="00C5467E" w:rsidRPr="000F17D8">
        <w:rPr>
          <w:rFonts w:ascii="Times New Roman" w:hAnsi="Times New Roman" w:cs="Times New Roman"/>
        </w:rPr>
        <w:t xml:space="preserve"> </w:t>
      </w:r>
      <w:r w:rsidR="00EF132C" w:rsidRPr="000F17D8">
        <w:rPr>
          <w:rFonts w:ascii="Times New Roman" w:hAnsi="Times New Roman" w:cs="Times New Roman"/>
        </w:rPr>
        <w:t xml:space="preserve">refers to </w:t>
      </w:r>
      <w:r w:rsidR="00C5467E" w:rsidRPr="000F17D8">
        <w:rPr>
          <w:rFonts w:ascii="Times New Roman" w:hAnsi="Times New Roman" w:cs="Times New Roman"/>
        </w:rPr>
        <w:t>embodied</w:t>
      </w:r>
      <w:r w:rsidR="005B0E5A" w:rsidRPr="000F17D8">
        <w:rPr>
          <w:rFonts w:ascii="Times New Roman" w:hAnsi="Times New Roman" w:cs="Times New Roman"/>
        </w:rPr>
        <w:t xml:space="preserve"> </w:t>
      </w:r>
      <w:r w:rsidR="007F056C" w:rsidRPr="000F17D8">
        <w:rPr>
          <w:rFonts w:ascii="Times New Roman" w:hAnsi="Times New Roman" w:cs="Times New Roman"/>
        </w:rPr>
        <w:t xml:space="preserve">energy used in the production and distribution of </w:t>
      </w:r>
      <w:r w:rsidR="005B0E5A" w:rsidRPr="000F17D8">
        <w:rPr>
          <w:rFonts w:ascii="Times New Roman" w:hAnsi="Times New Roman" w:cs="Times New Roman"/>
        </w:rPr>
        <w:t>goods and services</w:t>
      </w:r>
      <w:r w:rsidR="00DD082C" w:rsidRPr="000F17D8">
        <w:rPr>
          <w:rFonts w:ascii="Times New Roman" w:hAnsi="Times New Roman" w:cs="Times New Roman"/>
        </w:rPr>
        <w:t>.</w:t>
      </w:r>
      <w:r w:rsidR="007F056C" w:rsidRPr="000F17D8">
        <w:rPr>
          <w:rFonts w:ascii="Times New Roman" w:hAnsi="Times New Roman" w:cs="Times New Roman"/>
        </w:rPr>
        <w:t xml:space="preserve"> </w:t>
      </w:r>
      <w:r w:rsidR="007C462D" w:rsidRPr="000F17D8">
        <w:rPr>
          <w:rFonts w:ascii="Times New Roman" w:hAnsi="Times New Roman" w:cs="Times New Roman"/>
        </w:rPr>
        <w:t>Income</w:t>
      </w:r>
      <w:r w:rsidR="001058D3" w:rsidRPr="000F17D8">
        <w:rPr>
          <w:rStyle w:val="FootnoteReference"/>
          <w:rFonts w:ascii="Times New Roman" w:hAnsi="Times New Roman" w:cs="Times New Roman"/>
        </w:rPr>
        <w:footnoteReference w:id="12"/>
      </w:r>
      <w:r w:rsidR="001058D3" w:rsidRPr="000F17D8">
        <w:rPr>
          <w:rFonts w:ascii="Times New Roman" w:hAnsi="Times New Roman" w:cs="Times New Roman"/>
        </w:rPr>
        <w:t xml:space="preserve"> is also relevant,  since rising </w:t>
      </w:r>
      <w:r w:rsidR="005B0E5A" w:rsidRPr="000F17D8">
        <w:rPr>
          <w:rFonts w:ascii="Times New Roman" w:hAnsi="Times New Roman" w:cs="Times New Roman"/>
        </w:rPr>
        <w:t xml:space="preserve">income </w:t>
      </w:r>
      <w:r w:rsidR="001058D3" w:rsidRPr="000F17D8">
        <w:rPr>
          <w:rFonts w:ascii="Times New Roman" w:hAnsi="Times New Roman" w:cs="Times New Roman"/>
        </w:rPr>
        <w:t xml:space="preserve">exapands the range of </w:t>
      </w:r>
      <w:r w:rsidR="005B0E5A" w:rsidRPr="000F17D8">
        <w:rPr>
          <w:rFonts w:ascii="Times New Roman" w:hAnsi="Times New Roman" w:cs="Times New Roman"/>
        </w:rPr>
        <w:lastRenderedPageBreak/>
        <w:t xml:space="preserve">activities and </w:t>
      </w:r>
      <w:r w:rsidR="00CA0C59" w:rsidRPr="000F17D8">
        <w:rPr>
          <w:rFonts w:ascii="Times New Roman" w:hAnsi="Times New Roman" w:cs="Times New Roman"/>
        </w:rPr>
        <w:t>material goods</w:t>
      </w:r>
      <w:r w:rsidR="001058D3" w:rsidRPr="000F17D8">
        <w:rPr>
          <w:rFonts w:ascii="Times New Roman" w:hAnsi="Times New Roman" w:cs="Times New Roman"/>
        </w:rPr>
        <w:t xml:space="preserve"> that </w:t>
      </w:r>
      <w:r w:rsidR="007D3A24" w:rsidRPr="000F17D8">
        <w:rPr>
          <w:rFonts w:ascii="Times New Roman" w:hAnsi="Times New Roman" w:cs="Times New Roman"/>
        </w:rPr>
        <w:t>household consumes</w:t>
      </w:r>
      <w:r w:rsidR="00403D8E" w:rsidRPr="000F17D8">
        <w:rPr>
          <w:rFonts w:ascii="Times New Roman" w:hAnsi="Times New Roman" w:cs="Times New Roman"/>
        </w:rPr>
        <w:t>.</w:t>
      </w:r>
      <w:r w:rsidR="007D3A24" w:rsidRPr="000F17D8">
        <w:rPr>
          <w:rFonts w:ascii="Times New Roman" w:hAnsi="Times New Roman" w:cs="Times New Roman"/>
        </w:rPr>
        <w:t xml:space="preserve"> In addition, h</w:t>
      </w:r>
      <w:r w:rsidR="005A133C" w:rsidRPr="000F17D8">
        <w:rPr>
          <w:rFonts w:ascii="Times New Roman" w:hAnsi="Times New Roman" w:cs="Times New Roman"/>
        </w:rPr>
        <w:t>ousehold characteristics</w:t>
      </w:r>
      <w:r w:rsidR="007D3A24" w:rsidRPr="000F17D8">
        <w:rPr>
          <w:rStyle w:val="FootnoteReference"/>
          <w:rFonts w:ascii="Times New Roman" w:hAnsi="Times New Roman" w:cs="Times New Roman"/>
        </w:rPr>
        <w:footnoteReference w:id="13"/>
      </w:r>
      <w:r w:rsidR="007D3A24" w:rsidRPr="000F17D8">
        <w:rPr>
          <w:rFonts w:ascii="Times New Roman" w:hAnsi="Times New Roman" w:cs="Times New Roman"/>
        </w:rPr>
        <w:t>.</w:t>
      </w:r>
      <w:r w:rsidR="007D3A24" w:rsidRPr="000F17D8">
        <w:rPr>
          <w:rFonts w:ascii="Times New Roman" w:hAnsi="Times New Roman" w:cs="Times New Roman"/>
        </w:rPr>
        <w:t xml:space="preserve"> such as f</w:t>
      </w:r>
      <w:r w:rsidR="005A133C" w:rsidRPr="000F17D8">
        <w:rPr>
          <w:rFonts w:ascii="Times New Roman" w:hAnsi="Times New Roman" w:cs="Times New Roman"/>
        </w:rPr>
        <w:t>amily size</w:t>
      </w:r>
      <w:r w:rsidR="000B42DE" w:rsidRPr="000F17D8">
        <w:rPr>
          <w:rFonts w:ascii="Times New Roman" w:hAnsi="Times New Roman" w:cs="Times New Roman"/>
        </w:rPr>
        <w:t xml:space="preserve">, age </w:t>
      </w:r>
      <w:r w:rsidR="005A133C" w:rsidRPr="000F17D8">
        <w:rPr>
          <w:rFonts w:ascii="Times New Roman" w:hAnsi="Times New Roman" w:cs="Times New Roman"/>
        </w:rPr>
        <w:t>composition</w:t>
      </w:r>
      <w:r w:rsidR="000B42DE" w:rsidRPr="000F17D8">
        <w:rPr>
          <w:rFonts w:ascii="Times New Roman" w:hAnsi="Times New Roman" w:cs="Times New Roman"/>
        </w:rPr>
        <w:t xml:space="preserve">, occupancy patterns, and housing type </w:t>
      </w:r>
      <w:r w:rsidR="008A5B1D" w:rsidRPr="000F17D8">
        <w:rPr>
          <w:rFonts w:ascii="Times New Roman" w:hAnsi="Times New Roman" w:cs="Times New Roman"/>
        </w:rPr>
        <w:t xml:space="preserve">are </w:t>
      </w:r>
      <w:r w:rsidR="007D3A24" w:rsidRPr="000F17D8">
        <w:rPr>
          <w:rFonts w:ascii="Times New Roman" w:hAnsi="Times New Roman" w:cs="Times New Roman"/>
        </w:rPr>
        <w:t>important determinants of energy use</w:t>
      </w:r>
      <w:r w:rsidR="00D95C21" w:rsidRPr="000F17D8">
        <w:rPr>
          <w:rFonts w:ascii="Times New Roman" w:hAnsi="Times New Roman" w:cs="Times New Roman"/>
        </w:rPr>
        <w:t>.</w:t>
      </w:r>
    </w:p>
    <w:p w14:paraId="394180E5" w14:textId="6BD7D716" w:rsidR="007225C2" w:rsidRPr="000F17D8" w:rsidRDefault="00D95C21" w:rsidP="008D055F">
      <w:pPr>
        <w:pStyle w:val="Default"/>
        <w:spacing w:before="120" w:after="120" w:line="276" w:lineRule="auto"/>
        <w:jc w:val="both"/>
        <w:rPr>
          <w:rFonts w:ascii="Times New Roman" w:hAnsi="Times New Roman" w:cs="Times New Roman"/>
        </w:rPr>
      </w:pPr>
      <w:r w:rsidRPr="000F17D8">
        <w:rPr>
          <w:rFonts w:ascii="Times New Roman" w:hAnsi="Times New Roman" w:cs="Times New Roman"/>
        </w:rPr>
        <w:t>Additionally, g</w:t>
      </w:r>
      <w:r w:rsidR="00DE7D9E" w:rsidRPr="000F17D8">
        <w:rPr>
          <w:rFonts w:ascii="Times New Roman" w:hAnsi="Times New Roman" w:cs="Times New Roman"/>
        </w:rPr>
        <w:t>iven the global nature of the world economy</w:t>
      </w:r>
      <w:r w:rsidR="00EB690F" w:rsidRPr="000F17D8">
        <w:rPr>
          <w:rFonts w:ascii="Times New Roman" w:hAnsi="Times New Roman" w:cs="Times New Roman"/>
        </w:rPr>
        <w:t>,</w:t>
      </w:r>
      <w:r w:rsidRPr="000F17D8">
        <w:rPr>
          <w:rFonts w:ascii="Times New Roman" w:hAnsi="Times New Roman" w:cs="Times New Roman"/>
          <w:color w:val="auto"/>
        </w:rPr>
        <w:t xml:space="preserve"> </w:t>
      </w:r>
      <w:r w:rsidRPr="000F17D8">
        <w:rPr>
          <w:rFonts w:ascii="Times New Roman" w:hAnsi="Times New Roman" w:cs="Times New Roman"/>
        </w:rPr>
        <w:t>u</w:t>
      </w:r>
      <w:r w:rsidRPr="000F17D8">
        <w:rPr>
          <w:rFonts w:ascii="Times New Roman" w:hAnsi="Times New Roman" w:cs="Times New Roman"/>
        </w:rPr>
        <w:t>sing country-level energy consumption data to compare per capita energy use across nations can be misleading because national totals do not always reflect how energy is actually used within an economy. Several factors can distort such comparisons.</w:t>
      </w:r>
      <w:r w:rsidR="00E4473B" w:rsidRPr="000F17D8">
        <w:rPr>
          <w:rFonts w:ascii="Times New Roman" w:hAnsi="Times New Roman" w:cs="Times New Roman"/>
        </w:rPr>
        <w:t xml:space="preserve"> </w:t>
      </w:r>
      <w:r w:rsidR="00CD39CC" w:rsidRPr="000F17D8">
        <w:rPr>
          <w:rFonts w:ascii="Times New Roman" w:hAnsi="Times New Roman" w:cs="Times New Roman"/>
        </w:rPr>
        <w:t>First, e</w:t>
      </w:r>
      <w:r w:rsidR="00AC1E7A" w:rsidRPr="000F17D8">
        <w:rPr>
          <w:rFonts w:ascii="Times New Roman" w:hAnsi="Times New Roman" w:cs="Times New Roman"/>
        </w:rPr>
        <w:t xml:space="preserve">nergy </w:t>
      </w:r>
      <w:r w:rsidR="00CD39CC" w:rsidRPr="000F17D8">
        <w:rPr>
          <w:rFonts w:ascii="Times New Roman" w:hAnsi="Times New Roman" w:cs="Times New Roman"/>
        </w:rPr>
        <w:t>i</w:t>
      </w:r>
      <w:r w:rsidR="00AC1E7A" w:rsidRPr="000F17D8">
        <w:rPr>
          <w:rFonts w:ascii="Times New Roman" w:hAnsi="Times New Roman" w:cs="Times New Roman"/>
        </w:rPr>
        <w:t xml:space="preserve">mports and </w:t>
      </w:r>
      <w:r w:rsidR="00CD39CC" w:rsidRPr="000F17D8">
        <w:rPr>
          <w:rFonts w:ascii="Times New Roman" w:hAnsi="Times New Roman" w:cs="Times New Roman"/>
        </w:rPr>
        <w:t>e</w:t>
      </w:r>
      <w:r w:rsidR="00AC1E7A" w:rsidRPr="000F17D8">
        <w:rPr>
          <w:rFonts w:ascii="Times New Roman" w:hAnsi="Times New Roman" w:cs="Times New Roman"/>
        </w:rPr>
        <w:t>xport</w:t>
      </w:r>
      <w:r w:rsidR="00CD39CC" w:rsidRPr="000F17D8">
        <w:rPr>
          <w:rFonts w:ascii="Times New Roman" w:hAnsi="Times New Roman" w:cs="Times New Roman"/>
        </w:rPr>
        <w:t xml:space="preserve"> matter. A </w:t>
      </w:r>
      <w:r w:rsidR="00AC1E7A" w:rsidRPr="000F17D8">
        <w:rPr>
          <w:rFonts w:ascii="Times New Roman" w:hAnsi="Times New Roman" w:cs="Times New Roman"/>
        </w:rPr>
        <w:t>countr</w:t>
      </w:r>
      <w:r w:rsidR="00CD39CC" w:rsidRPr="000F17D8">
        <w:rPr>
          <w:rFonts w:ascii="Times New Roman" w:hAnsi="Times New Roman" w:cs="Times New Roman"/>
        </w:rPr>
        <w:t xml:space="preserve">y that </w:t>
      </w:r>
      <w:r w:rsidR="00AC1E7A" w:rsidRPr="000F17D8">
        <w:rPr>
          <w:rFonts w:ascii="Times New Roman" w:hAnsi="Times New Roman" w:cs="Times New Roman"/>
        </w:rPr>
        <w:t>export</w:t>
      </w:r>
      <w:r w:rsidR="00CD39CC" w:rsidRPr="000F17D8">
        <w:rPr>
          <w:rFonts w:ascii="Times New Roman" w:hAnsi="Times New Roman" w:cs="Times New Roman"/>
        </w:rPr>
        <w:t>s</w:t>
      </w:r>
      <w:r w:rsidR="00AC1E7A" w:rsidRPr="000F17D8">
        <w:rPr>
          <w:rFonts w:ascii="Times New Roman" w:hAnsi="Times New Roman" w:cs="Times New Roman"/>
        </w:rPr>
        <w:t xml:space="preserve"> </w:t>
      </w:r>
      <w:r w:rsidR="00CD39CC" w:rsidRPr="000F17D8">
        <w:rPr>
          <w:rFonts w:ascii="Times New Roman" w:hAnsi="Times New Roman" w:cs="Times New Roman"/>
        </w:rPr>
        <w:t xml:space="preserve">a large amount of energy </w:t>
      </w:r>
      <w:r w:rsidR="00FC26BF" w:rsidRPr="000F17D8">
        <w:rPr>
          <w:rFonts w:ascii="Times New Roman" w:hAnsi="Times New Roman" w:cs="Times New Roman"/>
        </w:rPr>
        <w:t xml:space="preserve">like </w:t>
      </w:r>
      <w:r w:rsidR="00AC1E7A" w:rsidRPr="000F17D8">
        <w:rPr>
          <w:rFonts w:ascii="Times New Roman" w:hAnsi="Times New Roman" w:cs="Times New Roman"/>
        </w:rPr>
        <w:t>oil, natural gas, and electricity</w:t>
      </w:r>
      <w:r w:rsidR="00FC26BF" w:rsidRPr="000F17D8">
        <w:rPr>
          <w:rFonts w:ascii="Times New Roman" w:hAnsi="Times New Roman" w:cs="Times New Roman"/>
        </w:rPr>
        <w:t xml:space="preserve"> may appear to have </w:t>
      </w:r>
      <w:r w:rsidR="00AC1E7A" w:rsidRPr="000F17D8">
        <w:rPr>
          <w:rFonts w:ascii="Times New Roman" w:hAnsi="Times New Roman" w:cs="Times New Roman"/>
        </w:rPr>
        <w:t xml:space="preserve">low </w:t>
      </w:r>
      <w:r w:rsidR="00897ABC" w:rsidRPr="000F17D8">
        <w:rPr>
          <w:rFonts w:ascii="Times New Roman" w:hAnsi="Times New Roman" w:cs="Times New Roman"/>
        </w:rPr>
        <w:t xml:space="preserve">domestic </w:t>
      </w:r>
      <w:r w:rsidR="00AC1E7A" w:rsidRPr="000F17D8">
        <w:rPr>
          <w:rFonts w:ascii="Times New Roman" w:hAnsi="Times New Roman" w:cs="Times New Roman"/>
        </w:rPr>
        <w:t xml:space="preserve">consumption, </w:t>
      </w:r>
      <w:r w:rsidR="00897ABC" w:rsidRPr="000F17D8">
        <w:rPr>
          <w:rFonts w:ascii="Times New Roman" w:hAnsi="Times New Roman" w:cs="Times New Roman"/>
        </w:rPr>
        <w:t>even</w:t>
      </w:r>
      <w:r w:rsidR="00FC26BF" w:rsidRPr="000F17D8">
        <w:rPr>
          <w:rFonts w:ascii="Times New Roman" w:hAnsi="Times New Roman" w:cs="Times New Roman"/>
        </w:rPr>
        <w:t xml:space="preserve"> if the </w:t>
      </w:r>
      <w:r w:rsidR="00C97818" w:rsidRPr="000F17D8">
        <w:rPr>
          <w:rFonts w:ascii="Times New Roman" w:hAnsi="Times New Roman" w:cs="Times New Roman"/>
        </w:rPr>
        <w:t xml:space="preserve">actual energy </w:t>
      </w:r>
      <w:r w:rsidR="00897ABC" w:rsidRPr="000F17D8">
        <w:rPr>
          <w:rFonts w:ascii="Times New Roman" w:hAnsi="Times New Roman" w:cs="Times New Roman"/>
        </w:rPr>
        <w:t xml:space="preserve">use </w:t>
      </w:r>
      <w:r w:rsidR="00C97818" w:rsidRPr="000F17D8">
        <w:rPr>
          <w:rFonts w:ascii="Times New Roman" w:hAnsi="Times New Roman" w:cs="Times New Roman"/>
        </w:rPr>
        <w:t xml:space="preserve">associated with its economy is much </w:t>
      </w:r>
      <w:r w:rsidR="00880B96" w:rsidRPr="000F17D8">
        <w:rPr>
          <w:rFonts w:ascii="Times New Roman" w:hAnsi="Times New Roman" w:cs="Times New Roman"/>
        </w:rPr>
        <w:t>higher</w:t>
      </w:r>
      <w:r w:rsidR="00734793" w:rsidRPr="000F17D8">
        <w:rPr>
          <w:rFonts w:ascii="Times New Roman" w:hAnsi="Times New Roman" w:cs="Times New Roman"/>
        </w:rPr>
        <w:t>.</w:t>
      </w:r>
      <w:r w:rsidR="00B26DF6" w:rsidRPr="000F17D8">
        <w:rPr>
          <w:rStyle w:val="FootnoteReference"/>
          <w:rFonts w:ascii="Times New Roman" w:hAnsi="Times New Roman" w:cs="Times New Roman"/>
        </w:rPr>
        <w:footnoteReference w:id="14"/>
      </w:r>
      <w:r w:rsidR="00C97818" w:rsidRPr="000F17D8">
        <w:rPr>
          <w:rFonts w:ascii="Times New Roman" w:hAnsi="Times New Roman" w:cs="Times New Roman"/>
        </w:rPr>
        <w:t xml:space="preserve"> Second, i</w:t>
      </w:r>
      <w:r w:rsidR="00341709" w:rsidRPr="000F17D8">
        <w:rPr>
          <w:rFonts w:ascii="Times New Roman" w:hAnsi="Times New Roman" w:cs="Times New Roman"/>
        </w:rPr>
        <w:t>nternational trade</w:t>
      </w:r>
      <w:r w:rsidR="00C97818" w:rsidRPr="000F17D8">
        <w:rPr>
          <w:rFonts w:ascii="Times New Roman" w:hAnsi="Times New Roman" w:cs="Times New Roman"/>
        </w:rPr>
        <w:t xml:space="preserve"> </w:t>
      </w:r>
      <w:r w:rsidR="00341709" w:rsidRPr="000F17D8">
        <w:rPr>
          <w:rFonts w:ascii="Times New Roman" w:hAnsi="Times New Roman" w:cs="Times New Roman"/>
        </w:rPr>
        <w:t>affect</w:t>
      </w:r>
      <w:r w:rsidR="00DB5ADC" w:rsidRPr="000F17D8">
        <w:rPr>
          <w:rFonts w:ascii="Times New Roman" w:hAnsi="Times New Roman" w:cs="Times New Roman"/>
        </w:rPr>
        <w:t>s</w:t>
      </w:r>
      <w:r w:rsidR="00341709" w:rsidRPr="000F17D8">
        <w:rPr>
          <w:rFonts w:ascii="Times New Roman" w:hAnsi="Times New Roman" w:cs="Times New Roman"/>
        </w:rPr>
        <w:t xml:space="preserve"> energy consumption</w:t>
      </w:r>
      <w:r w:rsidR="003D173E" w:rsidRPr="000F17D8">
        <w:rPr>
          <w:rFonts w:ascii="Times New Roman" w:hAnsi="Times New Roman" w:cs="Times New Roman"/>
        </w:rPr>
        <w:t xml:space="preserve"> in </w:t>
      </w:r>
      <w:r w:rsidR="00C97818" w:rsidRPr="000F17D8">
        <w:rPr>
          <w:rFonts w:ascii="Times New Roman" w:hAnsi="Times New Roman" w:cs="Times New Roman"/>
        </w:rPr>
        <w:t xml:space="preserve">complex. </w:t>
      </w:r>
      <w:r w:rsidR="003D173E" w:rsidRPr="000F17D8">
        <w:rPr>
          <w:rFonts w:ascii="Times New Roman" w:hAnsi="Times New Roman" w:cs="Times New Roman"/>
        </w:rPr>
        <w:t xml:space="preserve">ways. Exports </w:t>
      </w:r>
      <w:r w:rsidR="005321E6" w:rsidRPr="000F17D8">
        <w:rPr>
          <w:rFonts w:ascii="Times New Roman" w:hAnsi="Times New Roman" w:cs="Times New Roman"/>
        </w:rPr>
        <w:t>require</w:t>
      </w:r>
      <w:r w:rsidR="003D173E" w:rsidRPr="000F17D8">
        <w:rPr>
          <w:rFonts w:ascii="Times New Roman" w:hAnsi="Times New Roman" w:cs="Times New Roman"/>
        </w:rPr>
        <w:t xml:space="preserve"> energy</w:t>
      </w:r>
      <w:r w:rsidR="005321E6" w:rsidRPr="000F17D8">
        <w:rPr>
          <w:rFonts w:ascii="Times New Roman" w:hAnsi="Times New Roman" w:cs="Times New Roman"/>
        </w:rPr>
        <w:t xml:space="preserve"> for production</w:t>
      </w:r>
      <w:r w:rsidR="007225C2" w:rsidRPr="000F17D8">
        <w:rPr>
          <w:rFonts w:ascii="Times New Roman" w:hAnsi="Times New Roman" w:cs="Times New Roman"/>
        </w:rPr>
        <w:t xml:space="preserve"> </w:t>
      </w:r>
      <w:r w:rsidR="005321E6" w:rsidRPr="000F17D8">
        <w:rPr>
          <w:rFonts w:ascii="Times New Roman" w:hAnsi="Times New Roman" w:cs="Times New Roman"/>
        </w:rPr>
        <w:t xml:space="preserve">and transport, while imports </w:t>
      </w:r>
      <w:r w:rsidR="007B1C4B" w:rsidRPr="000F17D8">
        <w:rPr>
          <w:rFonts w:ascii="Times New Roman" w:hAnsi="Times New Roman" w:cs="Times New Roman"/>
        </w:rPr>
        <w:t xml:space="preserve">may either reduce domestic </w:t>
      </w:r>
      <w:r w:rsidR="00341709" w:rsidRPr="000F17D8">
        <w:rPr>
          <w:rFonts w:ascii="Times New Roman" w:hAnsi="Times New Roman" w:cs="Times New Roman"/>
        </w:rPr>
        <w:t>production</w:t>
      </w:r>
      <w:r w:rsidR="007B1C4B" w:rsidRPr="000F17D8">
        <w:rPr>
          <w:rFonts w:ascii="Times New Roman" w:hAnsi="Times New Roman" w:cs="Times New Roman"/>
        </w:rPr>
        <w:t xml:space="preserve"> and </w:t>
      </w:r>
      <w:r w:rsidR="00341709" w:rsidRPr="000F17D8">
        <w:rPr>
          <w:rFonts w:ascii="Times New Roman" w:hAnsi="Times New Roman" w:cs="Times New Roman"/>
        </w:rPr>
        <w:t xml:space="preserve">energy </w:t>
      </w:r>
      <w:r w:rsidR="007B1C4B" w:rsidRPr="000F17D8">
        <w:rPr>
          <w:rFonts w:ascii="Times New Roman" w:hAnsi="Times New Roman" w:cs="Times New Roman"/>
        </w:rPr>
        <w:t>use or increase energy demand i</w:t>
      </w:r>
      <w:r w:rsidR="00341709" w:rsidRPr="000F17D8">
        <w:rPr>
          <w:rFonts w:ascii="Times New Roman" w:hAnsi="Times New Roman" w:cs="Times New Roman"/>
        </w:rPr>
        <w:t xml:space="preserve">f </w:t>
      </w:r>
      <w:r w:rsidR="007B1C4B" w:rsidRPr="000F17D8">
        <w:rPr>
          <w:rFonts w:ascii="Times New Roman" w:hAnsi="Times New Roman" w:cs="Times New Roman"/>
        </w:rPr>
        <w:t xml:space="preserve">they </w:t>
      </w:r>
      <w:r w:rsidR="007225C2" w:rsidRPr="000F17D8">
        <w:rPr>
          <w:rFonts w:ascii="Times New Roman" w:hAnsi="Times New Roman" w:cs="Times New Roman"/>
        </w:rPr>
        <w:t xml:space="preserve">consist of </w:t>
      </w:r>
      <w:r w:rsidR="00EF6B33" w:rsidRPr="000F17D8">
        <w:rPr>
          <w:rFonts w:ascii="Times New Roman" w:hAnsi="Times New Roman" w:cs="Times New Roman"/>
        </w:rPr>
        <w:t xml:space="preserve">energy-intensive goods such as </w:t>
      </w:r>
      <w:r w:rsidR="007225C2" w:rsidRPr="000F17D8">
        <w:rPr>
          <w:rFonts w:ascii="Times New Roman" w:hAnsi="Times New Roman" w:cs="Times New Roman"/>
        </w:rPr>
        <w:t>vehicles</w:t>
      </w:r>
      <w:r w:rsidR="00341709" w:rsidRPr="000F17D8">
        <w:rPr>
          <w:rFonts w:ascii="Times New Roman" w:hAnsi="Times New Roman" w:cs="Times New Roman"/>
        </w:rPr>
        <w:t xml:space="preserve"> and air conditioners</w:t>
      </w:r>
      <w:r w:rsidR="00EF6B33" w:rsidRPr="000F17D8">
        <w:rPr>
          <w:rFonts w:ascii="Times New Roman" w:hAnsi="Times New Roman" w:cs="Times New Roman"/>
        </w:rPr>
        <w:t>.</w:t>
      </w:r>
      <w:r w:rsidR="00692AC7" w:rsidRPr="000F17D8">
        <w:rPr>
          <w:rStyle w:val="FootnoteReference"/>
          <w:rFonts w:ascii="Times New Roman" w:hAnsi="Times New Roman" w:cs="Times New Roman"/>
        </w:rPr>
        <w:footnoteReference w:id="15"/>
      </w:r>
    </w:p>
    <w:p w14:paraId="2F7F987F" w14:textId="77777777" w:rsidR="006741F8" w:rsidRPr="000F17D8" w:rsidRDefault="007225C2" w:rsidP="008D055F">
      <w:pPr>
        <w:pStyle w:val="Default"/>
        <w:spacing w:before="120" w:after="120" w:line="276" w:lineRule="auto"/>
        <w:jc w:val="both"/>
        <w:rPr>
          <w:rFonts w:ascii="Times New Roman" w:hAnsi="Times New Roman" w:cs="Times New Roman"/>
        </w:rPr>
      </w:pPr>
      <w:r w:rsidRPr="000F17D8">
        <w:rPr>
          <w:rFonts w:ascii="Times New Roman" w:hAnsi="Times New Roman" w:cs="Times New Roman"/>
        </w:rPr>
        <w:t>Third, i</w:t>
      </w:r>
      <w:r w:rsidR="005F4113" w:rsidRPr="000F17D8">
        <w:rPr>
          <w:rFonts w:ascii="Times New Roman" w:hAnsi="Times New Roman" w:cs="Times New Roman"/>
        </w:rPr>
        <w:t xml:space="preserve">ndustrial </w:t>
      </w:r>
      <w:r w:rsidR="00BD2EAC" w:rsidRPr="000F17D8">
        <w:rPr>
          <w:rFonts w:ascii="Times New Roman" w:hAnsi="Times New Roman" w:cs="Times New Roman"/>
        </w:rPr>
        <w:t>e</w:t>
      </w:r>
      <w:r w:rsidR="005F4113" w:rsidRPr="000F17D8">
        <w:rPr>
          <w:rFonts w:ascii="Times New Roman" w:hAnsi="Times New Roman" w:cs="Times New Roman"/>
        </w:rPr>
        <w:t xml:space="preserve">nergy </w:t>
      </w:r>
      <w:r w:rsidR="00BD2EAC" w:rsidRPr="000F17D8">
        <w:rPr>
          <w:rFonts w:ascii="Times New Roman" w:hAnsi="Times New Roman" w:cs="Times New Roman"/>
        </w:rPr>
        <w:t>e</w:t>
      </w:r>
      <w:r w:rsidR="005F4113" w:rsidRPr="000F17D8">
        <w:rPr>
          <w:rFonts w:ascii="Times New Roman" w:hAnsi="Times New Roman" w:cs="Times New Roman"/>
        </w:rPr>
        <w:t>se</w:t>
      </w:r>
      <w:r w:rsidR="00BD2EAC" w:rsidRPr="000F17D8">
        <w:rPr>
          <w:rFonts w:ascii="Times New Roman" w:hAnsi="Times New Roman" w:cs="Times New Roman"/>
        </w:rPr>
        <w:t xml:space="preserve"> can </w:t>
      </w:r>
      <w:r w:rsidR="00BD2EAC" w:rsidRPr="000F17D8">
        <w:rPr>
          <w:rFonts w:ascii="Times New Roman" w:hAnsi="Times New Roman" w:cs="Times New Roman"/>
        </w:rPr>
        <w:t>significantly affect national figures.</w:t>
      </w:r>
      <w:r w:rsidR="005F4113" w:rsidRPr="000F17D8">
        <w:rPr>
          <w:rFonts w:ascii="Times New Roman" w:hAnsi="Times New Roman" w:cs="Times New Roman"/>
        </w:rPr>
        <w:t xml:space="preserve"> </w:t>
      </w:r>
      <w:r w:rsidR="00EF6B33" w:rsidRPr="000F17D8">
        <w:rPr>
          <w:rFonts w:ascii="Times New Roman" w:hAnsi="Times New Roman" w:cs="Times New Roman"/>
        </w:rPr>
        <w:t>In s</w:t>
      </w:r>
      <w:r w:rsidR="00AC1E7A" w:rsidRPr="000F17D8">
        <w:rPr>
          <w:rFonts w:ascii="Times New Roman" w:hAnsi="Times New Roman" w:cs="Times New Roman"/>
        </w:rPr>
        <w:t>ome countries</w:t>
      </w:r>
      <w:r w:rsidR="00EF6B33" w:rsidRPr="000F17D8">
        <w:rPr>
          <w:rFonts w:ascii="Times New Roman" w:hAnsi="Times New Roman" w:cs="Times New Roman"/>
        </w:rPr>
        <w:t xml:space="preserve">, a large share of </w:t>
      </w:r>
      <w:r w:rsidR="00AC1E7A" w:rsidRPr="000F17D8">
        <w:rPr>
          <w:rFonts w:ascii="Times New Roman" w:hAnsi="Times New Roman" w:cs="Times New Roman"/>
        </w:rPr>
        <w:t xml:space="preserve">energy consumption </w:t>
      </w:r>
      <w:r w:rsidR="00BD2EAC" w:rsidRPr="000F17D8">
        <w:rPr>
          <w:rFonts w:ascii="Times New Roman" w:hAnsi="Times New Roman" w:cs="Times New Roman"/>
        </w:rPr>
        <w:t xml:space="preserve">is tied to </w:t>
      </w:r>
      <w:r w:rsidR="00AC1E7A" w:rsidRPr="000F17D8">
        <w:rPr>
          <w:rFonts w:ascii="Times New Roman" w:hAnsi="Times New Roman" w:cs="Times New Roman"/>
        </w:rPr>
        <w:t>manufacturing and production for global markets</w:t>
      </w:r>
      <w:r w:rsidR="00BD2EAC" w:rsidRPr="000F17D8">
        <w:rPr>
          <w:rFonts w:ascii="Times New Roman" w:hAnsi="Times New Roman" w:cs="Times New Roman"/>
        </w:rPr>
        <w:t>, which may inflate per capita</w:t>
      </w:r>
      <w:r w:rsidR="00D06E9B" w:rsidRPr="000F17D8">
        <w:rPr>
          <w:rFonts w:ascii="Times New Roman" w:hAnsi="Times New Roman" w:cs="Times New Roman"/>
        </w:rPr>
        <w:t xml:space="preserve"> </w:t>
      </w:r>
      <w:r w:rsidR="00D06E9B" w:rsidRPr="000F17D8">
        <w:rPr>
          <w:rFonts w:ascii="Times New Roman" w:hAnsi="Times New Roman" w:cs="Times New Roman"/>
        </w:rPr>
        <w:t>consumption without directly reflecting household welfare</w:t>
      </w:r>
      <w:r w:rsidR="00AC1E7A" w:rsidRPr="000F17D8">
        <w:rPr>
          <w:rFonts w:ascii="Times New Roman" w:hAnsi="Times New Roman" w:cs="Times New Roman"/>
        </w:rPr>
        <w:t>.</w:t>
      </w:r>
      <w:r w:rsidR="00D06E9B" w:rsidRPr="000F17D8">
        <w:rPr>
          <w:rFonts w:ascii="Times New Roman" w:hAnsi="Times New Roman" w:cs="Times New Roman"/>
        </w:rPr>
        <w:t xml:space="preserve"> Fourth, e</w:t>
      </w:r>
      <w:r w:rsidR="00AC1E7A" w:rsidRPr="000F17D8">
        <w:rPr>
          <w:rFonts w:ascii="Times New Roman" w:hAnsi="Times New Roman" w:cs="Times New Roman"/>
        </w:rPr>
        <w:t xml:space="preserve">nergy </w:t>
      </w:r>
      <w:r w:rsidR="00D06E9B" w:rsidRPr="000F17D8">
        <w:rPr>
          <w:rFonts w:ascii="Times New Roman" w:hAnsi="Times New Roman" w:cs="Times New Roman"/>
        </w:rPr>
        <w:t>e</w:t>
      </w:r>
      <w:r w:rsidR="00AC1E7A" w:rsidRPr="000F17D8">
        <w:rPr>
          <w:rFonts w:ascii="Times New Roman" w:hAnsi="Times New Roman" w:cs="Times New Roman"/>
        </w:rPr>
        <w:t>fficiency</w:t>
      </w:r>
      <w:r w:rsidR="00D06E9B" w:rsidRPr="000F17D8">
        <w:rPr>
          <w:rFonts w:ascii="Times New Roman" w:hAnsi="Times New Roman" w:cs="Times New Roman"/>
        </w:rPr>
        <w:t xml:space="preserve"> </w:t>
      </w:r>
      <w:r w:rsidR="00D06E9B" w:rsidRPr="000F17D8">
        <w:rPr>
          <w:rFonts w:ascii="Times New Roman" w:hAnsi="Times New Roman" w:cs="Times New Roman"/>
        </w:rPr>
        <w:t>differs across countries</w:t>
      </w:r>
      <w:r w:rsidR="00AC1E7A" w:rsidRPr="000F17D8">
        <w:rPr>
          <w:rFonts w:ascii="Times New Roman" w:hAnsi="Times New Roman" w:cs="Times New Roman"/>
        </w:rPr>
        <w:t xml:space="preserve">: </w:t>
      </w:r>
      <w:r w:rsidR="00880B96" w:rsidRPr="000F17D8">
        <w:rPr>
          <w:rFonts w:ascii="Times New Roman" w:hAnsi="Times New Roman" w:cs="Times New Roman"/>
        </w:rPr>
        <w:t xml:space="preserve">A country with </w:t>
      </w:r>
      <w:r w:rsidR="00AC1E7A" w:rsidRPr="000F17D8">
        <w:rPr>
          <w:rFonts w:ascii="Times New Roman" w:hAnsi="Times New Roman" w:cs="Times New Roman"/>
        </w:rPr>
        <w:t>efficien</w:t>
      </w:r>
      <w:r w:rsidR="00880B96" w:rsidRPr="000F17D8">
        <w:rPr>
          <w:rFonts w:ascii="Times New Roman" w:hAnsi="Times New Roman" w:cs="Times New Roman"/>
        </w:rPr>
        <w:t xml:space="preserve">t </w:t>
      </w:r>
      <w:r w:rsidR="00AC1E7A" w:rsidRPr="000F17D8">
        <w:rPr>
          <w:rFonts w:ascii="Times New Roman" w:hAnsi="Times New Roman" w:cs="Times New Roman"/>
        </w:rPr>
        <w:t>transport</w:t>
      </w:r>
      <w:r w:rsidR="001B2D25" w:rsidRPr="000F17D8">
        <w:rPr>
          <w:rFonts w:ascii="Times New Roman" w:hAnsi="Times New Roman" w:cs="Times New Roman"/>
        </w:rPr>
        <w:t xml:space="preserve">, buildings and </w:t>
      </w:r>
      <w:r w:rsidR="00AC1E7A" w:rsidRPr="000F17D8">
        <w:rPr>
          <w:rFonts w:ascii="Times New Roman" w:hAnsi="Times New Roman" w:cs="Times New Roman"/>
        </w:rPr>
        <w:t xml:space="preserve">industrial </w:t>
      </w:r>
      <w:r w:rsidR="001B2D25" w:rsidRPr="000F17D8">
        <w:rPr>
          <w:rFonts w:ascii="Times New Roman" w:hAnsi="Times New Roman" w:cs="Times New Roman"/>
        </w:rPr>
        <w:t>systems may consume less energy per person  while still maintaining a high</w:t>
      </w:r>
      <w:r w:rsidR="00524CBE" w:rsidRPr="000F17D8">
        <w:rPr>
          <w:rFonts w:ascii="Times New Roman" w:hAnsi="Times New Roman" w:cs="Times New Roman"/>
        </w:rPr>
        <w:t xml:space="preserve"> </w:t>
      </w:r>
      <w:r w:rsidR="00AC1E7A" w:rsidRPr="000F17D8">
        <w:rPr>
          <w:rFonts w:ascii="Times New Roman" w:hAnsi="Times New Roman" w:cs="Times New Roman"/>
        </w:rPr>
        <w:t>a high standard of living.</w:t>
      </w:r>
      <w:r w:rsidR="00524CBE" w:rsidRPr="000F17D8">
        <w:rPr>
          <w:rFonts w:ascii="Times New Roman" w:hAnsi="Times New Roman" w:cs="Times New Roman"/>
        </w:rPr>
        <w:t xml:space="preserve"> Finally, e</w:t>
      </w:r>
      <w:r w:rsidR="00AC1E7A" w:rsidRPr="000F17D8">
        <w:rPr>
          <w:rFonts w:ascii="Times New Roman" w:hAnsi="Times New Roman" w:cs="Times New Roman"/>
        </w:rPr>
        <w:t xml:space="preserve">nergy </w:t>
      </w:r>
      <w:r w:rsidR="00524CBE" w:rsidRPr="000F17D8">
        <w:rPr>
          <w:rFonts w:ascii="Times New Roman" w:hAnsi="Times New Roman" w:cs="Times New Roman"/>
        </w:rPr>
        <w:t>s</w:t>
      </w:r>
      <w:r w:rsidR="00AC1E7A" w:rsidRPr="000F17D8">
        <w:rPr>
          <w:rFonts w:ascii="Times New Roman" w:hAnsi="Times New Roman" w:cs="Times New Roman"/>
        </w:rPr>
        <w:t>ources</w:t>
      </w:r>
      <w:r w:rsidR="00524CBE" w:rsidRPr="000F17D8">
        <w:rPr>
          <w:rFonts w:ascii="Times New Roman" w:hAnsi="Times New Roman" w:cs="Times New Roman"/>
        </w:rPr>
        <w:t xml:space="preserve"> </w:t>
      </w:r>
      <w:r w:rsidR="00524CBE" w:rsidRPr="000F17D8">
        <w:rPr>
          <w:rFonts w:ascii="Times New Roman" w:hAnsi="Times New Roman" w:cs="Times New Roman"/>
        </w:rPr>
        <w:t>influence the interpretation of consumption data</w:t>
      </w:r>
      <w:r w:rsidR="00524CBE" w:rsidRPr="000F17D8">
        <w:rPr>
          <w:rFonts w:ascii="Times New Roman" w:hAnsi="Times New Roman" w:cs="Times New Roman"/>
        </w:rPr>
        <w:t>. C</w:t>
      </w:r>
      <w:r w:rsidR="00DC3903" w:rsidRPr="000F17D8">
        <w:rPr>
          <w:rFonts w:ascii="Times New Roman" w:hAnsi="Times New Roman" w:cs="Times New Roman"/>
        </w:rPr>
        <w:t xml:space="preserve">ountries </w:t>
      </w:r>
      <w:r w:rsidR="00524CBE" w:rsidRPr="000F17D8">
        <w:rPr>
          <w:rFonts w:ascii="Times New Roman" w:hAnsi="Times New Roman" w:cs="Times New Roman"/>
        </w:rPr>
        <w:t xml:space="preserve">relying heavily </w:t>
      </w:r>
      <w:r w:rsidR="006741F8" w:rsidRPr="000F17D8">
        <w:rPr>
          <w:rFonts w:ascii="Times New Roman" w:hAnsi="Times New Roman" w:cs="Times New Roman"/>
        </w:rPr>
        <w:t xml:space="preserve">on </w:t>
      </w:r>
      <w:r w:rsidR="00AC1E7A" w:rsidRPr="000F17D8">
        <w:rPr>
          <w:rFonts w:ascii="Times New Roman" w:hAnsi="Times New Roman" w:cs="Times New Roman"/>
        </w:rPr>
        <w:t xml:space="preserve">fossil fuels </w:t>
      </w:r>
      <w:r w:rsidR="006741F8" w:rsidRPr="000F17D8">
        <w:rPr>
          <w:rFonts w:ascii="Times New Roman" w:hAnsi="Times New Roman" w:cs="Times New Roman"/>
        </w:rPr>
        <w:t>may appear to consume more energy than those using a larger share of</w:t>
      </w:r>
      <w:r w:rsidR="00943EB9" w:rsidRPr="000F17D8">
        <w:rPr>
          <w:rFonts w:ascii="Times New Roman" w:hAnsi="Times New Roman" w:cs="Times New Roman"/>
        </w:rPr>
        <w:t xml:space="preserve"> </w:t>
      </w:r>
      <w:r w:rsidR="00AC1E7A" w:rsidRPr="000F17D8">
        <w:rPr>
          <w:rFonts w:ascii="Times New Roman" w:hAnsi="Times New Roman" w:cs="Times New Roman"/>
        </w:rPr>
        <w:t>renewable energy</w:t>
      </w:r>
      <w:r w:rsidR="006741F8" w:rsidRPr="000F17D8">
        <w:rPr>
          <w:rFonts w:ascii="Times New Roman" w:hAnsi="Times New Roman" w:cs="Times New Roman"/>
        </w:rPr>
        <w:t>,</w:t>
      </w:r>
      <w:r w:rsidR="00AC1E7A" w:rsidRPr="000F17D8">
        <w:rPr>
          <w:rFonts w:ascii="Times New Roman" w:hAnsi="Times New Roman" w:cs="Times New Roman"/>
        </w:rPr>
        <w:t xml:space="preserve"> </w:t>
      </w:r>
      <w:r w:rsidR="006741F8" w:rsidRPr="000F17D8">
        <w:rPr>
          <w:rFonts w:ascii="Times New Roman" w:hAnsi="Times New Roman" w:cs="Times New Roman"/>
        </w:rPr>
        <w:t>even when other living-standard indicators are similar</w:t>
      </w:r>
      <w:r w:rsidR="00AC1E7A" w:rsidRPr="000F17D8">
        <w:rPr>
          <w:rFonts w:ascii="Times New Roman" w:hAnsi="Times New Roman" w:cs="Times New Roman"/>
        </w:rPr>
        <w:t>.</w:t>
      </w:r>
    </w:p>
    <w:p w14:paraId="2DB80365" w14:textId="62D848C7" w:rsidR="0006265C" w:rsidRPr="00230E85" w:rsidRDefault="00504477" w:rsidP="000F17D8">
      <w:pPr>
        <w:pStyle w:val="Default"/>
        <w:spacing w:before="120" w:after="120" w:line="276" w:lineRule="auto"/>
        <w:jc w:val="both"/>
        <w:rPr>
          <w:rFonts w:ascii="Times New Roman" w:eastAsia="Times New Roman" w:hAnsi="Times New Roman" w:cs="Times New Roman"/>
        </w:rPr>
      </w:pPr>
      <w:r w:rsidRPr="000F17D8">
        <w:rPr>
          <w:rFonts w:ascii="Times New Roman" w:hAnsi="Times New Roman" w:cs="Times New Roman"/>
        </w:rPr>
        <w:t>In conclusion, GDP per capita and population density provide useful starting points for explaining differences in national energy consumption, but they do not fully capture the complexity of energy demand across countries. The charts suggest that both economic development and urbanization are positively associated with higher per capita energy use, yet these relationships should be interpreted as patterns rather than proof of causation. A more complete model would therefore include additional variables such as lifestyle, income, household characteristics, direct and indirect energy consumption, trade, industrial structure, and energy efficiency. Taken together, these factors show that country-level energy consumption is shaped by a broader set of economic, social, and structural forces than GDP per capita and population density alone can explain</w:t>
      </w:r>
      <w:r w:rsidR="000F17D8">
        <w:rPr>
          <w:rFonts w:ascii="Times New Roman" w:hAnsi="Times New Roman" w:cs="Times New Roman"/>
        </w:rPr>
        <w:t>.</w:t>
      </w:r>
      <w:r w:rsidR="00334370">
        <w:rPr>
          <w:rFonts w:ascii="Times New Roman" w:hAnsi="Times New Roman" w:cs="Times New Roman"/>
        </w:rPr>
        <w:t>cc</w:t>
      </w:r>
    </w:p>
    <w:p w14:paraId="0840D90A" w14:textId="034F6424" w:rsidR="00BF41CF" w:rsidRPr="00004A0C" w:rsidRDefault="00F574EE" w:rsidP="00D86940">
      <w:pPr>
        <w:pStyle w:val="Heading2"/>
        <w:spacing w:before="40" w:beforeAutospacing="0" w:after="40" w:afterAutospacing="0"/>
        <w:jc w:val="both"/>
        <w:rPr>
          <w:sz w:val="24"/>
          <w:szCs w:val="24"/>
          <w:u w:val="single"/>
        </w:rPr>
      </w:pPr>
      <w:r w:rsidRPr="00004A0C">
        <w:rPr>
          <w:sz w:val="24"/>
          <w:szCs w:val="24"/>
          <w:u w:val="single"/>
        </w:rPr>
        <w:t>References</w:t>
      </w:r>
    </w:p>
    <w:p w14:paraId="581571FA" w14:textId="77777777" w:rsidR="005576FF" w:rsidRPr="00230E85" w:rsidRDefault="005576FF" w:rsidP="00FC5127">
      <w:pPr>
        <w:spacing w:before="120" w:after="120"/>
        <w:jc w:val="both"/>
        <w:rPr>
          <w:rFonts w:ascii="Times New Roman" w:hAnsi="Times New Roman" w:cs="Times New Roman"/>
        </w:rPr>
      </w:pPr>
      <w:r w:rsidRPr="00230E85">
        <w:rPr>
          <w:rStyle w:val="referencesurname"/>
          <w:rFonts w:ascii="Times New Roman" w:hAnsi="Times New Roman" w:cs="Times New Roman"/>
          <w:color w:val="000000" w:themeColor="text1"/>
        </w:rPr>
        <w:t>Akinlo</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A.E.</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2008</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Energy consumption and economic growth: evidence from 11 African countries</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Energy Economics</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30</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2391</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2400</w:t>
      </w:r>
      <w:r w:rsidRPr="00230E85">
        <w:rPr>
          <w:rStyle w:val="referencemixed-citation"/>
          <w:rFonts w:ascii="Times New Roman" w:hAnsi="Times New Roman" w:cs="Times New Roman"/>
          <w:color w:val="000000" w:themeColor="text1"/>
        </w:rPr>
        <w:t>.</w:t>
      </w:r>
      <w:r w:rsidRPr="00230E85">
        <w:rPr>
          <w:rFonts w:ascii="Times New Roman" w:hAnsi="Times New Roman" w:cs="Times New Roman"/>
        </w:rPr>
        <w:t xml:space="preserve"> </w:t>
      </w:r>
    </w:p>
    <w:p w14:paraId="49C25DA9" w14:textId="77777777" w:rsidR="005576FF" w:rsidRPr="00230E85" w:rsidRDefault="005576FF" w:rsidP="00FC5127">
      <w:pPr>
        <w:spacing w:before="120" w:after="120"/>
        <w:jc w:val="both"/>
        <w:rPr>
          <w:rStyle w:val="referencemixed-citation"/>
          <w:rFonts w:ascii="Times New Roman" w:hAnsi="Times New Roman" w:cs="Times New Roman"/>
          <w:color w:val="000000" w:themeColor="text1"/>
        </w:rPr>
      </w:pPr>
      <w:r w:rsidRPr="00230E85">
        <w:rPr>
          <w:rStyle w:val="referencesurname"/>
          <w:rFonts w:ascii="Times New Roman" w:hAnsi="Times New Roman" w:cs="Times New Roman"/>
          <w:color w:val="000000" w:themeColor="text1"/>
        </w:rPr>
        <w:t>Apergis</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N.</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Payne</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J.E.</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2010</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Energy consumption and growth in South America: evidence from a panel error correction model</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Energy Economics</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32</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6</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1421</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1426</w:t>
      </w:r>
      <w:r w:rsidRPr="00230E85">
        <w:rPr>
          <w:rStyle w:val="referencemixed-citation"/>
          <w:rFonts w:ascii="Times New Roman" w:hAnsi="Times New Roman" w:cs="Times New Roman"/>
          <w:color w:val="000000" w:themeColor="text1"/>
        </w:rPr>
        <w:t>.</w:t>
      </w:r>
    </w:p>
    <w:p w14:paraId="408FEE11" w14:textId="77777777" w:rsidR="005576FF" w:rsidRPr="00230E85" w:rsidRDefault="005576FF" w:rsidP="00FC5127">
      <w:pPr>
        <w:spacing w:before="120" w:after="120"/>
        <w:jc w:val="both"/>
        <w:rPr>
          <w:rFonts w:ascii="Times New Roman" w:hAnsi="Times New Roman" w:cs="Times New Roman"/>
        </w:rPr>
      </w:pPr>
      <w:r w:rsidRPr="00230E85">
        <w:rPr>
          <w:rStyle w:val="referencesurname"/>
          <w:rFonts w:ascii="Times New Roman" w:hAnsi="Times New Roman" w:cs="Times New Roman"/>
          <w:color w:val="000000" w:themeColor="text1"/>
        </w:rPr>
        <w:t>Belke</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A.</w:t>
      </w:r>
      <w:r w:rsidRPr="00230E85">
        <w:rPr>
          <w:rStyle w:val="referenceperson-group"/>
          <w:rFonts w:ascii="Times New Roman" w:hAnsi="Times New Roman" w:cs="Times New Roman"/>
          <w:color w:val="000000" w:themeColor="text1"/>
        </w:rPr>
        <w:t xml:space="preserve">, </w:t>
      </w:r>
      <w:r w:rsidRPr="00230E85">
        <w:rPr>
          <w:rStyle w:val="referencesurname"/>
          <w:rFonts w:ascii="Times New Roman" w:hAnsi="Times New Roman" w:cs="Times New Roman"/>
          <w:color w:val="000000" w:themeColor="text1"/>
        </w:rPr>
        <w:t>Dobnik</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F.</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Dreger</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C.</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2011</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Energy consumption and economic growth: new insights into the cointegration relationship</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Energy Economics</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33</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5</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782</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789</w:t>
      </w:r>
      <w:r w:rsidRPr="00230E85">
        <w:rPr>
          <w:rStyle w:val="referencemixed-citation"/>
          <w:rFonts w:ascii="Times New Roman" w:hAnsi="Times New Roman" w:cs="Times New Roman"/>
          <w:color w:val="000000" w:themeColor="text1"/>
        </w:rPr>
        <w:t>.</w:t>
      </w:r>
    </w:p>
    <w:p w14:paraId="3E7017E7" w14:textId="77777777" w:rsidR="005576FF" w:rsidRPr="00230E85" w:rsidRDefault="005576FF" w:rsidP="00FC5127">
      <w:pPr>
        <w:spacing w:before="120" w:after="120"/>
        <w:jc w:val="both"/>
        <w:rPr>
          <w:rStyle w:val="referencemixed-citation"/>
          <w:rFonts w:ascii="Times New Roman" w:hAnsi="Times New Roman" w:cs="Times New Roman"/>
          <w:color w:val="000000" w:themeColor="text1"/>
        </w:rPr>
      </w:pPr>
      <w:r w:rsidRPr="00230E85">
        <w:rPr>
          <w:rStyle w:val="referencesurname"/>
          <w:rFonts w:ascii="Times New Roman" w:hAnsi="Times New Roman" w:cs="Times New Roman"/>
          <w:color w:val="000000" w:themeColor="text1"/>
        </w:rPr>
        <w:t>Bowden</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N.</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Payne</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J.E.</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2009</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The causal relationship between U.S. energy consumption and real output: a disaggregated analysis</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Journal of Policy Modeling</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31</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2</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180</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188</w:t>
      </w:r>
      <w:r w:rsidRPr="00230E85">
        <w:rPr>
          <w:rStyle w:val="referencemixed-citation"/>
          <w:rFonts w:ascii="Times New Roman" w:hAnsi="Times New Roman" w:cs="Times New Roman"/>
          <w:color w:val="000000" w:themeColor="text1"/>
        </w:rPr>
        <w:t>.</w:t>
      </w:r>
    </w:p>
    <w:p w14:paraId="6D51C4AB" w14:textId="4860CF19" w:rsidR="005576FF" w:rsidRPr="00230E85" w:rsidRDefault="005576FF" w:rsidP="00FC5127">
      <w:pPr>
        <w:spacing w:before="120" w:after="120"/>
        <w:jc w:val="both"/>
        <w:rPr>
          <w:rFonts w:ascii="Times New Roman" w:hAnsi="Times New Roman" w:cs="Times New Roman"/>
        </w:rPr>
      </w:pPr>
      <w:r w:rsidRPr="00230E85">
        <w:rPr>
          <w:rFonts w:ascii="Times New Roman" w:hAnsi="Times New Roman" w:cs="Times New Roman"/>
        </w:rPr>
        <w:lastRenderedPageBreak/>
        <w:t xml:space="preserve">Christoph Weber, Adriaan Perrels, Modelling lifestyle effects on energy demand and related </w:t>
      </w:r>
      <w:r w:rsidR="00720E7F" w:rsidRPr="00230E85">
        <w:rPr>
          <w:rFonts w:ascii="Times New Roman" w:hAnsi="Times New Roman" w:cs="Times New Roman"/>
        </w:rPr>
        <w:t>emissions, Energy</w:t>
      </w:r>
      <w:r w:rsidRPr="00230E85">
        <w:rPr>
          <w:rFonts w:ascii="Times New Roman" w:hAnsi="Times New Roman" w:cs="Times New Roman"/>
        </w:rPr>
        <w:t xml:space="preserve"> Policy, Volume 28, Issue 8, 2000, Pages 549-566, ISSN 0301-4215.</w:t>
      </w:r>
    </w:p>
    <w:p w14:paraId="20B47DE7" w14:textId="77777777" w:rsidR="005576FF" w:rsidRPr="00230E85" w:rsidRDefault="005576FF" w:rsidP="00FC5127">
      <w:pPr>
        <w:spacing w:before="120" w:after="120"/>
        <w:jc w:val="both"/>
        <w:rPr>
          <w:rStyle w:val="referencemixed-citation"/>
          <w:rFonts w:ascii="Times New Roman" w:hAnsi="Times New Roman" w:cs="Times New Roman"/>
          <w:color w:val="000000" w:themeColor="text1"/>
        </w:rPr>
      </w:pPr>
      <w:r w:rsidRPr="00230E85">
        <w:rPr>
          <w:rStyle w:val="referencesurname"/>
          <w:rFonts w:ascii="Times New Roman" w:hAnsi="Times New Roman" w:cs="Times New Roman"/>
          <w:color w:val="000000" w:themeColor="text1"/>
        </w:rPr>
        <w:t>Eggoh</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J.C.</w:t>
      </w:r>
      <w:r w:rsidRPr="00230E85">
        <w:rPr>
          <w:rStyle w:val="referenceperson-group"/>
          <w:rFonts w:ascii="Times New Roman" w:hAnsi="Times New Roman" w:cs="Times New Roman"/>
          <w:color w:val="000000" w:themeColor="text1"/>
        </w:rPr>
        <w:t xml:space="preserve">, </w:t>
      </w:r>
      <w:r w:rsidRPr="00230E85">
        <w:rPr>
          <w:rStyle w:val="referencesurname"/>
          <w:rFonts w:ascii="Times New Roman" w:hAnsi="Times New Roman" w:cs="Times New Roman"/>
          <w:color w:val="000000" w:themeColor="text1"/>
        </w:rPr>
        <w:t>Bangaké</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C.</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Christophe</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R.</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2011</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Energy consumption and economic growth revisited in African countries</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Energy Policy</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39</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11</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7408</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7421</w:t>
      </w:r>
      <w:r w:rsidRPr="00230E85">
        <w:rPr>
          <w:rStyle w:val="referencemixed-citation"/>
          <w:rFonts w:ascii="Times New Roman" w:hAnsi="Times New Roman" w:cs="Times New Roman"/>
          <w:color w:val="000000" w:themeColor="text1"/>
        </w:rPr>
        <w:t>.</w:t>
      </w:r>
    </w:p>
    <w:p w14:paraId="474EC316" w14:textId="77777777" w:rsidR="005576FF" w:rsidRPr="00230E85" w:rsidRDefault="005576FF" w:rsidP="00FC5127">
      <w:pPr>
        <w:spacing w:before="120" w:after="120"/>
        <w:jc w:val="both"/>
        <w:rPr>
          <w:rStyle w:val="referencemixed-citation"/>
          <w:rFonts w:ascii="Times New Roman" w:hAnsi="Times New Roman" w:cs="Times New Roman"/>
          <w:color w:val="000000" w:themeColor="text1"/>
        </w:rPr>
      </w:pPr>
      <w:r w:rsidRPr="00230E85">
        <w:rPr>
          <w:rStyle w:val="referencesurname"/>
          <w:rFonts w:ascii="Times New Roman" w:hAnsi="Times New Roman" w:cs="Times New Roman"/>
          <w:color w:val="000000" w:themeColor="text1"/>
        </w:rPr>
        <w:t>Fuinhas</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J.A.</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Marques</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A.C.</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2012</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Energy consumption and economic growth nexus in Portugal, Italy, Greece, Spain and Turkey: an ardl bounds test approach (1965–2009)</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Energy Economics</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34</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2</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511</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517</w:t>
      </w:r>
      <w:r w:rsidRPr="00230E85">
        <w:rPr>
          <w:rStyle w:val="referencemixed-citation"/>
          <w:rFonts w:ascii="Times New Roman" w:hAnsi="Times New Roman" w:cs="Times New Roman"/>
          <w:color w:val="000000" w:themeColor="text1"/>
        </w:rPr>
        <w:t>.</w:t>
      </w:r>
    </w:p>
    <w:p w14:paraId="339EF75D" w14:textId="77777777" w:rsidR="005576FF" w:rsidRPr="00230E85" w:rsidRDefault="005576FF" w:rsidP="00FC5127">
      <w:pPr>
        <w:spacing w:before="120" w:after="120"/>
        <w:jc w:val="both"/>
        <w:rPr>
          <w:rFonts w:ascii="Times New Roman" w:hAnsi="Times New Roman" w:cs="Times New Roman"/>
        </w:rPr>
      </w:pPr>
      <w:r w:rsidRPr="00230E85">
        <w:rPr>
          <w:rStyle w:val="referencesurname"/>
          <w:rFonts w:ascii="Times New Roman" w:hAnsi="Times New Roman" w:cs="Times New Roman"/>
          <w:color w:val="000000" w:themeColor="text1"/>
        </w:rPr>
        <w:t>Huang</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B.N.</w:t>
      </w:r>
      <w:r w:rsidRPr="00230E85">
        <w:rPr>
          <w:rStyle w:val="referenceperson-group"/>
          <w:rFonts w:ascii="Times New Roman" w:hAnsi="Times New Roman" w:cs="Times New Roman"/>
          <w:color w:val="000000" w:themeColor="text1"/>
        </w:rPr>
        <w:t xml:space="preserve">, </w:t>
      </w:r>
      <w:r w:rsidRPr="00230E85">
        <w:rPr>
          <w:rStyle w:val="referencesurname"/>
          <w:rFonts w:ascii="Times New Roman" w:hAnsi="Times New Roman" w:cs="Times New Roman"/>
          <w:color w:val="000000" w:themeColor="text1"/>
        </w:rPr>
        <w:t>Hwang</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M.J.</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Yang</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C.W.</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2008</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The causal relationship between energy consumption and GDP growth revisited: a dynamic panel data approach</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Ecological Economics</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67</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1</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41</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54</w:t>
      </w:r>
      <w:r w:rsidRPr="00230E85">
        <w:rPr>
          <w:rStyle w:val="referencemixed-citation"/>
          <w:rFonts w:ascii="Times New Roman" w:hAnsi="Times New Roman" w:cs="Times New Roman"/>
          <w:color w:val="000000" w:themeColor="text1"/>
        </w:rPr>
        <w:t>.</w:t>
      </w:r>
      <w:r w:rsidRPr="00230E85">
        <w:rPr>
          <w:rFonts w:ascii="Times New Roman" w:hAnsi="Times New Roman" w:cs="Times New Roman"/>
        </w:rPr>
        <w:t xml:space="preserve"> </w:t>
      </w:r>
    </w:p>
    <w:p w14:paraId="7484727D" w14:textId="77777777" w:rsidR="005576FF" w:rsidRPr="00230E85" w:rsidRDefault="005576FF" w:rsidP="00FC5127">
      <w:pPr>
        <w:spacing w:before="120" w:after="120"/>
        <w:jc w:val="both"/>
        <w:rPr>
          <w:rStyle w:val="referencemixed-citation"/>
          <w:rFonts w:ascii="Times New Roman" w:hAnsi="Times New Roman" w:cs="Times New Roman"/>
          <w:color w:val="000000" w:themeColor="text1"/>
        </w:rPr>
      </w:pPr>
      <w:r w:rsidRPr="00230E85">
        <w:rPr>
          <w:rStyle w:val="referencesurname"/>
          <w:rFonts w:ascii="Times New Roman" w:hAnsi="Times New Roman" w:cs="Times New Roman"/>
          <w:color w:val="000000" w:themeColor="text1"/>
        </w:rPr>
        <w:t>Lee</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C.C.</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2006</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The causality relationship between energy consumption and GDP in G-11 countries revisited</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Energy Policy</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34</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9</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1086</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1093</w:t>
      </w:r>
      <w:r w:rsidRPr="00230E85">
        <w:rPr>
          <w:rStyle w:val="referencemixed-citation"/>
          <w:rFonts w:ascii="Times New Roman" w:hAnsi="Times New Roman" w:cs="Times New Roman"/>
          <w:color w:val="000000" w:themeColor="text1"/>
        </w:rPr>
        <w:t>.</w:t>
      </w:r>
    </w:p>
    <w:p w14:paraId="18291F19" w14:textId="77777777" w:rsidR="005576FF" w:rsidRPr="00230E85" w:rsidRDefault="005576FF" w:rsidP="00FC5127">
      <w:pPr>
        <w:spacing w:before="120" w:after="120"/>
        <w:jc w:val="both"/>
        <w:rPr>
          <w:rFonts w:ascii="Times New Roman" w:hAnsi="Times New Roman" w:cs="Times New Roman"/>
        </w:rPr>
      </w:pPr>
      <w:r w:rsidRPr="00230E85">
        <w:rPr>
          <w:rStyle w:val="referencesurname"/>
          <w:rFonts w:ascii="Times New Roman" w:hAnsi="Times New Roman" w:cs="Times New Roman"/>
          <w:color w:val="000000" w:themeColor="text1"/>
        </w:rPr>
        <w:t>Lise</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W.</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Van Montford</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K.</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2007</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Montfort. Energy consumption and GDP in Turkey: is there a cointegration relationship?</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Energy Economics</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29</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6</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1166</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1178</w:t>
      </w:r>
      <w:r w:rsidRPr="00230E85">
        <w:rPr>
          <w:rStyle w:val="referencemixed-citation"/>
          <w:rFonts w:ascii="Times New Roman" w:hAnsi="Times New Roman" w:cs="Times New Roman"/>
          <w:color w:val="000000" w:themeColor="text1"/>
        </w:rPr>
        <w:t>.</w:t>
      </w:r>
      <w:r w:rsidRPr="00230E85">
        <w:rPr>
          <w:rFonts w:ascii="Times New Roman" w:hAnsi="Times New Roman" w:cs="Times New Roman"/>
        </w:rPr>
        <w:t xml:space="preserve"> </w:t>
      </w:r>
    </w:p>
    <w:p w14:paraId="7C9AB4F4" w14:textId="77777777" w:rsidR="005576FF" w:rsidRPr="00230E85" w:rsidRDefault="005576FF" w:rsidP="00FC5127">
      <w:pPr>
        <w:spacing w:before="120" w:after="120"/>
        <w:jc w:val="both"/>
        <w:rPr>
          <w:rStyle w:val="referencemixed-citation"/>
          <w:rFonts w:ascii="Times New Roman" w:hAnsi="Times New Roman" w:cs="Times New Roman"/>
          <w:color w:val="000000" w:themeColor="text1"/>
        </w:rPr>
      </w:pPr>
      <w:r w:rsidRPr="00230E85">
        <w:rPr>
          <w:rStyle w:val="referencesurname"/>
          <w:rFonts w:ascii="Times New Roman" w:hAnsi="Times New Roman" w:cs="Times New Roman"/>
          <w:color w:val="000000" w:themeColor="text1"/>
        </w:rPr>
        <w:t>Mbarek</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M.B.</w:t>
      </w:r>
      <w:r w:rsidRPr="00230E85">
        <w:rPr>
          <w:rStyle w:val="referenceperson-group"/>
          <w:rFonts w:ascii="Times New Roman" w:hAnsi="Times New Roman" w:cs="Times New Roman"/>
          <w:color w:val="000000" w:themeColor="text1"/>
        </w:rPr>
        <w:t xml:space="preserve">, </w:t>
      </w:r>
      <w:r w:rsidRPr="00230E85">
        <w:rPr>
          <w:rStyle w:val="referencesurname"/>
          <w:rFonts w:ascii="Times New Roman" w:hAnsi="Times New Roman" w:cs="Times New Roman"/>
          <w:color w:val="000000" w:themeColor="text1"/>
        </w:rPr>
        <w:t>Saidi</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K.</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Rahman</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M.M.</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2017</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Renewable and non-renewable energy consumption, environmental degradation and economic growth in Tunisia</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Qual and Quant</w:t>
      </w:r>
      <w:r w:rsidRPr="00230E85">
        <w:rPr>
          <w:rStyle w:val="referencemixed-citation"/>
          <w:rFonts w:ascii="Times New Roman" w:hAnsi="Times New Roman" w:cs="Times New Roman"/>
          <w:color w:val="000000" w:themeColor="text1"/>
        </w:rPr>
        <w:t xml:space="preserve">, doi: </w:t>
      </w:r>
      <w:r w:rsidRPr="00230E85">
        <w:rPr>
          <w:rStyle w:val="referencepub-id"/>
          <w:rFonts w:ascii="Times New Roman" w:hAnsi="Times New Roman" w:cs="Times New Roman"/>
          <w:color w:val="000000" w:themeColor="text1"/>
        </w:rPr>
        <w:t>10.1007/s11135-017-0506-7</w:t>
      </w:r>
      <w:r w:rsidRPr="00230E85">
        <w:rPr>
          <w:rStyle w:val="referencemixed-citation"/>
          <w:rFonts w:ascii="Times New Roman" w:hAnsi="Times New Roman" w:cs="Times New Roman"/>
          <w:color w:val="000000" w:themeColor="text1"/>
        </w:rPr>
        <w:t>.</w:t>
      </w:r>
    </w:p>
    <w:p w14:paraId="561D01A8" w14:textId="77777777" w:rsidR="005576FF" w:rsidRPr="00230E85" w:rsidRDefault="005576FF" w:rsidP="00FC5127">
      <w:pPr>
        <w:spacing w:before="120" w:after="120"/>
        <w:jc w:val="both"/>
        <w:rPr>
          <w:rFonts w:ascii="Times New Roman" w:hAnsi="Times New Roman" w:cs="Times New Roman"/>
        </w:rPr>
      </w:pPr>
      <w:r w:rsidRPr="00230E85">
        <w:rPr>
          <w:rStyle w:val="referencesurname"/>
          <w:rFonts w:ascii="Times New Roman" w:hAnsi="Times New Roman" w:cs="Times New Roman"/>
          <w:color w:val="000000" w:themeColor="text1"/>
        </w:rPr>
        <w:t>Narayan</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P.</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Singh</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B.</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2007</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The electricity consumption and GDP nexus for the Fiji islands</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Energy Economics</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29</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6</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1141</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1150</w:t>
      </w:r>
      <w:r w:rsidRPr="00230E85">
        <w:rPr>
          <w:rStyle w:val="referencemixed-citation"/>
          <w:rFonts w:ascii="Times New Roman" w:hAnsi="Times New Roman" w:cs="Times New Roman"/>
          <w:color w:val="000000" w:themeColor="text1"/>
        </w:rPr>
        <w:t>.</w:t>
      </w:r>
    </w:p>
    <w:p w14:paraId="31D55E2D" w14:textId="77777777" w:rsidR="005576FF" w:rsidRPr="00230E85" w:rsidRDefault="005576FF" w:rsidP="00FC5127">
      <w:pPr>
        <w:spacing w:before="120" w:after="120"/>
        <w:jc w:val="both"/>
        <w:rPr>
          <w:rFonts w:ascii="Times New Roman" w:hAnsi="Times New Roman" w:cs="Times New Roman"/>
        </w:rPr>
      </w:pPr>
      <w:r w:rsidRPr="00230E85">
        <w:rPr>
          <w:rFonts w:ascii="Times New Roman" w:hAnsi="Times New Roman" w:cs="Times New Roman"/>
          <w:lang w:val="es-ES"/>
        </w:rPr>
        <w:t xml:space="preserve">Perrels, A. H., &amp; Van Arkel, W. G. (1996). </w:t>
      </w:r>
      <w:r w:rsidRPr="00230E85">
        <w:rPr>
          <w:rFonts w:ascii="Times New Roman" w:hAnsi="Times New Roman" w:cs="Times New Roman"/>
        </w:rPr>
        <w:t>Consumption and Emissions. Simulations with the ELSA model.</w:t>
      </w:r>
    </w:p>
    <w:p w14:paraId="618ABD83" w14:textId="77777777" w:rsidR="005576FF" w:rsidRPr="00230E85" w:rsidRDefault="005576FF" w:rsidP="00FC5127">
      <w:pPr>
        <w:spacing w:before="120" w:after="120"/>
        <w:jc w:val="both"/>
        <w:rPr>
          <w:rStyle w:val="referencemixed-citation"/>
          <w:rFonts w:ascii="Times New Roman" w:hAnsi="Times New Roman" w:cs="Times New Roman"/>
          <w:color w:val="000000" w:themeColor="text1"/>
        </w:rPr>
      </w:pPr>
      <w:r w:rsidRPr="00230E85">
        <w:rPr>
          <w:rStyle w:val="referencesurname"/>
          <w:rFonts w:ascii="Times New Roman" w:hAnsi="Times New Roman" w:cs="Times New Roman"/>
          <w:color w:val="000000" w:themeColor="text1"/>
        </w:rPr>
        <w:t>Rahman</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M.M.</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Mamun</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S.</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2016</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Energy use, international trade and economic growth nexus in Australia: new evidence from an extended growth model</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Renewable and Sustainable Energy Reviews</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64</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806</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816</w:t>
      </w:r>
      <w:r w:rsidRPr="00230E85">
        <w:rPr>
          <w:rStyle w:val="referencemixed-citation"/>
          <w:rFonts w:ascii="Times New Roman" w:hAnsi="Times New Roman" w:cs="Times New Roman"/>
          <w:color w:val="000000" w:themeColor="text1"/>
        </w:rPr>
        <w:t>.</w:t>
      </w:r>
    </w:p>
    <w:p w14:paraId="22952A47" w14:textId="77777777" w:rsidR="005576FF" w:rsidRPr="00230E85" w:rsidRDefault="005576FF" w:rsidP="00FC5127">
      <w:pPr>
        <w:spacing w:before="120" w:after="120"/>
        <w:jc w:val="both"/>
        <w:rPr>
          <w:rFonts w:ascii="Times New Roman" w:hAnsi="Times New Roman" w:cs="Times New Roman"/>
        </w:rPr>
      </w:pPr>
      <w:r w:rsidRPr="00230E85">
        <w:rPr>
          <w:rStyle w:val="referencesurname"/>
          <w:rFonts w:ascii="Times New Roman" w:hAnsi="Times New Roman" w:cs="Times New Roman"/>
          <w:color w:val="000000" w:themeColor="text1"/>
        </w:rPr>
        <w:t>Rahman</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M.M.</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Velayutham</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E.</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2020</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Renewable and non-renewable energy consumption-economic growth nexus: new evidence from South Asia</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Renewable Energy</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147</w:t>
      </w:r>
      <w:r w:rsidRPr="00230E85">
        <w:rPr>
          <w:rStyle w:val="referencemixed-citation"/>
          <w:rFonts w:ascii="Times New Roman" w:hAnsi="Times New Roman" w:cs="Times New Roman"/>
          <w:color w:val="000000" w:themeColor="text1"/>
        </w:rPr>
        <w:t xml:space="preserve"> No. </w:t>
      </w:r>
      <w:r w:rsidRPr="00230E85">
        <w:rPr>
          <w:rStyle w:val="referenceissue"/>
          <w:rFonts w:ascii="Times New Roman" w:hAnsi="Times New Roman" w:cs="Times New Roman"/>
          <w:color w:val="000000" w:themeColor="text1"/>
        </w:rPr>
        <w:t>1</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399</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408</w:t>
      </w:r>
      <w:r w:rsidRPr="00230E85">
        <w:rPr>
          <w:rStyle w:val="referencemixed-citation"/>
          <w:rFonts w:ascii="Times New Roman" w:hAnsi="Times New Roman" w:cs="Times New Roman"/>
          <w:color w:val="000000" w:themeColor="text1"/>
        </w:rPr>
        <w:t>.</w:t>
      </w:r>
      <w:r w:rsidRPr="00230E85">
        <w:rPr>
          <w:rFonts w:ascii="Times New Roman" w:hAnsi="Times New Roman" w:cs="Times New Roman"/>
        </w:rPr>
        <w:t xml:space="preserve"> </w:t>
      </w:r>
    </w:p>
    <w:p w14:paraId="4F83978B" w14:textId="77777777" w:rsidR="005576FF" w:rsidRPr="00230E85" w:rsidRDefault="005576FF" w:rsidP="00FC5127">
      <w:pPr>
        <w:spacing w:before="120" w:after="120"/>
        <w:jc w:val="both"/>
        <w:rPr>
          <w:rFonts w:ascii="Times New Roman" w:hAnsi="Times New Roman" w:cs="Times New Roman"/>
        </w:rPr>
      </w:pPr>
      <w:r w:rsidRPr="00230E85">
        <w:rPr>
          <w:rStyle w:val="referencesurname"/>
          <w:rFonts w:ascii="Times New Roman" w:hAnsi="Times New Roman" w:cs="Times New Roman"/>
          <w:color w:val="000000" w:themeColor="text1"/>
        </w:rPr>
        <w:t>Saidi</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K.</w:t>
      </w:r>
      <w:r w:rsidRPr="00230E85">
        <w:rPr>
          <w:rStyle w:val="referenceperson-group"/>
          <w:rFonts w:ascii="Times New Roman" w:hAnsi="Times New Roman" w:cs="Times New Roman"/>
          <w:color w:val="000000" w:themeColor="text1"/>
        </w:rPr>
        <w:t xml:space="preserve">, </w:t>
      </w:r>
      <w:r w:rsidRPr="00230E85">
        <w:rPr>
          <w:rStyle w:val="referencesurname"/>
          <w:rFonts w:ascii="Times New Roman" w:hAnsi="Times New Roman" w:cs="Times New Roman"/>
          <w:color w:val="000000" w:themeColor="text1"/>
        </w:rPr>
        <w:t>Rahman</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M.M.</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Amamri</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M.</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2017</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The causal nexus between economic growth and energy consumption: new evidence from global panel of 53 countries</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Sustainable Cities and Society</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33</w:t>
      </w:r>
      <w:r w:rsidRPr="00230E85">
        <w:rPr>
          <w:rStyle w:val="referencemixed-citation"/>
          <w:rFonts w:ascii="Times New Roman" w:hAnsi="Times New Roman" w:cs="Times New Roman"/>
          <w:color w:val="000000" w:themeColor="text1"/>
        </w:rPr>
        <w:t>.</w:t>
      </w:r>
      <w:r w:rsidRPr="00230E85">
        <w:rPr>
          <w:rFonts w:ascii="Times New Roman" w:hAnsi="Times New Roman" w:cs="Times New Roman"/>
        </w:rPr>
        <w:t xml:space="preserve"> </w:t>
      </w:r>
    </w:p>
    <w:p w14:paraId="0659A0B7" w14:textId="77777777" w:rsidR="005576FF" w:rsidRPr="00230E85" w:rsidRDefault="005576FF" w:rsidP="00FC5127">
      <w:pPr>
        <w:spacing w:before="120" w:after="120"/>
        <w:jc w:val="both"/>
        <w:rPr>
          <w:rStyle w:val="referencemixed-citation"/>
          <w:rFonts w:ascii="Times New Roman" w:hAnsi="Times New Roman" w:cs="Times New Roman"/>
          <w:color w:val="000000" w:themeColor="text1"/>
        </w:rPr>
      </w:pPr>
      <w:r w:rsidRPr="00230E85">
        <w:rPr>
          <w:rStyle w:val="referencesurname"/>
          <w:rFonts w:ascii="Times New Roman" w:hAnsi="Times New Roman" w:cs="Times New Roman"/>
          <w:color w:val="000000" w:themeColor="text1"/>
        </w:rPr>
        <w:t>Shahbaz</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M.</w:t>
      </w:r>
      <w:r w:rsidRPr="00230E85">
        <w:rPr>
          <w:rStyle w:val="referenceperson-group"/>
          <w:rFonts w:ascii="Times New Roman" w:hAnsi="Times New Roman" w:cs="Times New Roman"/>
          <w:color w:val="000000" w:themeColor="text1"/>
        </w:rPr>
        <w:t xml:space="preserve">, </w:t>
      </w:r>
      <w:r w:rsidRPr="00230E85">
        <w:rPr>
          <w:rStyle w:val="referencesurname"/>
          <w:rFonts w:ascii="Times New Roman" w:hAnsi="Times New Roman" w:cs="Times New Roman"/>
          <w:color w:val="000000" w:themeColor="text1"/>
        </w:rPr>
        <w:t>Nasir</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M.A.</w:t>
      </w:r>
      <w:r w:rsidRPr="00230E85">
        <w:rPr>
          <w:rStyle w:val="referenceperson-group"/>
          <w:rFonts w:ascii="Times New Roman" w:hAnsi="Times New Roman" w:cs="Times New Roman"/>
          <w:color w:val="000000" w:themeColor="text1"/>
        </w:rPr>
        <w:t xml:space="preserve"> and </w:t>
      </w:r>
      <w:r w:rsidRPr="00230E85">
        <w:rPr>
          <w:rStyle w:val="referencesurname"/>
          <w:rFonts w:ascii="Times New Roman" w:hAnsi="Times New Roman" w:cs="Times New Roman"/>
          <w:color w:val="000000" w:themeColor="text1"/>
        </w:rPr>
        <w:t>Roubaud</w:t>
      </w:r>
      <w:r w:rsidRPr="00230E85">
        <w:rPr>
          <w:rStyle w:val="referencestring-name"/>
          <w:rFonts w:ascii="Times New Roman" w:hAnsi="Times New Roman" w:cs="Times New Roman"/>
          <w:color w:val="000000" w:themeColor="text1"/>
        </w:rPr>
        <w:t xml:space="preserve">, </w:t>
      </w:r>
      <w:r w:rsidRPr="00230E85">
        <w:rPr>
          <w:rStyle w:val="referencegiven-names"/>
          <w:rFonts w:ascii="Times New Roman" w:hAnsi="Times New Roman" w:cs="Times New Roman"/>
          <w:color w:val="000000" w:themeColor="text1"/>
        </w:rPr>
        <w:t>D.</w:t>
      </w:r>
      <w:r w:rsidRPr="00230E85">
        <w:rPr>
          <w:rStyle w:val="referencemixed-citation"/>
          <w:rFonts w:ascii="Times New Roman" w:hAnsi="Times New Roman" w:cs="Times New Roman"/>
          <w:color w:val="000000" w:themeColor="text1"/>
        </w:rPr>
        <w:t xml:space="preserve"> (</w:t>
      </w:r>
      <w:r w:rsidRPr="00230E85">
        <w:rPr>
          <w:rStyle w:val="referenceyear"/>
          <w:rFonts w:ascii="Times New Roman" w:hAnsi="Times New Roman" w:cs="Times New Roman"/>
          <w:color w:val="000000" w:themeColor="text1"/>
        </w:rPr>
        <w:t>2018</w:t>
      </w:r>
      <w:r w:rsidRPr="00230E85">
        <w:rPr>
          <w:rStyle w:val="referencemixed-citation"/>
          <w:rFonts w:ascii="Times New Roman" w:hAnsi="Times New Roman" w:cs="Times New Roman"/>
          <w:color w:val="000000" w:themeColor="text1"/>
        </w:rPr>
        <w:t>), “</w:t>
      </w:r>
      <w:r w:rsidRPr="00230E85">
        <w:rPr>
          <w:rStyle w:val="referencearticle-title"/>
          <w:rFonts w:ascii="Times New Roman" w:hAnsi="Times New Roman" w:cs="Times New Roman"/>
          <w:color w:val="000000" w:themeColor="text1"/>
        </w:rPr>
        <w:t>Environmental degradation in France: the effects of FDI, financial development, and energy innovations</w:t>
      </w:r>
      <w:r w:rsidRPr="00230E85">
        <w:rPr>
          <w:rStyle w:val="referencemixed-citation"/>
          <w:rFonts w:ascii="Times New Roman" w:hAnsi="Times New Roman" w:cs="Times New Roman"/>
          <w:color w:val="000000" w:themeColor="text1"/>
        </w:rPr>
        <w:t xml:space="preserve">”, </w:t>
      </w:r>
      <w:r w:rsidRPr="00230E85">
        <w:rPr>
          <w:rStyle w:val="referencesource"/>
          <w:rFonts w:ascii="Times New Roman" w:hAnsi="Times New Roman" w:cs="Times New Roman"/>
          <w:color w:val="000000" w:themeColor="text1"/>
        </w:rPr>
        <w:t>Energy Economics</w:t>
      </w:r>
      <w:r w:rsidRPr="00230E85">
        <w:rPr>
          <w:rStyle w:val="referencemixed-citation"/>
          <w:rFonts w:ascii="Times New Roman" w:hAnsi="Times New Roman" w:cs="Times New Roman"/>
          <w:color w:val="000000" w:themeColor="text1"/>
        </w:rPr>
        <w:t xml:space="preserve">, Vol. </w:t>
      </w:r>
      <w:r w:rsidRPr="00230E85">
        <w:rPr>
          <w:rStyle w:val="referencevolume"/>
          <w:rFonts w:ascii="Times New Roman" w:hAnsi="Times New Roman" w:cs="Times New Roman"/>
          <w:color w:val="000000" w:themeColor="text1"/>
        </w:rPr>
        <w:t>74</w:t>
      </w:r>
      <w:r w:rsidRPr="00230E85">
        <w:rPr>
          <w:rStyle w:val="referencemixed-citation"/>
          <w:rFonts w:ascii="Times New Roman" w:hAnsi="Times New Roman" w:cs="Times New Roman"/>
          <w:color w:val="000000" w:themeColor="text1"/>
        </w:rPr>
        <w:t xml:space="preserve">, pp. </w:t>
      </w:r>
      <w:r w:rsidRPr="00230E85">
        <w:rPr>
          <w:rStyle w:val="referencefpage"/>
          <w:rFonts w:ascii="Times New Roman" w:hAnsi="Times New Roman" w:cs="Times New Roman"/>
          <w:color w:val="000000" w:themeColor="text1"/>
        </w:rPr>
        <w:t>843</w:t>
      </w:r>
      <w:r w:rsidRPr="00230E85">
        <w:rPr>
          <w:rStyle w:val="referencemixed-citation"/>
          <w:rFonts w:ascii="Times New Roman" w:hAnsi="Times New Roman" w:cs="Times New Roman"/>
          <w:color w:val="000000" w:themeColor="text1"/>
        </w:rPr>
        <w:t>-</w:t>
      </w:r>
      <w:r w:rsidRPr="00230E85">
        <w:rPr>
          <w:rStyle w:val="referencelpage"/>
          <w:rFonts w:ascii="Times New Roman" w:hAnsi="Times New Roman" w:cs="Times New Roman"/>
          <w:color w:val="000000" w:themeColor="text1"/>
        </w:rPr>
        <w:t>857</w:t>
      </w:r>
      <w:r w:rsidRPr="00230E85">
        <w:rPr>
          <w:rStyle w:val="referencemixed-citation"/>
          <w:rFonts w:ascii="Times New Roman" w:hAnsi="Times New Roman" w:cs="Times New Roman"/>
          <w:color w:val="000000" w:themeColor="text1"/>
        </w:rPr>
        <w:t>.</w:t>
      </w:r>
    </w:p>
    <w:p w14:paraId="37775191" w14:textId="77777777" w:rsidR="005576FF" w:rsidRPr="00230E85" w:rsidRDefault="005576FF" w:rsidP="00FC5127">
      <w:pPr>
        <w:spacing w:before="120" w:after="120"/>
        <w:jc w:val="both"/>
        <w:rPr>
          <w:rFonts w:ascii="Times New Roman" w:hAnsi="Times New Roman" w:cs="Times New Roman"/>
        </w:rPr>
      </w:pPr>
      <w:r w:rsidRPr="00230E85">
        <w:rPr>
          <w:rFonts w:ascii="Times New Roman" w:hAnsi="Times New Roman" w:cs="Times New Roman"/>
        </w:rPr>
        <w:t>Sonderegger, R. (1978). Movers and stay­ers: the resident's contribution to varia­tion across houses in energy consump­tion for space heating. In Saving Energy in the Home: Princeton's Experiments at Twin Rivers, ed. R. Socolow. Cam­bridge, Mass: Ballinger</w:t>
      </w:r>
    </w:p>
    <w:p w14:paraId="7780ED48" w14:textId="77777777" w:rsidR="005576FF" w:rsidRPr="00230E85" w:rsidRDefault="005576FF" w:rsidP="00FC5127">
      <w:pPr>
        <w:spacing w:before="120" w:after="120"/>
        <w:jc w:val="both"/>
        <w:rPr>
          <w:rFonts w:ascii="Times New Roman" w:hAnsi="Times New Roman" w:cs="Times New Roman"/>
        </w:rPr>
      </w:pPr>
      <w:r w:rsidRPr="00230E85">
        <w:rPr>
          <w:rFonts w:ascii="Times New Roman" w:hAnsi="Times New Roman" w:cs="Times New Roman"/>
        </w:rPr>
        <w:t xml:space="preserve">United Nations, Department of Economic and Social Affairs, Population Division (2019). </w:t>
      </w:r>
      <w:r w:rsidRPr="00230E85">
        <w:rPr>
          <w:rFonts w:ascii="Times New Roman" w:hAnsi="Times New Roman" w:cs="Times New Roman"/>
          <w:i/>
          <w:iCs/>
        </w:rPr>
        <w:t>World Urbanization Prospects: The 2018 Revision (ST/ESA/SER.A/420)</w:t>
      </w:r>
      <w:r w:rsidRPr="00230E85">
        <w:rPr>
          <w:rFonts w:ascii="Times New Roman" w:hAnsi="Times New Roman" w:cs="Times New Roman"/>
        </w:rPr>
        <w:t>. New York: United Nations.</w:t>
      </w:r>
    </w:p>
    <w:p w14:paraId="281BD98B" w14:textId="77777777" w:rsidR="005576FF" w:rsidRPr="00230E85" w:rsidRDefault="005576FF" w:rsidP="00FC5127">
      <w:pPr>
        <w:spacing w:before="120" w:after="120"/>
        <w:jc w:val="both"/>
        <w:rPr>
          <w:rFonts w:ascii="Times New Roman" w:hAnsi="Times New Roman" w:cs="Times New Roman"/>
        </w:rPr>
      </w:pPr>
      <w:r w:rsidRPr="00230E85">
        <w:rPr>
          <w:rFonts w:ascii="Times New Roman" w:hAnsi="Times New Roman" w:cs="Times New Roman"/>
        </w:rPr>
        <w:t>Vidyarthi, H. (2013), “Energy consumption, carbon emissions and economic growth in India”, World Journal of Science, Technology and Sustainable Development, Vol. 10 No. 4, pp. 278-287.</w:t>
      </w:r>
    </w:p>
    <w:p w14:paraId="4F758309" w14:textId="77777777" w:rsidR="005576FF" w:rsidRPr="00230E85" w:rsidRDefault="005576FF" w:rsidP="00FC5127">
      <w:pPr>
        <w:spacing w:before="120" w:after="120"/>
        <w:jc w:val="both"/>
        <w:rPr>
          <w:rFonts w:ascii="Times New Roman" w:hAnsi="Times New Roman" w:cs="Times New Roman"/>
        </w:rPr>
      </w:pPr>
      <w:r w:rsidRPr="00230E85">
        <w:rPr>
          <w:rFonts w:ascii="Times New Roman" w:hAnsi="Times New Roman" w:cs="Times New Roman"/>
        </w:rPr>
        <w:t xml:space="preserve">Wilhite, H., &amp; Shove, E. (1998). </w:t>
      </w:r>
      <w:r w:rsidRPr="00230E85">
        <w:rPr>
          <w:rFonts w:ascii="Times New Roman" w:hAnsi="Times New Roman" w:cs="Times New Roman"/>
          <w:i/>
          <w:iCs/>
        </w:rPr>
        <w:t>Understanding energy consumption: beyond technology and economics</w:t>
      </w:r>
      <w:r w:rsidRPr="00230E85">
        <w:rPr>
          <w:rFonts w:ascii="Times New Roman" w:hAnsi="Times New Roman" w:cs="Times New Roman"/>
        </w:rPr>
        <w:t xml:space="preserve"> (No. CONF-980815-). Ressurskonsult, Oslo (NO); Univ. of Oslo (NO).</w:t>
      </w:r>
    </w:p>
    <w:p w14:paraId="1FC5404B" w14:textId="476A2A23" w:rsidR="00230E85" w:rsidRDefault="005576FF" w:rsidP="00FC5127">
      <w:pPr>
        <w:spacing w:before="120" w:after="120"/>
        <w:jc w:val="both"/>
        <w:rPr>
          <w:rFonts w:ascii="Times New Roman" w:eastAsia="Times New Roman" w:hAnsi="Times New Roman" w:cs="Times New Roman"/>
        </w:rPr>
      </w:pPr>
      <w:r w:rsidRPr="00230E85">
        <w:rPr>
          <w:rFonts w:ascii="Times New Roman" w:eastAsia="Times New Roman" w:hAnsi="Times New Roman" w:cs="Times New Roman"/>
        </w:rPr>
        <w:t>Y. Yang, J. Liu, Y. Lin, Q. Li (2019), The impact of urbanization on China’s residential energy consumption Struct. Change Econ. Dyn., 49 (2018) pp. 170-182</w:t>
      </w:r>
      <w:r w:rsidR="00A21491" w:rsidRPr="00230E85">
        <w:rPr>
          <w:rFonts w:ascii="Times New Roman" w:eastAsia="Times New Roman" w:hAnsi="Times New Roman" w:cs="Times New Roman"/>
        </w:rPr>
        <w:t>.</w:t>
      </w:r>
    </w:p>
    <w:p w14:paraId="4EDF5A1B" w14:textId="77777777" w:rsidR="00230E85" w:rsidRDefault="00230E85" w:rsidP="00D86940">
      <w:pPr>
        <w:jc w:val="both"/>
        <w:rPr>
          <w:rFonts w:ascii="Times New Roman" w:eastAsia="Times New Roman" w:hAnsi="Times New Roman" w:cs="Times New Roman"/>
        </w:rPr>
      </w:pPr>
      <w:r>
        <w:rPr>
          <w:rFonts w:ascii="Times New Roman" w:eastAsia="Times New Roman" w:hAnsi="Times New Roman" w:cs="Times New Roman"/>
        </w:rPr>
        <w:br w:type="page"/>
      </w:r>
    </w:p>
    <w:p w14:paraId="604B64E2" w14:textId="77777777" w:rsidR="00497005" w:rsidRPr="00230E85" w:rsidRDefault="00497005" w:rsidP="00D86940">
      <w:pPr>
        <w:spacing w:before="40" w:after="40"/>
        <w:jc w:val="both"/>
        <w:rPr>
          <w:rFonts w:ascii="Times New Roman" w:eastAsia="Times New Roman" w:hAnsi="Times New Roman" w:cs="Times New Roman"/>
        </w:rPr>
      </w:pPr>
    </w:p>
    <w:tbl>
      <w:tblPr>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22"/>
        <w:gridCol w:w="1225"/>
        <w:gridCol w:w="989"/>
        <w:gridCol w:w="1656"/>
        <w:gridCol w:w="725"/>
        <w:gridCol w:w="1177"/>
        <w:gridCol w:w="1791"/>
        <w:gridCol w:w="1142"/>
        <w:gridCol w:w="963"/>
      </w:tblGrid>
      <w:tr w:rsidR="000D53A5" w:rsidRPr="00F32CA8" w14:paraId="1DADAEC9" w14:textId="77777777" w:rsidTr="00D220D6">
        <w:trPr>
          <w:trHeight w:val="20"/>
          <w:jc w:val="center"/>
        </w:trPr>
        <w:tc>
          <w:tcPr>
            <w:tcW w:w="0" w:type="auto"/>
            <w:gridSpan w:val="9"/>
            <w:shd w:val="clear" w:color="auto" w:fill="FFFFFF" w:themeFill="background1"/>
            <w:tcMar>
              <w:top w:w="29" w:type="dxa"/>
              <w:left w:w="29" w:type="dxa"/>
              <w:bottom w:w="29" w:type="dxa"/>
              <w:right w:w="29" w:type="dxa"/>
            </w:tcMar>
            <w:vAlign w:val="center"/>
          </w:tcPr>
          <w:p w14:paraId="1E116DCA" w14:textId="5F9DE67F" w:rsidR="000D53A5" w:rsidRPr="000D53A5" w:rsidRDefault="000D53A5" w:rsidP="00720E7F">
            <w:pPr>
              <w:spacing w:before="40" w:after="40" w:line="240" w:lineRule="auto"/>
              <w:jc w:val="center"/>
              <w:rPr>
                <w:rFonts w:ascii="Times New Roman" w:eastAsia="Times New Roman" w:hAnsi="Times New Roman" w:cs="Times New Roman"/>
                <w:b/>
                <w:bCs/>
                <w:color w:val="2F5496" w:themeColor="accent1" w:themeShade="BF"/>
                <w:sz w:val="24"/>
                <w:szCs w:val="24"/>
              </w:rPr>
            </w:pPr>
            <w:r w:rsidRPr="000D53A5">
              <w:rPr>
                <w:rFonts w:ascii="Times New Roman" w:eastAsia="Times New Roman" w:hAnsi="Times New Roman" w:cs="Times New Roman"/>
                <w:b/>
                <w:bCs/>
                <w:sz w:val="24"/>
                <w:szCs w:val="24"/>
              </w:rPr>
              <w:t>2018</w:t>
            </w:r>
          </w:p>
        </w:tc>
      </w:tr>
      <w:tr w:rsidR="001F1C47" w:rsidRPr="00F32CA8" w14:paraId="2E7F520F" w14:textId="77777777" w:rsidTr="000F4E4E">
        <w:trPr>
          <w:trHeight w:val="20"/>
          <w:jc w:val="center"/>
        </w:trPr>
        <w:tc>
          <w:tcPr>
            <w:tcW w:w="0" w:type="auto"/>
            <w:shd w:val="clear" w:color="auto" w:fill="FFFFFF" w:themeFill="background1"/>
            <w:tcMar>
              <w:top w:w="29" w:type="dxa"/>
              <w:left w:w="29" w:type="dxa"/>
              <w:bottom w:w="29" w:type="dxa"/>
              <w:right w:w="29" w:type="dxa"/>
            </w:tcMar>
            <w:vAlign w:val="center"/>
            <w:hideMark/>
          </w:tcPr>
          <w:p w14:paraId="495098D1" w14:textId="4EB956CC" w:rsidR="00A97C6C" w:rsidRPr="00D801BF" w:rsidRDefault="00A97C6C" w:rsidP="00FA2FC6">
            <w:pPr>
              <w:spacing w:before="40" w:after="40" w:line="240" w:lineRule="auto"/>
              <w:jc w:val="center"/>
              <w:rPr>
                <w:rFonts w:ascii="Times New Roman" w:eastAsia="Times New Roman" w:hAnsi="Times New Roman" w:cs="Times New Roman"/>
                <w:b/>
                <w:bCs/>
                <w:color w:val="2F5496" w:themeColor="accent1" w:themeShade="BF"/>
                <w:sz w:val="16"/>
                <w:szCs w:val="16"/>
              </w:rPr>
            </w:pPr>
            <w:r w:rsidRPr="00230E85">
              <w:rPr>
                <w:rFonts w:ascii="Times New Roman" w:eastAsia="Times New Roman" w:hAnsi="Times New Roman" w:cs="Times New Roman"/>
              </w:rPr>
              <w:br w:type="page"/>
            </w:r>
            <w:r w:rsidRPr="000F4E4E">
              <w:rPr>
                <w:rFonts w:ascii="Times New Roman" w:eastAsia="Times New Roman" w:hAnsi="Times New Roman" w:cs="Times New Roman"/>
                <w:b/>
                <w:bCs/>
                <w:color w:val="2F5496" w:themeColor="accent1" w:themeShade="BF"/>
                <w:sz w:val="16"/>
                <w:szCs w:val="16"/>
              </w:rPr>
              <w:t>COUNTRIES</w:t>
            </w:r>
            <w:r w:rsidRPr="000F4E4E">
              <w:rPr>
                <w:rStyle w:val="FootnoteReference"/>
                <w:rFonts w:ascii="Times New Roman" w:eastAsia="Times New Roman" w:hAnsi="Times New Roman" w:cs="Times New Roman"/>
                <w:b/>
                <w:bCs/>
                <w:color w:val="C00000"/>
                <w:sz w:val="16"/>
                <w:szCs w:val="16"/>
              </w:rPr>
              <w:footnoteReference w:id="16"/>
            </w:r>
          </w:p>
        </w:tc>
        <w:tc>
          <w:tcPr>
            <w:tcW w:w="0" w:type="auto"/>
            <w:shd w:val="clear" w:color="auto" w:fill="FFFFFF" w:themeFill="background1"/>
            <w:tcMar>
              <w:top w:w="29" w:type="dxa"/>
              <w:left w:w="29" w:type="dxa"/>
              <w:bottom w:w="29" w:type="dxa"/>
              <w:right w:w="29" w:type="dxa"/>
            </w:tcMar>
            <w:vAlign w:val="center"/>
            <w:hideMark/>
          </w:tcPr>
          <w:p w14:paraId="3403633E" w14:textId="77777777" w:rsidR="00A97C6C" w:rsidRPr="00D801BF" w:rsidRDefault="00A97C6C" w:rsidP="00FA2FC6">
            <w:pPr>
              <w:spacing w:before="40" w:after="40" w:line="240" w:lineRule="auto"/>
              <w:jc w:val="center"/>
              <w:rPr>
                <w:rFonts w:ascii="Times New Roman" w:eastAsia="Times New Roman" w:hAnsi="Times New Roman" w:cs="Times New Roman"/>
                <w:b/>
                <w:bCs/>
                <w:color w:val="2F5496" w:themeColor="accent1" w:themeShade="BF"/>
                <w:sz w:val="16"/>
                <w:szCs w:val="16"/>
              </w:rPr>
            </w:pPr>
            <w:r w:rsidRPr="00D801BF">
              <w:rPr>
                <w:rFonts w:ascii="Times New Roman" w:eastAsia="Times New Roman" w:hAnsi="Times New Roman" w:cs="Times New Roman"/>
                <w:b/>
                <w:bCs/>
                <w:color w:val="2F5496" w:themeColor="accent1" w:themeShade="BF"/>
                <w:sz w:val="16"/>
                <w:szCs w:val="16"/>
              </w:rPr>
              <w:t>POPULATION</w:t>
            </w:r>
            <w:r w:rsidRPr="000F4E4E">
              <w:rPr>
                <w:rStyle w:val="FootnoteReference"/>
                <w:rFonts w:ascii="Times New Roman" w:eastAsia="Times New Roman" w:hAnsi="Times New Roman" w:cs="Times New Roman"/>
                <w:b/>
                <w:bCs/>
                <w:color w:val="C00000"/>
                <w:sz w:val="16"/>
                <w:szCs w:val="16"/>
              </w:rPr>
              <w:footnoteReference w:id="17"/>
            </w:r>
          </w:p>
        </w:tc>
        <w:tc>
          <w:tcPr>
            <w:tcW w:w="0" w:type="auto"/>
            <w:shd w:val="clear" w:color="auto" w:fill="FFFFFF" w:themeFill="background1"/>
            <w:tcMar>
              <w:top w:w="29" w:type="dxa"/>
              <w:bottom w:w="29" w:type="dxa"/>
            </w:tcMar>
            <w:vAlign w:val="center"/>
            <w:hideMark/>
          </w:tcPr>
          <w:p w14:paraId="010308C9" w14:textId="77777777" w:rsidR="00A97C6C" w:rsidRPr="00D801BF" w:rsidRDefault="00A97C6C" w:rsidP="00FA2FC6">
            <w:pPr>
              <w:spacing w:before="40" w:after="40" w:line="240" w:lineRule="auto"/>
              <w:jc w:val="center"/>
              <w:rPr>
                <w:rFonts w:ascii="Times New Roman" w:eastAsia="Times New Roman" w:hAnsi="Times New Roman" w:cs="Times New Roman"/>
                <w:b/>
                <w:bCs/>
                <w:color w:val="2F5496" w:themeColor="accent1" w:themeShade="BF"/>
                <w:sz w:val="16"/>
                <w:szCs w:val="16"/>
              </w:rPr>
            </w:pPr>
            <w:r w:rsidRPr="00D801BF">
              <w:rPr>
                <w:rFonts w:ascii="Times New Roman" w:eastAsia="Times New Roman" w:hAnsi="Times New Roman" w:cs="Times New Roman"/>
                <w:b/>
                <w:bCs/>
                <w:color w:val="2F5496" w:themeColor="accent1" w:themeShade="BF"/>
                <w:sz w:val="16"/>
                <w:szCs w:val="16"/>
              </w:rPr>
              <w:t>LAND</w:t>
            </w:r>
            <w:r w:rsidRPr="00D801BF">
              <w:rPr>
                <w:rFonts w:ascii="Times New Roman" w:eastAsia="Times New Roman" w:hAnsi="Times New Roman" w:cs="Times New Roman"/>
                <w:b/>
                <w:bCs/>
                <w:color w:val="2F5496" w:themeColor="accent1" w:themeShade="BF"/>
                <w:sz w:val="16"/>
                <w:szCs w:val="16"/>
              </w:rPr>
              <w:br/>
              <w:t>SURFACE (KM</w:t>
            </w:r>
            <w:r w:rsidRPr="00D801BF">
              <w:rPr>
                <w:rFonts w:ascii="Times New Roman" w:eastAsia="Times New Roman" w:hAnsi="Times New Roman" w:cs="Times New Roman"/>
                <w:b/>
                <w:bCs/>
                <w:color w:val="2F5496" w:themeColor="accent1" w:themeShade="BF"/>
                <w:sz w:val="16"/>
                <w:szCs w:val="16"/>
                <w:vertAlign w:val="superscript"/>
              </w:rPr>
              <w:t>2</w:t>
            </w:r>
            <w:r w:rsidRPr="00D801BF">
              <w:rPr>
                <w:rFonts w:ascii="Times New Roman" w:eastAsia="Times New Roman" w:hAnsi="Times New Roman" w:cs="Times New Roman"/>
                <w:b/>
                <w:bCs/>
                <w:color w:val="2F5496" w:themeColor="accent1" w:themeShade="BF"/>
                <w:sz w:val="16"/>
                <w:szCs w:val="16"/>
              </w:rPr>
              <w:t>)</w:t>
            </w:r>
            <w:r w:rsidRPr="000F4E4E">
              <w:rPr>
                <w:rStyle w:val="FootnoteReference"/>
                <w:rFonts w:ascii="Times New Roman" w:eastAsia="Times New Roman" w:hAnsi="Times New Roman" w:cs="Times New Roman"/>
                <w:b/>
                <w:bCs/>
                <w:color w:val="C00000"/>
                <w:sz w:val="16"/>
                <w:szCs w:val="16"/>
              </w:rPr>
              <w:footnoteReference w:id="18"/>
            </w:r>
          </w:p>
        </w:tc>
        <w:tc>
          <w:tcPr>
            <w:tcW w:w="0" w:type="auto"/>
            <w:shd w:val="clear" w:color="auto" w:fill="FFFFFF" w:themeFill="background1"/>
            <w:tcMar>
              <w:top w:w="29" w:type="dxa"/>
              <w:bottom w:w="29" w:type="dxa"/>
            </w:tcMar>
            <w:vAlign w:val="center"/>
            <w:hideMark/>
          </w:tcPr>
          <w:p w14:paraId="6C74B087" w14:textId="5A52CA9A" w:rsidR="00A97C6C" w:rsidRPr="00D801BF" w:rsidRDefault="00A97C6C" w:rsidP="00FA2FC6">
            <w:pPr>
              <w:spacing w:before="40" w:after="40" w:line="240" w:lineRule="auto"/>
              <w:jc w:val="center"/>
              <w:rPr>
                <w:rFonts w:ascii="Times New Roman" w:eastAsia="Times New Roman" w:hAnsi="Times New Roman" w:cs="Times New Roman"/>
                <w:b/>
                <w:bCs/>
                <w:color w:val="2F5496" w:themeColor="accent1" w:themeShade="BF"/>
                <w:sz w:val="16"/>
                <w:szCs w:val="16"/>
              </w:rPr>
            </w:pPr>
            <w:r w:rsidRPr="00D801BF">
              <w:rPr>
                <w:rFonts w:ascii="Times New Roman" w:eastAsia="Times New Roman" w:hAnsi="Times New Roman" w:cs="Times New Roman"/>
                <w:b/>
                <w:bCs/>
                <w:color w:val="2F5496" w:themeColor="accent1" w:themeShade="BF"/>
                <w:sz w:val="16"/>
                <w:szCs w:val="16"/>
              </w:rPr>
              <w:t>GDP</w:t>
            </w:r>
            <w:r w:rsidR="009F31E5" w:rsidRPr="009F31E5">
              <w:rPr>
                <w:rStyle w:val="FootnoteReference"/>
                <w:rFonts w:ascii="Times New Roman" w:eastAsia="Times New Roman" w:hAnsi="Times New Roman" w:cs="Times New Roman"/>
                <w:b/>
                <w:bCs/>
                <w:color w:val="C00000"/>
                <w:sz w:val="16"/>
                <w:szCs w:val="16"/>
              </w:rPr>
              <w:footnoteReference w:id="19"/>
            </w:r>
          </w:p>
        </w:tc>
        <w:tc>
          <w:tcPr>
            <w:tcW w:w="0" w:type="auto"/>
            <w:shd w:val="clear" w:color="auto" w:fill="FFFFFF" w:themeFill="background1"/>
            <w:tcMar>
              <w:top w:w="29" w:type="dxa"/>
              <w:bottom w:w="29" w:type="dxa"/>
            </w:tcMar>
            <w:vAlign w:val="center"/>
            <w:hideMark/>
          </w:tcPr>
          <w:p w14:paraId="53A51D02" w14:textId="187A561E" w:rsidR="00A97C6C" w:rsidRPr="00D801BF" w:rsidRDefault="00A97C6C" w:rsidP="00FA2FC6">
            <w:pPr>
              <w:spacing w:before="40" w:after="40" w:line="240" w:lineRule="auto"/>
              <w:jc w:val="center"/>
              <w:rPr>
                <w:rFonts w:ascii="Times New Roman" w:eastAsia="Times New Roman" w:hAnsi="Times New Roman" w:cs="Times New Roman"/>
                <w:b/>
                <w:bCs/>
                <w:color w:val="2F5496" w:themeColor="accent1" w:themeShade="BF"/>
                <w:sz w:val="16"/>
                <w:szCs w:val="16"/>
              </w:rPr>
            </w:pPr>
            <w:r w:rsidRPr="00D801BF">
              <w:rPr>
                <w:rFonts w:ascii="Times New Roman" w:eastAsia="Times New Roman" w:hAnsi="Times New Roman" w:cs="Times New Roman"/>
                <w:b/>
                <w:bCs/>
                <w:color w:val="2F5496" w:themeColor="accent1" w:themeShade="BF"/>
                <w:sz w:val="16"/>
                <w:szCs w:val="16"/>
              </w:rPr>
              <w:t>GDP</w:t>
            </w:r>
            <w:r w:rsidRPr="00D801BF">
              <w:rPr>
                <w:rFonts w:ascii="Times New Roman" w:eastAsia="Times New Roman" w:hAnsi="Times New Roman" w:cs="Times New Roman"/>
                <w:b/>
                <w:bCs/>
                <w:color w:val="2F5496" w:themeColor="accent1" w:themeShade="BF"/>
                <w:sz w:val="16"/>
                <w:szCs w:val="16"/>
              </w:rPr>
              <w:br/>
              <w:t xml:space="preserve"> per capita</w:t>
            </w:r>
            <w:r w:rsidR="00C47702" w:rsidRPr="000F4E4E">
              <w:rPr>
                <w:rFonts w:ascii="Times New Roman" w:eastAsia="Times New Roman" w:hAnsi="Times New Roman" w:cs="Times New Roman"/>
                <w:b/>
                <w:bCs/>
                <w:color w:val="2F5496" w:themeColor="accent1" w:themeShade="BF"/>
                <w:sz w:val="16"/>
                <w:szCs w:val="16"/>
              </w:rPr>
              <w:t xml:space="preserve"> ($)</w:t>
            </w:r>
          </w:p>
        </w:tc>
        <w:tc>
          <w:tcPr>
            <w:tcW w:w="0" w:type="auto"/>
            <w:shd w:val="clear" w:color="auto" w:fill="FFFFFF" w:themeFill="background1"/>
            <w:tcMar>
              <w:top w:w="29" w:type="dxa"/>
              <w:bottom w:w="29" w:type="dxa"/>
            </w:tcMar>
            <w:vAlign w:val="center"/>
            <w:hideMark/>
          </w:tcPr>
          <w:p w14:paraId="0056C5C0" w14:textId="77777777" w:rsidR="00A97C6C" w:rsidRPr="00D801BF" w:rsidRDefault="00A97C6C" w:rsidP="00FA2FC6">
            <w:pPr>
              <w:spacing w:before="40" w:after="40" w:line="240" w:lineRule="auto"/>
              <w:jc w:val="center"/>
              <w:rPr>
                <w:rFonts w:ascii="Times New Roman" w:eastAsia="Times New Roman" w:hAnsi="Times New Roman" w:cs="Times New Roman"/>
                <w:b/>
                <w:bCs/>
                <w:color w:val="2F5496" w:themeColor="accent1" w:themeShade="BF"/>
                <w:sz w:val="16"/>
                <w:szCs w:val="16"/>
              </w:rPr>
            </w:pPr>
            <w:r w:rsidRPr="00D801BF">
              <w:rPr>
                <w:rFonts w:ascii="Times New Roman" w:eastAsia="Times New Roman" w:hAnsi="Times New Roman" w:cs="Times New Roman"/>
                <w:b/>
                <w:bCs/>
                <w:color w:val="2F5496" w:themeColor="accent1" w:themeShade="BF"/>
                <w:sz w:val="16"/>
                <w:szCs w:val="16"/>
              </w:rPr>
              <w:t>Energy Consumption</w:t>
            </w:r>
            <w:r w:rsidRPr="00D801BF">
              <w:rPr>
                <w:rFonts w:ascii="Times New Roman" w:eastAsia="Times New Roman" w:hAnsi="Times New Roman" w:cs="Times New Roman"/>
                <w:b/>
                <w:bCs/>
                <w:color w:val="2F5496" w:themeColor="accent1" w:themeShade="BF"/>
                <w:sz w:val="16"/>
                <w:szCs w:val="16"/>
              </w:rPr>
              <w:br/>
              <w:t>(quadBTU)</w:t>
            </w:r>
            <w:r w:rsidRPr="000F4E4E">
              <w:rPr>
                <w:rStyle w:val="FootnoteReference"/>
                <w:rFonts w:ascii="Times New Roman" w:eastAsia="Times New Roman" w:hAnsi="Times New Roman" w:cs="Times New Roman"/>
                <w:b/>
                <w:bCs/>
                <w:color w:val="2F5496" w:themeColor="accent1" w:themeShade="BF"/>
                <w:sz w:val="16"/>
                <w:szCs w:val="16"/>
              </w:rPr>
              <w:footnoteReference w:id="20"/>
            </w:r>
          </w:p>
        </w:tc>
        <w:tc>
          <w:tcPr>
            <w:tcW w:w="0" w:type="auto"/>
            <w:shd w:val="clear" w:color="auto" w:fill="FFFFFF" w:themeFill="background1"/>
            <w:tcMar>
              <w:top w:w="29" w:type="dxa"/>
              <w:bottom w:w="29" w:type="dxa"/>
            </w:tcMar>
            <w:vAlign w:val="center"/>
            <w:hideMark/>
          </w:tcPr>
          <w:p w14:paraId="1BECF912" w14:textId="77777777" w:rsidR="00A97C6C" w:rsidRPr="000F4E4E" w:rsidRDefault="00A97C6C" w:rsidP="00FA2FC6">
            <w:pPr>
              <w:tabs>
                <w:tab w:val="left" w:pos="576"/>
              </w:tabs>
              <w:spacing w:before="40" w:after="40" w:line="240" w:lineRule="auto"/>
              <w:jc w:val="center"/>
              <w:rPr>
                <w:rFonts w:ascii="Times New Roman" w:eastAsia="Times New Roman" w:hAnsi="Times New Roman" w:cs="Times New Roman"/>
                <w:b/>
                <w:bCs/>
                <w:color w:val="2F5496" w:themeColor="accent1" w:themeShade="BF"/>
                <w:sz w:val="16"/>
                <w:szCs w:val="16"/>
              </w:rPr>
            </w:pPr>
            <w:r w:rsidRPr="00D801BF">
              <w:rPr>
                <w:rFonts w:ascii="Times New Roman" w:eastAsia="Times New Roman" w:hAnsi="Times New Roman" w:cs="Times New Roman"/>
                <w:b/>
                <w:bCs/>
                <w:color w:val="2F5496" w:themeColor="accent1" w:themeShade="BF"/>
                <w:sz w:val="16"/>
                <w:szCs w:val="16"/>
              </w:rPr>
              <w:t xml:space="preserve">Energy </w:t>
            </w:r>
            <w:r w:rsidRPr="000F4E4E">
              <w:rPr>
                <w:rFonts w:ascii="Times New Roman" w:eastAsia="Times New Roman" w:hAnsi="Times New Roman" w:cs="Times New Roman"/>
                <w:b/>
                <w:bCs/>
                <w:color w:val="2F5496" w:themeColor="accent1" w:themeShade="BF"/>
                <w:sz w:val="16"/>
                <w:szCs w:val="16"/>
              </w:rPr>
              <w:br/>
            </w:r>
            <w:r w:rsidRPr="00D801BF">
              <w:rPr>
                <w:rFonts w:ascii="Times New Roman" w:eastAsia="Times New Roman" w:hAnsi="Times New Roman" w:cs="Times New Roman"/>
                <w:b/>
                <w:bCs/>
                <w:color w:val="2F5496" w:themeColor="accent1" w:themeShade="BF"/>
                <w:sz w:val="16"/>
                <w:szCs w:val="16"/>
              </w:rPr>
              <w:t>Consumption</w:t>
            </w:r>
          </w:p>
          <w:p w14:paraId="6D1BE25B" w14:textId="77777777" w:rsidR="00A97C6C" w:rsidRPr="00D801BF" w:rsidRDefault="00A97C6C" w:rsidP="00FA2FC6">
            <w:pPr>
              <w:tabs>
                <w:tab w:val="left" w:pos="576"/>
              </w:tabs>
              <w:spacing w:before="40" w:after="40" w:line="240" w:lineRule="auto"/>
              <w:jc w:val="center"/>
              <w:rPr>
                <w:rFonts w:ascii="Times New Roman" w:eastAsia="Times New Roman" w:hAnsi="Times New Roman" w:cs="Times New Roman"/>
                <w:color w:val="2F5496" w:themeColor="accent1" w:themeShade="BF"/>
                <w:sz w:val="16"/>
                <w:szCs w:val="16"/>
              </w:rPr>
            </w:pPr>
            <w:r w:rsidRPr="000F4E4E">
              <w:rPr>
                <w:rFonts w:ascii="Times New Roman" w:eastAsia="Times New Roman" w:hAnsi="Times New Roman" w:cs="Times New Roman"/>
                <w:b/>
                <w:bCs/>
                <w:color w:val="2F5496" w:themeColor="accent1" w:themeShade="BF"/>
                <w:sz w:val="16"/>
                <w:szCs w:val="16"/>
              </w:rPr>
              <w:t>(kWh)</w:t>
            </w:r>
          </w:p>
        </w:tc>
        <w:tc>
          <w:tcPr>
            <w:tcW w:w="0" w:type="auto"/>
            <w:shd w:val="clear" w:color="auto" w:fill="FFFFFF" w:themeFill="background1"/>
            <w:tcMar>
              <w:top w:w="29" w:type="dxa"/>
              <w:bottom w:w="29" w:type="dxa"/>
            </w:tcMar>
            <w:vAlign w:val="center"/>
            <w:hideMark/>
          </w:tcPr>
          <w:p w14:paraId="61C7BBD6" w14:textId="77777777" w:rsidR="00A97C6C" w:rsidRPr="000F4E4E" w:rsidRDefault="00A97C6C" w:rsidP="00FA2FC6">
            <w:pPr>
              <w:tabs>
                <w:tab w:val="left" w:pos="576"/>
              </w:tabs>
              <w:spacing w:before="40" w:after="40" w:line="240" w:lineRule="auto"/>
              <w:jc w:val="center"/>
              <w:rPr>
                <w:rFonts w:ascii="Times New Roman" w:eastAsia="Times New Roman" w:hAnsi="Times New Roman" w:cs="Times New Roman"/>
                <w:b/>
                <w:bCs/>
                <w:color w:val="2F5496" w:themeColor="accent1" w:themeShade="BF"/>
                <w:sz w:val="16"/>
                <w:szCs w:val="16"/>
              </w:rPr>
            </w:pPr>
            <w:r w:rsidRPr="00D801BF">
              <w:rPr>
                <w:rFonts w:ascii="Times New Roman" w:eastAsia="Times New Roman" w:hAnsi="Times New Roman" w:cs="Times New Roman"/>
                <w:b/>
                <w:bCs/>
                <w:color w:val="2F5496" w:themeColor="accent1" w:themeShade="BF"/>
                <w:sz w:val="16"/>
                <w:szCs w:val="16"/>
              </w:rPr>
              <w:t xml:space="preserve">Energy </w:t>
            </w:r>
            <w:r w:rsidRPr="000F4E4E">
              <w:rPr>
                <w:rFonts w:ascii="Times New Roman" w:eastAsia="Times New Roman" w:hAnsi="Times New Roman" w:cs="Times New Roman"/>
                <w:b/>
                <w:bCs/>
                <w:color w:val="2F5496" w:themeColor="accent1" w:themeShade="BF"/>
                <w:sz w:val="16"/>
                <w:szCs w:val="16"/>
              </w:rPr>
              <w:br/>
            </w:r>
            <w:r w:rsidRPr="00D801BF">
              <w:rPr>
                <w:rFonts w:ascii="Times New Roman" w:eastAsia="Times New Roman" w:hAnsi="Times New Roman" w:cs="Times New Roman"/>
                <w:b/>
                <w:bCs/>
                <w:color w:val="2F5496" w:themeColor="accent1" w:themeShade="BF"/>
                <w:sz w:val="16"/>
                <w:szCs w:val="16"/>
              </w:rPr>
              <w:t>Consumption</w:t>
            </w:r>
          </w:p>
          <w:p w14:paraId="467DE778" w14:textId="38F0BB57" w:rsidR="00A97C6C" w:rsidRPr="00D801BF" w:rsidRDefault="00A97C6C" w:rsidP="00FA2FC6">
            <w:pPr>
              <w:spacing w:before="40" w:after="40" w:line="240" w:lineRule="auto"/>
              <w:jc w:val="center"/>
              <w:rPr>
                <w:rFonts w:ascii="Times New Roman" w:eastAsia="Times New Roman" w:hAnsi="Times New Roman" w:cs="Times New Roman"/>
                <w:b/>
                <w:bCs/>
                <w:color w:val="2F5496" w:themeColor="accent1" w:themeShade="BF"/>
                <w:sz w:val="16"/>
                <w:szCs w:val="16"/>
              </w:rPr>
            </w:pPr>
            <w:r w:rsidRPr="000F4E4E">
              <w:rPr>
                <w:rFonts w:ascii="Times New Roman" w:eastAsia="Times New Roman" w:hAnsi="Times New Roman" w:cs="Times New Roman"/>
                <w:b/>
                <w:bCs/>
                <w:color w:val="2F5496" w:themeColor="accent1" w:themeShade="BF"/>
                <w:sz w:val="16"/>
                <w:szCs w:val="16"/>
              </w:rPr>
              <w:t>per Capita</w:t>
            </w:r>
            <w:r w:rsidR="00C47702" w:rsidRPr="000F4E4E">
              <w:rPr>
                <w:rFonts w:ascii="Times New Roman" w:eastAsia="Times New Roman" w:hAnsi="Times New Roman" w:cs="Times New Roman"/>
                <w:b/>
                <w:bCs/>
                <w:color w:val="2F5496" w:themeColor="accent1" w:themeShade="BF"/>
                <w:sz w:val="16"/>
                <w:szCs w:val="16"/>
              </w:rPr>
              <w:t xml:space="preserve"> (S)</w:t>
            </w:r>
          </w:p>
        </w:tc>
        <w:tc>
          <w:tcPr>
            <w:tcW w:w="0" w:type="auto"/>
            <w:shd w:val="clear" w:color="auto" w:fill="FFFFFF" w:themeFill="background1"/>
            <w:tcMar>
              <w:top w:w="29" w:type="dxa"/>
              <w:bottom w:w="29" w:type="dxa"/>
            </w:tcMar>
            <w:vAlign w:val="center"/>
            <w:hideMark/>
          </w:tcPr>
          <w:p w14:paraId="015459A9" w14:textId="77777777" w:rsidR="00A97C6C" w:rsidRPr="000F4E4E" w:rsidRDefault="00A97C6C" w:rsidP="00FA2FC6">
            <w:pPr>
              <w:spacing w:before="40" w:after="40" w:line="240" w:lineRule="auto"/>
              <w:jc w:val="center"/>
              <w:rPr>
                <w:rFonts w:ascii="Times New Roman" w:eastAsia="Times New Roman" w:hAnsi="Times New Roman" w:cs="Times New Roman"/>
                <w:b/>
                <w:bCs/>
                <w:color w:val="2F5496" w:themeColor="accent1" w:themeShade="BF"/>
                <w:sz w:val="16"/>
                <w:szCs w:val="16"/>
              </w:rPr>
            </w:pPr>
            <w:r w:rsidRPr="00D801BF">
              <w:rPr>
                <w:rFonts w:ascii="Times New Roman" w:eastAsia="Times New Roman" w:hAnsi="Times New Roman" w:cs="Times New Roman"/>
                <w:b/>
                <w:bCs/>
                <w:color w:val="2F5496" w:themeColor="accent1" w:themeShade="BF"/>
                <w:sz w:val="16"/>
                <w:szCs w:val="16"/>
              </w:rPr>
              <w:t xml:space="preserve">Population </w:t>
            </w:r>
            <w:r w:rsidRPr="00D801BF">
              <w:rPr>
                <w:rFonts w:ascii="Times New Roman" w:eastAsia="Times New Roman" w:hAnsi="Times New Roman" w:cs="Times New Roman"/>
                <w:b/>
                <w:bCs/>
                <w:color w:val="2F5496" w:themeColor="accent1" w:themeShade="BF"/>
                <w:sz w:val="16"/>
                <w:szCs w:val="16"/>
              </w:rPr>
              <w:br/>
              <w:t>Density</w:t>
            </w:r>
          </w:p>
          <w:p w14:paraId="6725C18E" w14:textId="6DAD0797" w:rsidR="00C47702" w:rsidRPr="00D801BF" w:rsidRDefault="00C47702" w:rsidP="00FA2FC6">
            <w:pPr>
              <w:spacing w:before="40" w:after="40" w:line="240" w:lineRule="auto"/>
              <w:jc w:val="center"/>
              <w:rPr>
                <w:rFonts w:ascii="Times New Roman" w:eastAsia="Times New Roman" w:hAnsi="Times New Roman" w:cs="Times New Roman"/>
                <w:b/>
                <w:bCs/>
                <w:color w:val="2F5496" w:themeColor="accent1" w:themeShade="BF"/>
                <w:sz w:val="16"/>
                <w:szCs w:val="16"/>
              </w:rPr>
            </w:pPr>
            <w:r w:rsidRPr="000F4E4E">
              <w:rPr>
                <w:rFonts w:ascii="Times New Roman" w:eastAsia="Times New Roman" w:hAnsi="Times New Roman" w:cs="Times New Roman"/>
                <w:b/>
                <w:bCs/>
                <w:color w:val="2F5496" w:themeColor="accent1" w:themeShade="BF"/>
                <w:sz w:val="16"/>
                <w:szCs w:val="16"/>
              </w:rPr>
              <w:t xml:space="preserve">(in </w:t>
            </w:r>
            <w:r w:rsidRPr="00D801BF">
              <w:rPr>
                <w:rFonts w:ascii="Times New Roman" w:eastAsia="Times New Roman" w:hAnsi="Times New Roman" w:cs="Times New Roman"/>
                <w:b/>
                <w:bCs/>
                <w:color w:val="2F5496" w:themeColor="accent1" w:themeShade="BF"/>
                <w:sz w:val="16"/>
                <w:szCs w:val="16"/>
              </w:rPr>
              <w:t>KM</w:t>
            </w:r>
            <w:r w:rsidRPr="00D801BF">
              <w:rPr>
                <w:rFonts w:ascii="Times New Roman" w:eastAsia="Times New Roman" w:hAnsi="Times New Roman" w:cs="Times New Roman"/>
                <w:b/>
                <w:bCs/>
                <w:color w:val="2F5496" w:themeColor="accent1" w:themeShade="BF"/>
                <w:sz w:val="16"/>
                <w:szCs w:val="16"/>
                <w:vertAlign w:val="superscript"/>
              </w:rPr>
              <w:t>2</w:t>
            </w:r>
            <w:r w:rsidRPr="000F4E4E">
              <w:rPr>
                <w:rFonts w:ascii="Times New Roman" w:eastAsia="Times New Roman" w:hAnsi="Times New Roman" w:cs="Times New Roman"/>
                <w:b/>
                <w:bCs/>
                <w:color w:val="2F5496" w:themeColor="accent1" w:themeShade="BF"/>
                <w:sz w:val="16"/>
                <w:szCs w:val="16"/>
              </w:rPr>
              <w:t>)</w:t>
            </w:r>
          </w:p>
        </w:tc>
      </w:tr>
      <w:tr w:rsidR="001F1C47" w:rsidRPr="00F32CA8" w14:paraId="515D5406" w14:textId="77777777" w:rsidTr="000F4E4E">
        <w:trPr>
          <w:trHeight w:val="20"/>
          <w:jc w:val="center"/>
        </w:trPr>
        <w:tc>
          <w:tcPr>
            <w:tcW w:w="0" w:type="auto"/>
            <w:tcMar>
              <w:left w:w="0" w:type="dxa"/>
              <w:right w:w="0" w:type="dxa"/>
            </w:tcMar>
            <w:vAlign w:val="center"/>
            <w:hideMark/>
          </w:tcPr>
          <w:p w14:paraId="657BCB62"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Afghanistan</w:t>
            </w:r>
          </w:p>
        </w:tc>
        <w:tc>
          <w:tcPr>
            <w:tcW w:w="0" w:type="auto"/>
            <w:tcMar>
              <w:left w:w="0" w:type="dxa"/>
              <w:right w:w="0" w:type="dxa"/>
            </w:tcMar>
            <w:vAlign w:val="center"/>
            <w:hideMark/>
          </w:tcPr>
          <w:p w14:paraId="593668C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36,686,784</w:t>
            </w:r>
          </w:p>
        </w:tc>
        <w:tc>
          <w:tcPr>
            <w:tcW w:w="0" w:type="auto"/>
            <w:vAlign w:val="center"/>
            <w:hideMark/>
          </w:tcPr>
          <w:p w14:paraId="175FB0D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652,867</w:t>
            </w:r>
          </w:p>
        </w:tc>
        <w:tc>
          <w:tcPr>
            <w:tcW w:w="0" w:type="auto"/>
            <w:vAlign w:val="center"/>
            <w:hideMark/>
          </w:tcPr>
          <w:p w14:paraId="4D108B5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18,418,860,354</w:t>
            </w:r>
          </w:p>
        </w:tc>
        <w:tc>
          <w:tcPr>
            <w:tcW w:w="0" w:type="auto"/>
            <w:vAlign w:val="center"/>
            <w:hideMark/>
          </w:tcPr>
          <w:p w14:paraId="0EBF456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502</w:t>
            </w:r>
          </w:p>
        </w:tc>
        <w:tc>
          <w:tcPr>
            <w:tcW w:w="0" w:type="auto"/>
            <w:vAlign w:val="center"/>
            <w:hideMark/>
          </w:tcPr>
          <w:p w14:paraId="5AD6595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0.115698197</w:t>
            </w:r>
          </w:p>
        </w:tc>
        <w:tc>
          <w:tcPr>
            <w:tcW w:w="0" w:type="auto"/>
            <w:vAlign w:val="center"/>
            <w:hideMark/>
          </w:tcPr>
          <w:p w14:paraId="6C2EE933"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33,907,794,411.79</w:t>
            </w:r>
          </w:p>
        </w:tc>
        <w:tc>
          <w:tcPr>
            <w:tcW w:w="0" w:type="auto"/>
            <w:vAlign w:val="center"/>
            <w:hideMark/>
          </w:tcPr>
          <w:p w14:paraId="5EB52E01"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924</w:t>
            </w:r>
          </w:p>
        </w:tc>
        <w:tc>
          <w:tcPr>
            <w:tcW w:w="0" w:type="auto"/>
            <w:vAlign w:val="center"/>
            <w:hideMark/>
          </w:tcPr>
          <w:p w14:paraId="67B2CC8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56</w:t>
            </w:r>
          </w:p>
        </w:tc>
      </w:tr>
      <w:tr w:rsidR="001F1C47" w:rsidRPr="00F32CA8" w14:paraId="119C8D71" w14:textId="77777777" w:rsidTr="000F4E4E">
        <w:trPr>
          <w:trHeight w:val="20"/>
          <w:jc w:val="center"/>
        </w:trPr>
        <w:tc>
          <w:tcPr>
            <w:tcW w:w="0" w:type="auto"/>
            <w:tcMar>
              <w:left w:w="0" w:type="dxa"/>
              <w:right w:w="0" w:type="dxa"/>
            </w:tcMar>
            <w:vAlign w:val="center"/>
            <w:hideMark/>
          </w:tcPr>
          <w:p w14:paraId="046D4320"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Bangladesh</w:t>
            </w:r>
          </w:p>
        </w:tc>
        <w:tc>
          <w:tcPr>
            <w:tcW w:w="0" w:type="auto"/>
            <w:tcMar>
              <w:left w:w="0" w:type="dxa"/>
              <w:right w:w="0" w:type="dxa"/>
            </w:tcMar>
            <w:vAlign w:val="center"/>
            <w:hideMark/>
          </w:tcPr>
          <w:p w14:paraId="6EB4C70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168,520,000</w:t>
            </w:r>
          </w:p>
        </w:tc>
        <w:tc>
          <w:tcPr>
            <w:tcW w:w="0" w:type="auto"/>
            <w:vAlign w:val="center"/>
            <w:hideMark/>
          </w:tcPr>
          <w:p w14:paraId="2844AF1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134,208</w:t>
            </w:r>
          </w:p>
        </w:tc>
        <w:tc>
          <w:tcPr>
            <w:tcW w:w="0" w:type="auto"/>
            <w:vAlign w:val="center"/>
            <w:hideMark/>
          </w:tcPr>
          <w:p w14:paraId="6DFEB55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321,379,163,136</w:t>
            </w:r>
          </w:p>
        </w:tc>
        <w:tc>
          <w:tcPr>
            <w:tcW w:w="0" w:type="auto"/>
            <w:vAlign w:val="center"/>
            <w:hideMark/>
          </w:tcPr>
          <w:p w14:paraId="5F7FA13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1,907</w:t>
            </w:r>
          </w:p>
        </w:tc>
        <w:tc>
          <w:tcPr>
            <w:tcW w:w="0" w:type="auto"/>
            <w:vAlign w:val="center"/>
            <w:hideMark/>
          </w:tcPr>
          <w:p w14:paraId="3E58E0A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1.486120069</w:t>
            </w:r>
          </w:p>
        </w:tc>
        <w:tc>
          <w:tcPr>
            <w:tcW w:w="0" w:type="auto"/>
            <w:vAlign w:val="center"/>
            <w:hideMark/>
          </w:tcPr>
          <w:p w14:paraId="72AF0B1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435,538,799,026.25</w:t>
            </w:r>
          </w:p>
        </w:tc>
        <w:tc>
          <w:tcPr>
            <w:tcW w:w="0" w:type="auto"/>
            <w:vAlign w:val="center"/>
            <w:hideMark/>
          </w:tcPr>
          <w:p w14:paraId="4049091C"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2,584</w:t>
            </w:r>
          </w:p>
        </w:tc>
        <w:tc>
          <w:tcPr>
            <w:tcW w:w="0" w:type="auto"/>
            <w:vAlign w:val="center"/>
            <w:hideMark/>
          </w:tcPr>
          <w:p w14:paraId="4CEF40F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1,256</w:t>
            </w:r>
          </w:p>
        </w:tc>
      </w:tr>
      <w:tr w:rsidR="001F1C47" w:rsidRPr="00F32CA8" w14:paraId="4BF7D80B" w14:textId="77777777" w:rsidTr="000F4E4E">
        <w:trPr>
          <w:trHeight w:val="20"/>
          <w:jc w:val="center"/>
        </w:trPr>
        <w:tc>
          <w:tcPr>
            <w:tcW w:w="0" w:type="auto"/>
            <w:tcMar>
              <w:left w:w="0" w:type="dxa"/>
              <w:right w:w="0" w:type="dxa"/>
            </w:tcMar>
            <w:vAlign w:val="center"/>
            <w:hideMark/>
          </w:tcPr>
          <w:p w14:paraId="3DEADAA1"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Barbados</w:t>
            </w:r>
          </w:p>
        </w:tc>
        <w:tc>
          <w:tcPr>
            <w:tcW w:w="0" w:type="auto"/>
            <w:tcMar>
              <w:left w:w="0" w:type="dxa"/>
              <w:right w:w="0" w:type="dxa"/>
            </w:tcMar>
            <w:vAlign w:val="center"/>
            <w:hideMark/>
          </w:tcPr>
          <w:p w14:paraId="75D21D4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279,688</w:t>
            </w:r>
          </w:p>
        </w:tc>
        <w:tc>
          <w:tcPr>
            <w:tcW w:w="0" w:type="auto"/>
            <w:vAlign w:val="center"/>
            <w:hideMark/>
          </w:tcPr>
          <w:p w14:paraId="18B99E2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431</w:t>
            </w:r>
          </w:p>
        </w:tc>
        <w:tc>
          <w:tcPr>
            <w:tcW w:w="0" w:type="auto"/>
            <w:vAlign w:val="center"/>
            <w:hideMark/>
          </w:tcPr>
          <w:p w14:paraId="23F63AE1"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5,097,283,200</w:t>
            </w:r>
          </w:p>
        </w:tc>
        <w:tc>
          <w:tcPr>
            <w:tcW w:w="0" w:type="auto"/>
            <w:vAlign w:val="center"/>
            <w:hideMark/>
          </w:tcPr>
          <w:p w14:paraId="383DA05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18,225</w:t>
            </w:r>
          </w:p>
        </w:tc>
        <w:tc>
          <w:tcPr>
            <w:tcW w:w="0" w:type="auto"/>
            <w:vAlign w:val="center"/>
            <w:hideMark/>
          </w:tcPr>
          <w:p w14:paraId="2F3D9C0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0.02395075</w:t>
            </w:r>
          </w:p>
        </w:tc>
        <w:tc>
          <w:tcPr>
            <w:tcW w:w="0" w:type="auto"/>
            <w:vAlign w:val="center"/>
            <w:hideMark/>
          </w:tcPr>
          <w:p w14:paraId="699676C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7,019,271,933.93</w:t>
            </w:r>
          </w:p>
        </w:tc>
        <w:tc>
          <w:tcPr>
            <w:tcW w:w="0" w:type="auto"/>
            <w:vAlign w:val="center"/>
            <w:hideMark/>
          </w:tcPr>
          <w:p w14:paraId="4C5794C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25,097</w:t>
            </w:r>
          </w:p>
        </w:tc>
        <w:tc>
          <w:tcPr>
            <w:tcW w:w="0" w:type="auto"/>
            <w:vAlign w:val="center"/>
            <w:hideMark/>
          </w:tcPr>
          <w:p w14:paraId="56F339A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649</w:t>
            </w:r>
          </w:p>
        </w:tc>
      </w:tr>
      <w:tr w:rsidR="001F1C47" w:rsidRPr="00F32CA8" w14:paraId="735B93AF" w14:textId="77777777" w:rsidTr="000F4E4E">
        <w:trPr>
          <w:trHeight w:val="20"/>
          <w:jc w:val="center"/>
        </w:trPr>
        <w:tc>
          <w:tcPr>
            <w:tcW w:w="0" w:type="auto"/>
            <w:tcMar>
              <w:left w:w="0" w:type="dxa"/>
              <w:right w:w="0" w:type="dxa"/>
            </w:tcMar>
            <w:vAlign w:val="center"/>
            <w:hideMark/>
          </w:tcPr>
          <w:p w14:paraId="7E27FB0E"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Bolivia</w:t>
            </w:r>
          </w:p>
        </w:tc>
        <w:tc>
          <w:tcPr>
            <w:tcW w:w="0" w:type="auto"/>
            <w:tcMar>
              <w:left w:w="0" w:type="dxa"/>
              <w:right w:w="0" w:type="dxa"/>
            </w:tcMar>
            <w:vAlign w:val="center"/>
            <w:hideMark/>
          </w:tcPr>
          <w:p w14:paraId="5ED738D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11,606,905</w:t>
            </w:r>
          </w:p>
        </w:tc>
        <w:tc>
          <w:tcPr>
            <w:tcW w:w="0" w:type="auto"/>
            <w:vAlign w:val="center"/>
            <w:hideMark/>
          </w:tcPr>
          <w:p w14:paraId="01ACEB4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1,083,301</w:t>
            </w:r>
          </w:p>
        </w:tc>
        <w:tc>
          <w:tcPr>
            <w:tcW w:w="0" w:type="auto"/>
            <w:vAlign w:val="center"/>
            <w:hideMark/>
          </w:tcPr>
          <w:p w14:paraId="61CA9B5E"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40,287,647,931</w:t>
            </w:r>
          </w:p>
        </w:tc>
        <w:tc>
          <w:tcPr>
            <w:tcW w:w="0" w:type="auto"/>
            <w:vAlign w:val="center"/>
            <w:hideMark/>
          </w:tcPr>
          <w:p w14:paraId="34B7552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3,471</w:t>
            </w:r>
          </w:p>
        </w:tc>
        <w:tc>
          <w:tcPr>
            <w:tcW w:w="0" w:type="auto"/>
            <w:vAlign w:val="center"/>
            <w:hideMark/>
          </w:tcPr>
          <w:p w14:paraId="784B324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0.320333989</w:t>
            </w:r>
          </w:p>
        </w:tc>
        <w:tc>
          <w:tcPr>
            <w:tcW w:w="0" w:type="auto"/>
            <w:vAlign w:val="center"/>
            <w:hideMark/>
          </w:tcPr>
          <w:p w14:paraId="77D5B273"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93,880,624,968.77</w:t>
            </w:r>
          </w:p>
        </w:tc>
        <w:tc>
          <w:tcPr>
            <w:tcW w:w="0" w:type="auto"/>
            <w:vAlign w:val="center"/>
            <w:hideMark/>
          </w:tcPr>
          <w:p w14:paraId="5C2BD6FE"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8,088</w:t>
            </w:r>
          </w:p>
        </w:tc>
        <w:tc>
          <w:tcPr>
            <w:tcW w:w="0" w:type="auto"/>
            <w:vAlign w:val="center"/>
            <w:hideMark/>
          </w:tcPr>
          <w:p w14:paraId="18E3B9CC"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11</w:t>
            </w:r>
          </w:p>
        </w:tc>
      </w:tr>
      <w:tr w:rsidR="001F1C47" w:rsidRPr="00F32CA8" w14:paraId="4BC81EA0" w14:textId="77777777" w:rsidTr="000F4E4E">
        <w:trPr>
          <w:trHeight w:val="20"/>
          <w:jc w:val="center"/>
        </w:trPr>
        <w:tc>
          <w:tcPr>
            <w:tcW w:w="0" w:type="auto"/>
            <w:tcMar>
              <w:left w:w="0" w:type="dxa"/>
              <w:right w:w="0" w:type="dxa"/>
            </w:tcMar>
            <w:vAlign w:val="center"/>
            <w:hideMark/>
          </w:tcPr>
          <w:p w14:paraId="1B3D92D8"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Cambodia</w:t>
            </w:r>
          </w:p>
        </w:tc>
        <w:tc>
          <w:tcPr>
            <w:tcW w:w="0" w:type="auto"/>
            <w:tcMar>
              <w:left w:w="0" w:type="dxa"/>
              <w:right w:w="0" w:type="dxa"/>
            </w:tcMar>
            <w:vAlign w:val="center"/>
            <w:hideMark/>
          </w:tcPr>
          <w:p w14:paraId="24371C1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16,025,238</w:t>
            </w:r>
          </w:p>
        </w:tc>
        <w:tc>
          <w:tcPr>
            <w:tcW w:w="0" w:type="auto"/>
            <w:vAlign w:val="center"/>
            <w:hideMark/>
          </w:tcPr>
          <w:p w14:paraId="713DA453"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176,515</w:t>
            </w:r>
          </w:p>
        </w:tc>
        <w:tc>
          <w:tcPr>
            <w:tcW w:w="0" w:type="auto"/>
            <w:vAlign w:val="center"/>
            <w:hideMark/>
          </w:tcPr>
          <w:p w14:paraId="64D5FBA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24,571,753,582</w:t>
            </w:r>
          </w:p>
        </w:tc>
        <w:tc>
          <w:tcPr>
            <w:tcW w:w="0" w:type="auto"/>
            <w:vAlign w:val="center"/>
            <w:hideMark/>
          </w:tcPr>
          <w:p w14:paraId="002477D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1,533</w:t>
            </w:r>
          </w:p>
        </w:tc>
        <w:tc>
          <w:tcPr>
            <w:tcW w:w="0" w:type="auto"/>
            <w:vAlign w:val="center"/>
            <w:hideMark/>
          </w:tcPr>
          <w:p w14:paraId="12150BE1"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0.200946521</w:t>
            </w:r>
          </w:p>
        </w:tc>
        <w:tc>
          <w:tcPr>
            <w:tcW w:w="0" w:type="auto"/>
            <w:vAlign w:val="center"/>
            <w:hideMark/>
          </w:tcPr>
          <w:p w14:paraId="4C757BC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58,891,611,956.86</w:t>
            </w:r>
          </w:p>
        </w:tc>
        <w:tc>
          <w:tcPr>
            <w:tcW w:w="0" w:type="auto"/>
            <w:vAlign w:val="center"/>
            <w:hideMark/>
          </w:tcPr>
          <w:p w14:paraId="521941C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3,675</w:t>
            </w:r>
          </w:p>
        </w:tc>
        <w:tc>
          <w:tcPr>
            <w:tcW w:w="0" w:type="auto"/>
            <w:vAlign w:val="center"/>
            <w:hideMark/>
          </w:tcPr>
          <w:p w14:paraId="2DFC86B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91</w:t>
            </w:r>
          </w:p>
        </w:tc>
      </w:tr>
      <w:tr w:rsidR="001F1C47" w:rsidRPr="00F32CA8" w14:paraId="289DC0F5" w14:textId="77777777" w:rsidTr="000F4E4E">
        <w:trPr>
          <w:trHeight w:val="20"/>
          <w:jc w:val="center"/>
        </w:trPr>
        <w:tc>
          <w:tcPr>
            <w:tcW w:w="0" w:type="auto"/>
            <w:tcMar>
              <w:left w:w="0" w:type="dxa"/>
              <w:right w:w="0" w:type="dxa"/>
            </w:tcMar>
            <w:vAlign w:val="center"/>
            <w:hideMark/>
          </w:tcPr>
          <w:p w14:paraId="574BB04C"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Canada</w:t>
            </w:r>
          </w:p>
        </w:tc>
        <w:tc>
          <w:tcPr>
            <w:tcW w:w="0" w:type="auto"/>
            <w:tcMar>
              <w:left w:w="0" w:type="dxa"/>
              <w:right w:w="0" w:type="dxa"/>
            </w:tcMar>
            <w:vAlign w:val="center"/>
            <w:hideMark/>
          </w:tcPr>
          <w:p w14:paraId="0DB73B1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37,065,084</w:t>
            </w:r>
          </w:p>
        </w:tc>
        <w:tc>
          <w:tcPr>
            <w:tcW w:w="0" w:type="auto"/>
            <w:vAlign w:val="center"/>
            <w:hideMark/>
          </w:tcPr>
          <w:p w14:paraId="49628EE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9,094,038</w:t>
            </w:r>
          </w:p>
        </w:tc>
        <w:tc>
          <w:tcPr>
            <w:tcW w:w="0" w:type="auto"/>
            <w:vAlign w:val="center"/>
            <w:hideMark/>
          </w:tcPr>
          <w:p w14:paraId="65116B4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1,725,297,938,436</w:t>
            </w:r>
          </w:p>
        </w:tc>
        <w:tc>
          <w:tcPr>
            <w:tcW w:w="0" w:type="auto"/>
            <w:vAlign w:val="center"/>
            <w:hideMark/>
          </w:tcPr>
          <w:p w14:paraId="684CFBB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46,548</w:t>
            </w:r>
          </w:p>
        </w:tc>
        <w:tc>
          <w:tcPr>
            <w:tcW w:w="0" w:type="auto"/>
            <w:vAlign w:val="center"/>
            <w:hideMark/>
          </w:tcPr>
          <w:p w14:paraId="6C62CBB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15.16095755</w:t>
            </w:r>
          </w:p>
        </w:tc>
        <w:tc>
          <w:tcPr>
            <w:tcW w:w="0" w:type="auto"/>
            <w:vAlign w:val="center"/>
            <w:hideMark/>
          </w:tcPr>
          <w:p w14:paraId="252F0D7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4,443,238,054,014.10</w:t>
            </w:r>
          </w:p>
        </w:tc>
        <w:tc>
          <w:tcPr>
            <w:tcW w:w="0" w:type="auto"/>
            <w:vAlign w:val="center"/>
            <w:hideMark/>
          </w:tcPr>
          <w:p w14:paraId="1923849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119,877</w:t>
            </w:r>
          </w:p>
        </w:tc>
        <w:tc>
          <w:tcPr>
            <w:tcW w:w="0" w:type="auto"/>
            <w:vAlign w:val="center"/>
            <w:hideMark/>
          </w:tcPr>
          <w:p w14:paraId="02A254D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w:t>
            </w:r>
          </w:p>
        </w:tc>
      </w:tr>
      <w:tr w:rsidR="001F1C47" w:rsidRPr="00F32CA8" w14:paraId="37E866B5" w14:textId="77777777" w:rsidTr="000F4E4E">
        <w:trPr>
          <w:trHeight w:val="20"/>
          <w:jc w:val="center"/>
        </w:trPr>
        <w:tc>
          <w:tcPr>
            <w:tcW w:w="0" w:type="auto"/>
            <w:tcMar>
              <w:left w:w="0" w:type="dxa"/>
              <w:right w:w="0" w:type="dxa"/>
            </w:tcMar>
            <w:vAlign w:val="center"/>
            <w:hideMark/>
          </w:tcPr>
          <w:p w14:paraId="47002C5B"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Congo, Rep.</w:t>
            </w:r>
          </w:p>
        </w:tc>
        <w:tc>
          <w:tcPr>
            <w:tcW w:w="0" w:type="auto"/>
            <w:tcMar>
              <w:left w:w="0" w:type="dxa"/>
              <w:right w:w="0" w:type="dxa"/>
            </w:tcMar>
            <w:vAlign w:val="center"/>
            <w:hideMark/>
          </w:tcPr>
          <w:p w14:paraId="6CB2761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87,087,355</w:t>
            </w:r>
          </w:p>
        </w:tc>
        <w:tc>
          <w:tcPr>
            <w:tcW w:w="0" w:type="auto"/>
            <w:vAlign w:val="center"/>
            <w:hideMark/>
          </w:tcPr>
          <w:p w14:paraId="156A860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341,500</w:t>
            </w:r>
          </w:p>
        </w:tc>
        <w:tc>
          <w:tcPr>
            <w:tcW w:w="0" w:type="auto"/>
            <w:vAlign w:val="center"/>
            <w:hideMark/>
          </w:tcPr>
          <w:p w14:paraId="32A3F99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47,568,210,021</w:t>
            </w:r>
          </w:p>
        </w:tc>
        <w:tc>
          <w:tcPr>
            <w:tcW w:w="0" w:type="auto"/>
            <w:vAlign w:val="center"/>
            <w:hideMark/>
          </w:tcPr>
          <w:p w14:paraId="57AA907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546</w:t>
            </w:r>
          </w:p>
        </w:tc>
        <w:tc>
          <w:tcPr>
            <w:tcW w:w="0" w:type="auto"/>
            <w:vAlign w:val="center"/>
            <w:hideMark/>
          </w:tcPr>
          <w:p w14:paraId="4574D5B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0.066934333</w:t>
            </w:r>
          </w:p>
        </w:tc>
        <w:tc>
          <w:tcPr>
            <w:tcW w:w="0" w:type="auto"/>
            <w:vAlign w:val="center"/>
            <w:hideMark/>
          </w:tcPr>
          <w:p w14:paraId="2E376E9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19,616,516,603.57</w:t>
            </w:r>
          </w:p>
        </w:tc>
        <w:tc>
          <w:tcPr>
            <w:tcW w:w="0" w:type="auto"/>
            <w:vAlign w:val="center"/>
            <w:hideMark/>
          </w:tcPr>
          <w:p w14:paraId="1F9AC85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225</w:t>
            </w:r>
          </w:p>
        </w:tc>
        <w:tc>
          <w:tcPr>
            <w:tcW w:w="0" w:type="auto"/>
            <w:vAlign w:val="center"/>
            <w:hideMark/>
          </w:tcPr>
          <w:p w14:paraId="1005570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255</w:t>
            </w:r>
          </w:p>
        </w:tc>
      </w:tr>
      <w:tr w:rsidR="001F1C47" w:rsidRPr="00F32CA8" w14:paraId="19099848" w14:textId="77777777" w:rsidTr="000F4E4E">
        <w:trPr>
          <w:trHeight w:val="20"/>
          <w:jc w:val="center"/>
        </w:trPr>
        <w:tc>
          <w:tcPr>
            <w:tcW w:w="0" w:type="auto"/>
            <w:tcMar>
              <w:left w:w="0" w:type="dxa"/>
              <w:right w:w="0" w:type="dxa"/>
            </w:tcMar>
            <w:vAlign w:val="center"/>
            <w:hideMark/>
          </w:tcPr>
          <w:p w14:paraId="69B90C50"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Djibouti</w:t>
            </w:r>
          </w:p>
        </w:tc>
        <w:tc>
          <w:tcPr>
            <w:tcW w:w="0" w:type="auto"/>
            <w:tcMar>
              <w:left w:w="0" w:type="dxa"/>
              <w:right w:w="0" w:type="dxa"/>
            </w:tcMar>
            <w:vAlign w:val="center"/>
            <w:hideMark/>
          </w:tcPr>
          <w:p w14:paraId="7B1A3BB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1,057,198</w:t>
            </w:r>
          </w:p>
        </w:tc>
        <w:tc>
          <w:tcPr>
            <w:tcW w:w="0" w:type="auto"/>
            <w:vAlign w:val="center"/>
            <w:hideMark/>
          </w:tcPr>
          <w:p w14:paraId="3872CA5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23,180</w:t>
            </w:r>
          </w:p>
        </w:tc>
        <w:tc>
          <w:tcPr>
            <w:tcW w:w="0" w:type="auto"/>
            <w:vAlign w:val="center"/>
            <w:hideMark/>
          </w:tcPr>
          <w:p w14:paraId="26C8DE5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2,913,466,732</w:t>
            </w:r>
          </w:p>
        </w:tc>
        <w:tc>
          <w:tcPr>
            <w:tcW w:w="0" w:type="auto"/>
            <w:vAlign w:val="center"/>
            <w:hideMark/>
          </w:tcPr>
          <w:p w14:paraId="0306AA0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2,756</w:t>
            </w:r>
          </w:p>
        </w:tc>
        <w:tc>
          <w:tcPr>
            <w:tcW w:w="0" w:type="auto"/>
            <w:vAlign w:val="center"/>
            <w:hideMark/>
          </w:tcPr>
          <w:p w14:paraId="31B613D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0.011303498</w:t>
            </w:r>
          </w:p>
        </w:tc>
        <w:tc>
          <w:tcPr>
            <w:tcW w:w="0" w:type="auto"/>
            <w:vAlign w:val="center"/>
            <w:hideMark/>
          </w:tcPr>
          <w:p w14:paraId="31238FD3"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3,312,728,255.55</w:t>
            </w:r>
          </w:p>
        </w:tc>
        <w:tc>
          <w:tcPr>
            <w:tcW w:w="0" w:type="auto"/>
            <w:vAlign w:val="center"/>
            <w:hideMark/>
          </w:tcPr>
          <w:p w14:paraId="3C515A0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3,133</w:t>
            </w:r>
          </w:p>
        </w:tc>
        <w:tc>
          <w:tcPr>
            <w:tcW w:w="0" w:type="auto"/>
            <w:vAlign w:val="center"/>
            <w:hideMark/>
          </w:tcPr>
          <w:p w14:paraId="17F7D09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46</w:t>
            </w:r>
          </w:p>
        </w:tc>
      </w:tr>
      <w:tr w:rsidR="001F1C47" w:rsidRPr="00F32CA8" w14:paraId="74F192D5" w14:textId="77777777" w:rsidTr="000F4E4E">
        <w:trPr>
          <w:trHeight w:val="20"/>
          <w:jc w:val="center"/>
        </w:trPr>
        <w:tc>
          <w:tcPr>
            <w:tcW w:w="0" w:type="auto"/>
            <w:tcMar>
              <w:left w:w="0" w:type="dxa"/>
              <w:right w:w="0" w:type="dxa"/>
            </w:tcMar>
            <w:vAlign w:val="center"/>
            <w:hideMark/>
          </w:tcPr>
          <w:p w14:paraId="2023C5D2"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Dominican Republic</w:t>
            </w:r>
          </w:p>
        </w:tc>
        <w:tc>
          <w:tcPr>
            <w:tcW w:w="0" w:type="auto"/>
            <w:tcMar>
              <w:left w:w="0" w:type="dxa"/>
              <w:right w:w="0" w:type="dxa"/>
            </w:tcMar>
            <w:vAlign w:val="center"/>
            <w:hideMark/>
          </w:tcPr>
          <w:p w14:paraId="1768BD9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10,765,531</w:t>
            </w:r>
          </w:p>
        </w:tc>
        <w:tc>
          <w:tcPr>
            <w:tcW w:w="0" w:type="auto"/>
            <w:vAlign w:val="center"/>
            <w:hideMark/>
          </w:tcPr>
          <w:p w14:paraId="283E1B7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48,320</w:t>
            </w:r>
          </w:p>
        </w:tc>
        <w:tc>
          <w:tcPr>
            <w:tcW w:w="0" w:type="auto"/>
            <w:vAlign w:val="center"/>
            <w:hideMark/>
          </w:tcPr>
          <w:p w14:paraId="71B0038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85,555,390,386</w:t>
            </w:r>
          </w:p>
        </w:tc>
        <w:tc>
          <w:tcPr>
            <w:tcW w:w="0" w:type="auto"/>
            <w:vAlign w:val="center"/>
            <w:hideMark/>
          </w:tcPr>
          <w:p w14:paraId="08857DA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7,947</w:t>
            </w:r>
          </w:p>
        </w:tc>
        <w:tc>
          <w:tcPr>
            <w:tcW w:w="0" w:type="auto"/>
            <w:vAlign w:val="center"/>
            <w:hideMark/>
          </w:tcPr>
          <w:p w14:paraId="043287D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0.385251332</w:t>
            </w:r>
          </w:p>
        </w:tc>
        <w:tc>
          <w:tcPr>
            <w:tcW w:w="0" w:type="auto"/>
            <w:vAlign w:val="center"/>
            <w:hideMark/>
          </w:tcPr>
          <w:p w14:paraId="2192664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112,906,020,154.51</w:t>
            </w:r>
          </w:p>
        </w:tc>
        <w:tc>
          <w:tcPr>
            <w:tcW w:w="0" w:type="auto"/>
            <w:vAlign w:val="center"/>
            <w:hideMark/>
          </w:tcPr>
          <w:p w14:paraId="086B62F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10,488</w:t>
            </w:r>
          </w:p>
        </w:tc>
        <w:tc>
          <w:tcPr>
            <w:tcW w:w="0" w:type="auto"/>
            <w:vAlign w:val="center"/>
            <w:hideMark/>
          </w:tcPr>
          <w:p w14:paraId="1AC0E3D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223</w:t>
            </w:r>
          </w:p>
        </w:tc>
      </w:tr>
      <w:tr w:rsidR="001F1C47" w:rsidRPr="00F32CA8" w14:paraId="18A5950A" w14:textId="77777777" w:rsidTr="000F4E4E">
        <w:trPr>
          <w:trHeight w:val="20"/>
          <w:jc w:val="center"/>
        </w:trPr>
        <w:tc>
          <w:tcPr>
            <w:tcW w:w="0" w:type="auto"/>
            <w:tcMar>
              <w:left w:w="0" w:type="dxa"/>
              <w:right w:w="0" w:type="dxa"/>
            </w:tcMar>
            <w:vAlign w:val="center"/>
            <w:hideMark/>
          </w:tcPr>
          <w:p w14:paraId="729AEC83"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Finland</w:t>
            </w:r>
          </w:p>
        </w:tc>
        <w:tc>
          <w:tcPr>
            <w:tcW w:w="0" w:type="auto"/>
            <w:tcMar>
              <w:left w:w="0" w:type="dxa"/>
              <w:right w:w="0" w:type="dxa"/>
            </w:tcMar>
            <w:vAlign w:val="center"/>
            <w:hideMark/>
          </w:tcPr>
          <w:p w14:paraId="3C70569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5,515,525</w:t>
            </w:r>
          </w:p>
        </w:tc>
        <w:tc>
          <w:tcPr>
            <w:tcW w:w="0" w:type="auto"/>
            <w:vAlign w:val="center"/>
            <w:hideMark/>
          </w:tcPr>
          <w:p w14:paraId="3CB712E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303,816</w:t>
            </w:r>
          </w:p>
        </w:tc>
        <w:tc>
          <w:tcPr>
            <w:tcW w:w="0" w:type="auto"/>
            <w:vAlign w:val="center"/>
            <w:hideMark/>
          </w:tcPr>
          <w:p w14:paraId="565D3AA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275,708,001,768</w:t>
            </w:r>
          </w:p>
        </w:tc>
        <w:tc>
          <w:tcPr>
            <w:tcW w:w="0" w:type="auto"/>
            <w:vAlign w:val="center"/>
            <w:hideMark/>
          </w:tcPr>
          <w:p w14:paraId="519EFEF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49,988</w:t>
            </w:r>
          </w:p>
        </w:tc>
        <w:tc>
          <w:tcPr>
            <w:tcW w:w="0" w:type="auto"/>
            <w:vAlign w:val="center"/>
            <w:hideMark/>
          </w:tcPr>
          <w:p w14:paraId="5BA91B3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1.223149985</w:t>
            </w:r>
          </w:p>
        </w:tc>
        <w:tc>
          <w:tcPr>
            <w:tcW w:w="0" w:type="auto"/>
            <w:vAlign w:val="center"/>
            <w:hideMark/>
          </w:tcPr>
          <w:p w14:paraId="01859E4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358,469,875,085.09</w:t>
            </w:r>
          </w:p>
        </w:tc>
        <w:tc>
          <w:tcPr>
            <w:tcW w:w="0" w:type="auto"/>
            <w:vAlign w:val="center"/>
            <w:hideMark/>
          </w:tcPr>
          <w:p w14:paraId="7E16552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64,993</w:t>
            </w:r>
          </w:p>
        </w:tc>
        <w:tc>
          <w:tcPr>
            <w:tcW w:w="0" w:type="auto"/>
            <w:vAlign w:val="center"/>
            <w:hideMark/>
          </w:tcPr>
          <w:p w14:paraId="39CD6B9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18</w:t>
            </w:r>
          </w:p>
        </w:tc>
      </w:tr>
      <w:tr w:rsidR="001F1C47" w:rsidRPr="00F32CA8" w14:paraId="7B8AAA9D" w14:textId="77777777" w:rsidTr="000F4E4E">
        <w:trPr>
          <w:trHeight w:val="20"/>
          <w:jc w:val="center"/>
        </w:trPr>
        <w:tc>
          <w:tcPr>
            <w:tcW w:w="0" w:type="auto"/>
            <w:tcMar>
              <w:left w:w="0" w:type="dxa"/>
              <w:right w:w="0" w:type="dxa"/>
            </w:tcMar>
            <w:vAlign w:val="center"/>
            <w:hideMark/>
          </w:tcPr>
          <w:p w14:paraId="23536CE9"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France</w:t>
            </w:r>
          </w:p>
        </w:tc>
        <w:tc>
          <w:tcPr>
            <w:tcW w:w="0" w:type="auto"/>
            <w:tcMar>
              <w:left w:w="0" w:type="dxa"/>
              <w:right w:w="0" w:type="dxa"/>
            </w:tcMar>
            <w:vAlign w:val="center"/>
            <w:hideMark/>
          </w:tcPr>
          <w:p w14:paraId="5285FD0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67,158,348</w:t>
            </w:r>
          </w:p>
        </w:tc>
        <w:tc>
          <w:tcPr>
            <w:tcW w:w="0" w:type="auto"/>
            <w:vAlign w:val="center"/>
            <w:hideMark/>
          </w:tcPr>
          <w:p w14:paraId="79492CA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640,427</w:t>
            </w:r>
          </w:p>
        </w:tc>
        <w:tc>
          <w:tcPr>
            <w:tcW w:w="0" w:type="auto"/>
            <w:vAlign w:val="center"/>
            <w:hideMark/>
          </w:tcPr>
          <w:p w14:paraId="0743734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2,790,956,878,747</w:t>
            </w:r>
          </w:p>
        </w:tc>
        <w:tc>
          <w:tcPr>
            <w:tcW w:w="0" w:type="auto"/>
            <w:vAlign w:val="center"/>
            <w:hideMark/>
          </w:tcPr>
          <w:p w14:paraId="41A9B4C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41,558</w:t>
            </w:r>
          </w:p>
        </w:tc>
        <w:tc>
          <w:tcPr>
            <w:tcW w:w="0" w:type="auto"/>
            <w:vAlign w:val="center"/>
            <w:hideMark/>
          </w:tcPr>
          <w:p w14:paraId="2688C4D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10.32359073</w:t>
            </w:r>
          </w:p>
        </w:tc>
        <w:tc>
          <w:tcPr>
            <w:tcW w:w="0" w:type="auto"/>
            <w:vAlign w:val="center"/>
            <w:hideMark/>
          </w:tcPr>
          <w:p w14:paraId="67F3DBFE"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3,025,545,783,261.10</w:t>
            </w:r>
          </w:p>
        </w:tc>
        <w:tc>
          <w:tcPr>
            <w:tcW w:w="0" w:type="auto"/>
            <w:vAlign w:val="center"/>
            <w:hideMark/>
          </w:tcPr>
          <w:p w14:paraId="114B9D7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45,051</w:t>
            </w:r>
          </w:p>
        </w:tc>
        <w:tc>
          <w:tcPr>
            <w:tcW w:w="0" w:type="auto"/>
            <w:vAlign w:val="center"/>
            <w:hideMark/>
          </w:tcPr>
          <w:p w14:paraId="1CE4407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105</w:t>
            </w:r>
          </w:p>
        </w:tc>
      </w:tr>
      <w:tr w:rsidR="001F1C47" w:rsidRPr="00F32CA8" w14:paraId="2988E3AB" w14:textId="77777777" w:rsidTr="000F4E4E">
        <w:trPr>
          <w:trHeight w:val="20"/>
          <w:jc w:val="center"/>
        </w:trPr>
        <w:tc>
          <w:tcPr>
            <w:tcW w:w="0" w:type="auto"/>
            <w:tcMar>
              <w:left w:w="0" w:type="dxa"/>
              <w:right w:w="0" w:type="dxa"/>
            </w:tcMar>
            <w:vAlign w:val="center"/>
            <w:hideMark/>
          </w:tcPr>
          <w:p w14:paraId="11C03383"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Indonesia</w:t>
            </w:r>
          </w:p>
        </w:tc>
        <w:tc>
          <w:tcPr>
            <w:tcW w:w="0" w:type="auto"/>
            <w:tcMar>
              <w:left w:w="0" w:type="dxa"/>
              <w:right w:w="0" w:type="dxa"/>
            </w:tcMar>
            <w:vAlign w:val="center"/>
            <w:hideMark/>
          </w:tcPr>
          <w:p w14:paraId="1584E06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267,066,843</w:t>
            </w:r>
          </w:p>
        </w:tc>
        <w:tc>
          <w:tcPr>
            <w:tcW w:w="0" w:type="auto"/>
            <w:vAlign w:val="center"/>
            <w:hideMark/>
          </w:tcPr>
          <w:p w14:paraId="25A2025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1,904,569</w:t>
            </w:r>
          </w:p>
        </w:tc>
        <w:tc>
          <w:tcPr>
            <w:tcW w:w="0" w:type="auto"/>
            <w:vAlign w:val="center"/>
            <w:hideMark/>
          </w:tcPr>
          <w:p w14:paraId="5340E0E1"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1,042,271,532,953</w:t>
            </w:r>
          </w:p>
        </w:tc>
        <w:tc>
          <w:tcPr>
            <w:tcW w:w="0" w:type="auto"/>
            <w:vAlign w:val="center"/>
            <w:hideMark/>
          </w:tcPr>
          <w:p w14:paraId="7AFFFBB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3,903</w:t>
            </w:r>
          </w:p>
        </w:tc>
        <w:tc>
          <w:tcPr>
            <w:tcW w:w="0" w:type="auto"/>
            <w:vAlign w:val="center"/>
            <w:hideMark/>
          </w:tcPr>
          <w:p w14:paraId="49679AF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7.698004739</w:t>
            </w:r>
          </w:p>
        </w:tc>
        <w:tc>
          <w:tcPr>
            <w:tcW w:w="0" w:type="auto"/>
            <w:vAlign w:val="center"/>
            <w:hideMark/>
          </w:tcPr>
          <w:p w14:paraId="26B1556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2,256,062,487,049.60</w:t>
            </w:r>
          </w:p>
        </w:tc>
        <w:tc>
          <w:tcPr>
            <w:tcW w:w="0" w:type="auto"/>
            <w:vAlign w:val="center"/>
            <w:hideMark/>
          </w:tcPr>
          <w:p w14:paraId="7C25BEB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8,448</w:t>
            </w:r>
          </w:p>
        </w:tc>
        <w:tc>
          <w:tcPr>
            <w:tcW w:w="0" w:type="auto"/>
            <w:vAlign w:val="center"/>
            <w:hideMark/>
          </w:tcPr>
          <w:p w14:paraId="4F13113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140</w:t>
            </w:r>
          </w:p>
        </w:tc>
      </w:tr>
      <w:tr w:rsidR="001F1C47" w:rsidRPr="00F32CA8" w14:paraId="29CB0A44" w14:textId="77777777" w:rsidTr="000F4E4E">
        <w:trPr>
          <w:trHeight w:val="20"/>
          <w:jc w:val="center"/>
        </w:trPr>
        <w:tc>
          <w:tcPr>
            <w:tcW w:w="0" w:type="auto"/>
            <w:tcMar>
              <w:left w:w="0" w:type="dxa"/>
              <w:right w:w="0" w:type="dxa"/>
            </w:tcMar>
            <w:vAlign w:val="center"/>
            <w:hideMark/>
          </w:tcPr>
          <w:p w14:paraId="0392EBCB"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Japan</w:t>
            </w:r>
          </w:p>
        </w:tc>
        <w:tc>
          <w:tcPr>
            <w:tcW w:w="0" w:type="auto"/>
            <w:tcMar>
              <w:left w:w="0" w:type="dxa"/>
              <w:right w:w="0" w:type="dxa"/>
            </w:tcMar>
            <w:vAlign w:val="center"/>
            <w:hideMark/>
          </w:tcPr>
          <w:p w14:paraId="366C87F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126,811,000</w:t>
            </w:r>
          </w:p>
        </w:tc>
        <w:tc>
          <w:tcPr>
            <w:tcW w:w="0" w:type="auto"/>
            <w:vAlign w:val="center"/>
            <w:hideMark/>
          </w:tcPr>
          <w:p w14:paraId="7CA8D19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364,546</w:t>
            </w:r>
          </w:p>
        </w:tc>
        <w:tc>
          <w:tcPr>
            <w:tcW w:w="0" w:type="auto"/>
            <w:vAlign w:val="center"/>
            <w:hideMark/>
          </w:tcPr>
          <w:p w14:paraId="737C826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5,040,880,939,325</w:t>
            </w:r>
          </w:p>
        </w:tc>
        <w:tc>
          <w:tcPr>
            <w:tcW w:w="0" w:type="auto"/>
            <w:vAlign w:val="center"/>
            <w:hideMark/>
          </w:tcPr>
          <w:p w14:paraId="0AA3F52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39,751</w:t>
            </w:r>
          </w:p>
        </w:tc>
        <w:tc>
          <w:tcPr>
            <w:tcW w:w="0" w:type="auto"/>
            <w:vAlign w:val="center"/>
            <w:hideMark/>
          </w:tcPr>
          <w:p w14:paraId="4F00882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19.27362643</w:t>
            </w:r>
          </w:p>
        </w:tc>
        <w:tc>
          <w:tcPr>
            <w:tcW w:w="0" w:type="auto"/>
            <w:vAlign w:val="center"/>
            <w:hideMark/>
          </w:tcPr>
          <w:p w14:paraId="6273EF5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5,648,542,323,939.70</w:t>
            </w:r>
          </w:p>
        </w:tc>
        <w:tc>
          <w:tcPr>
            <w:tcW w:w="0" w:type="auto"/>
            <w:vAlign w:val="center"/>
            <w:hideMark/>
          </w:tcPr>
          <w:p w14:paraId="14B2F9F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44,543</w:t>
            </w:r>
          </w:p>
        </w:tc>
        <w:tc>
          <w:tcPr>
            <w:tcW w:w="0" w:type="auto"/>
            <w:vAlign w:val="center"/>
            <w:hideMark/>
          </w:tcPr>
          <w:p w14:paraId="312D16A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348</w:t>
            </w:r>
          </w:p>
        </w:tc>
      </w:tr>
      <w:tr w:rsidR="001F1C47" w:rsidRPr="00F32CA8" w14:paraId="5570ACAA" w14:textId="77777777" w:rsidTr="000F4E4E">
        <w:trPr>
          <w:trHeight w:val="20"/>
          <w:jc w:val="center"/>
        </w:trPr>
        <w:tc>
          <w:tcPr>
            <w:tcW w:w="0" w:type="auto"/>
            <w:tcMar>
              <w:left w:w="0" w:type="dxa"/>
              <w:right w:w="0" w:type="dxa"/>
            </w:tcMar>
            <w:vAlign w:val="center"/>
            <w:hideMark/>
          </w:tcPr>
          <w:p w14:paraId="6D55A75F"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Liberia</w:t>
            </w:r>
          </w:p>
        </w:tc>
        <w:tc>
          <w:tcPr>
            <w:tcW w:w="0" w:type="auto"/>
            <w:tcMar>
              <w:left w:w="0" w:type="dxa"/>
              <w:right w:w="0" w:type="dxa"/>
            </w:tcMar>
            <w:vAlign w:val="center"/>
            <w:hideMark/>
          </w:tcPr>
          <w:p w14:paraId="0A02CB1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4,889,391</w:t>
            </w:r>
          </w:p>
        </w:tc>
        <w:tc>
          <w:tcPr>
            <w:tcW w:w="0" w:type="auto"/>
            <w:vAlign w:val="center"/>
            <w:hideMark/>
          </w:tcPr>
          <w:p w14:paraId="28361AA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96,320</w:t>
            </w:r>
          </w:p>
        </w:tc>
        <w:tc>
          <w:tcPr>
            <w:tcW w:w="0" w:type="auto"/>
            <w:vAlign w:val="center"/>
            <w:hideMark/>
          </w:tcPr>
          <w:p w14:paraId="3EA8743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3,422,754,800</w:t>
            </w:r>
          </w:p>
        </w:tc>
        <w:tc>
          <w:tcPr>
            <w:tcW w:w="0" w:type="auto"/>
            <w:vAlign w:val="center"/>
            <w:hideMark/>
          </w:tcPr>
          <w:p w14:paraId="5F7E769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700</w:t>
            </w:r>
          </w:p>
        </w:tc>
        <w:tc>
          <w:tcPr>
            <w:tcW w:w="0" w:type="auto"/>
            <w:vAlign w:val="center"/>
            <w:hideMark/>
          </w:tcPr>
          <w:p w14:paraId="11990D5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0.018726502</w:t>
            </w:r>
          </w:p>
        </w:tc>
        <w:tc>
          <w:tcPr>
            <w:tcW w:w="0" w:type="auto"/>
            <w:vAlign w:val="center"/>
            <w:hideMark/>
          </w:tcPr>
          <w:p w14:paraId="37A1DE8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5,488,195,981.72</w:t>
            </w:r>
          </w:p>
        </w:tc>
        <w:tc>
          <w:tcPr>
            <w:tcW w:w="0" w:type="auto"/>
            <w:vAlign w:val="center"/>
            <w:hideMark/>
          </w:tcPr>
          <w:p w14:paraId="57E2E10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1,122</w:t>
            </w:r>
          </w:p>
        </w:tc>
        <w:tc>
          <w:tcPr>
            <w:tcW w:w="0" w:type="auto"/>
            <w:vAlign w:val="center"/>
            <w:hideMark/>
          </w:tcPr>
          <w:p w14:paraId="35DF5FF3"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51</w:t>
            </w:r>
          </w:p>
        </w:tc>
      </w:tr>
      <w:tr w:rsidR="001F1C47" w:rsidRPr="00F32CA8" w14:paraId="12E8B4FA" w14:textId="77777777" w:rsidTr="000F4E4E">
        <w:trPr>
          <w:trHeight w:val="20"/>
          <w:jc w:val="center"/>
        </w:trPr>
        <w:tc>
          <w:tcPr>
            <w:tcW w:w="0" w:type="auto"/>
            <w:tcMar>
              <w:left w:w="0" w:type="dxa"/>
              <w:right w:w="0" w:type="dxa"/>
            </w:tcMar>
            <w:vAlign w:val="center"/>
            <w:hideMark/>
          </w:tcPr>
          <w:p w14:paraId="5E9CE939"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Libya</w:t>
            </w:r>
          </w:p>
        </w:tc>
        <w:tc>
          <w:tcPr>
            <w:tcW w:w="0" w:type="auto"/>
            <w:tcMar>
              <w:left w:w="0" w:type="dxa"/>
              <w:right w:w="0" w:type="dxa"/>
            </w:tcMar>
            <w:vAlign w:val="center"/>
            <w:hideMark/>
          </w:tcPr>
          <w:p w14:paraId="44AC060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6,477,793</w:t>
            </w:r>
          </w:p>
        </w:tc>
        <w:tc>
          <w:tcPr>
            <w:tcW w:w="0" w:type="auto"/>
            <w:vAlign w:val="center"/>
            <w:hideMark/>
          </w:tcPr>
          <w:p w14:paraId="166FF79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1,759,540</w:t>
            </w:r>
          </w:p>
        </w:tc>
        <w:tc>
          <w:tcPr>
            <w:tcW w:w="0" w:type="auto"/>
            <w:vAlign w:val="center"/>
            <w:hideMark/>
          </w:tcPr>
          <w:p w14:paraId="607AF6E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76,686,048,499</w:t>
            </w:r>
          </w:p>
        </w:tc>
        <w:tc>
          <w:tcPr>
            <w:tcW w:w="0" w:type="auto"/>
            <w:vAlign w:val="center"/>
            <w:hideMark/>
          </w:tcPr>
          <w:p w14:paraId="686011C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11,838</w:t>
            </w:r>
          </w:p>
        </w:tc>
        <w:tc>
          <w:tcPr>
            <w:tcW w:w="0" w:type="auto"/>
            <w:vAlign w:val="center"/>
            <w:hideMark/>
          </w:tcPr>
          <w:p w14:paraId="4897E3A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0.699845913</w:t>
            </w:r>
          </w:p>
        </w:tc>
        <w:tc>
          <w:tcPr>
            <w:tcW w:w="0" w:type="auto"/>
            <w:vAlign w:val="center"/>
            <w:hideMark/>
          </w:tcPr>
          <w:p w14:paraId="0605530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205,104,590,678.57</w:t>
            </w:r>
          </w:p>
        </w:tc>
        <w:tc>
          <w:tcPr>
            <w:tcW w:w="0" w:type="auto"/>
            <w:vAlign w:val="center"/>
            <w:hideMark/>
          </w:tcPr>
          <w:p w14:paraId="154E6FA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31,663</w:t>
            </w:r>
          </w:p>
        </w:tc>
        <w:tc>
          <w:tcPr>
            <w:tcW w:w="0" w:type="auto"/>
            <w:vAlign w:val="center"/>
            <w:hideMark/>
          </w:tcPr>
          <w:p w14:paraId="7D1E6A8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w:t>
            </w:r>
          </w:p>
        </w:tc>
      </w:tr>
      <w:tr w:rsidR="001F1C47" w:rsidRPr="00F32CA8" w14:paraId="55BE4962" w14:textId="77777777" w:rsidTr="000F4E4E">
        <w:trPr>
          <w:trHeight w:val="20"/>
          <w:jc w:val="center"/>
        </w:trPr>
        <w:tc>
          <w:tcPr>
            <w:tcW w:w="0" w:type="auto"/>
            <w:tcMar>
              <w:left w:w="0" w:type="dxa"/>
              <w:right w:w="0" w:type="dxa"/>
            </w:tcMar>
            <w:vAlign w:val="center"/>
            <w:hideMark/>
          </w:tcPr>
          <w:p w14:paraId="047393B2"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Maldives</w:t>
            </w:r>
          </w:p>
        </w:tc>
        <w:tc>
          <w:tcPr>
            <w:tcW w:w="0" w:type="auto"/>
            <w:tcMar>
              <w:left w:w="0" w:type="dxa"/>
              <w:right w:w="0" w:type="dxa"/>
            </w:tcMar>
            <w:vAlign w:val="center"/>
            <w:hideMark/>
          </w:tcPr>
          <w:p w14:paraId="60F5C1F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489,758</w:t>
            </w:r>
          </w:p>
        </w:tc>
        <w:tc>
          <w:tcPr>
            <w:tcW w:w="0" w:type="auto"/>
            <w:vAlign w:val="center"/>
            <w:hideMark/>
          </w:tcPr>
          <w:p w14:paraId="4F1F2AAC"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298</w:t>
            </w:r>
          </w:p>
        </w:tc>
        <w:tc>
          <w:tcPr>
            <w:tcW w:w="0" w:type="auto"/>
            <w:vAlign w:val="center"/>
            <w:hideMark/>
          </w:tcPr>
          <w:p w14:paraId="79B4F1AE"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5,300,949,823</w:t>
            </w:r>
          </w:p>
        </w:tc>
        <w:tc>
          <w:tcPr>
            <w:tcW w:w="0" w:type="auto"/>
            <w:vAlign w:val="center"/>
            <w:hideMark/>
          </w:tcPr>
          <w:p w14:paraId="2DA8A15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10,824</w:t>
            </w:r>
          </w:p>
        </w:tc>
        <w:tc>
          <w:tcPr>
            <w:tcW w:w="0" w:type="auto"/>
            <w:vAlign w:val="center"/>
            <w:hideMark/>
          </w:tcPr>
          <w:p w14:paraId="394152B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0.028444914</w:t>
            </w:r>
          </w:p>
        </w:tc>
        <w:tc>
          <w:tcPr>
            <w:tcW w:w="0" w:type="auto"/>
            <w:vAlign w:val="center"/>
            <w:hideMark/>
          </w:tcPr>
          <w:p w14:paraId="1A0E98A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8,336,381,386.94</w:t>
            </w:r>
          </w:p>
        </w:tc>
        <w:tc>
          <w:tcPr>
            <w:tcW w:w="0" w:type="auto"/>
            <w:vAlign w:val="center"/>
            <w:hideMark/>
          </w:tcPr>
          <w:p w14:paraId="3D0359F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17,021</w:t>
            </w:r>
          </w:p>
        </w:tc>
        <w:tc>
          <w:tcPr>
            <w:tcW w:w="0" w:type="auto"/>
            <w:vAlign w:val="center"/>
            <w:hideMark/>
          </w:tcPr>
          <w:p w14:paraId="44A053DE"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1,643</w:t>
            </w:r>
          </w:p>
        </w:tc>
      </w:tr>
      <w:tr w:rsidR="001F1C47" w:rsidRPr="00F32CA8" w14:paraId="00706573" w14:textId="77777777" w:rsidTr="000F4E4E">
        <w:trPr>
          <w:trHeight w:val="20"/>
          <w:jc w:val="center"/>
        </w:trPr>
        <w:tc>
          <w:tcPr>
            <w:tcW w:w="0" w:type="auto"/>
            <w:tcMar>
              <w:left w:w="0" w:type="dxa"/>
              <w:right w:w="0" w:type="dxa"/>
            </w:tcMar>
            <w:vAlign w:val="center"/>
            <w:hideMark/>
          </w:tcPr>
          <w:p w14:paraId="0012175C"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Mexico</w:t>
            </w:r>
          </w:p>
        </w:tc>
        <w:tc>
          <w:tcPr>
            <w:tcW w:w="0" w:type="auto"/>
            <w:tcMar>
              <w:left w:w="0" w:type="dxa"/>
              <w:right w:w="0" w:type="dxa"/>
            </w:tcMar>
            <w:vAlign w:val="center"/>
            <w:hideMark/>
          </w:tcPr>
          <w:p w14:paraId="5116E75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124,013,861</w:t>
            </w:r>
          </w:p>
        </w:tc>
        <w:tc>
          <w:tcPr>
            <w:tcW w:w="0" w:type="auto"/>
            <w:vAlign w:val="center"/>
            <w:hideMark/>
          </w:tcPr>
          <w:p w14:paraId="76B5899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1,941,384</w:t>
            </w:r>
          </w:p>
        </w:tc>
        <w:tc>
          <w:tcPr>
            <w:tcW w:w="0" w:type="auto"/>
            <w:vAlign w:val="center"/>
            <w:hideMark/>
          </w:tcPr>
          <w:p w14:paraId="2D6C2193"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1,222,405,556,421</w:t>
            </w:r>
          </w:p>
        </w:tc>
        <w:tc>
          <w:tcPr>
            <w:tcW w:w="0" w:type="auto"/>
            <w:vAlign w:val="center"/>
            <w:hideMark/>
          </w:tcPr>
          <w:p w14:paraId="2850D56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9,857</w:t>
            </w:r>
          </w:p>
        </w:tc>
        <w:tc>
          <w:tcPr>
            <w:tcW w:w="0" w:type="auto"/>
            <w:vAlign w:val="center"/>
            <w:hideMark/>
          </w:tcPr>
          <w:p w14:paraId="4017917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7.806440646</w:t>
            </w:r>
          </w:p>
        </w:tc>
        <w:tc>
          <w:tcPr>
            <w:tcW w:w="0" w:type="auto"/>
            <w:vAlign w:val="center"/>
            <w:hideMark/>
          </w:tcPr>
          <w:p w14:paraId="6334027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2,287,841,914,359.20</w:t>
            </w:r>
          </w:p>
        </w:tc>
        <w:tc>
          <w:tcPr>
            <w:tcW w:w="0" w:type="auto"/>
            <w:vAlign w:val="center"/>
            <w:hideMark/>
          </w:tcPr>
          <w:p w14:paraId="5D4F0AE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18,448</w:t>
            </w:r>
          </w:p>
        </w:tc>
        <w:tc>
          <w:tcPr>
            <w:tcW w:w="0" w:type="auto"/>
            <w:vAlign w:val="center"/>
            <w:hideMark/>
          </w:tcPr>
          <w:p w14:paraId="3C616BC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64</w:t>
            </w:r>
          </w:p>
        </w:tc>
      </w:tr>
      <w:tr w:rsidR="001F1C47" w:rsidRPr="00F32CA8" w14:paraId="6A97C5D9" w14:textId="77777777" w:rsidTr="000F4E4E">
        <w:trPr>
          <w:trHeight w:val="20"/>
          <w:jc w:val="center"/>
        </w:trPr>
        <w:tc>
          <w:tcPr>
            <w:tcW w:w="0" w:type="auto"/>
            <w:tcMar>
              <w:left w:w="0" w:type="dxa"/>
              <w:right w:w="0" w:type="dxa"/>
            </w:tcMar>
            <w:vAlign w:val="center"/>
            <w:hideMark/>
          </w:tcPr>
          <w:p w14:paraId="72F08A12"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Montenegro</w:t>
            </w:r>
          </w:p>
        </w:tc>
        <w:tc>
          <w:tcPr>
            <w:tcW w:w="0" w:type="auto"/>
            <w:tcMar>
              <w:left w:w="0" w:type="dxa"/>
              <w:right w:w="0" w:type="dxa"/>
            </w:tcMar>
            <w:vAlign w:val="center"/>
            <w:hideMark/>
          </w:tcPr>
          <w:p w14:paraId="10EDD59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622,227</w:t>
            </w:r>
          </w:p>
        </w:tc>
        <w:tc>
          <w:tcPr>
            <w:tcW w:w="0" w:type="auto"/>
            <w:vAlign w:val="center"/>
            <w:hideMark/>
          </w:tcPr>
          <w:p w14:paraId="0F26F8D1"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13,452</w:t>
            </w:r>
          </w:p>
        </w:tc>
        <w:tc>
          <w:tcPr>
            <w:tcW w:w="0" w:type="auto"/>
            <w:vAlign w:val="center"/>
            <w:hideMark/>
          </w:tcPr>
          <w:p w14:paraId="652414E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5,506,944,403</w:t>
            </w:r>
          </w:p>
        </w:tc>
        <w:tc>
          <w:tcPr>
            <w:tcW w:w="0" w:type="auto"/>
            <w:vAlign w:val="center"/>
            <w:hideMark/>
          </w:tcPr>
          <w:p w14:paraId="3443F8B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8,850</w:t>
            </w:r>
          </w:p>
        </w:tc>
        <w:tc>
          <w:tcPr>
            <w:tcW w:w="0" w:type="auto"/>
            <w:vAlign w:val="center"/>
            <w:hideMark/>
          </w:tcPr>
          <w:p w14:paraId="2EA8F01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0.047084373</w:t>
            </w:r>
          </w:p>
        </w:tc>
        <w:tc>
          <w:tcPr>
            <w:tcW w:w="0" w:type="auto"/>
            <w:vAlign w:val="center"/>
            <w:hideMark/>
          </w:tcPr>
          <w:p w14:paraId="220FDFB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13,799,067,583.50</w:t>
            </w:r>
          </w:p>
        </w:tc>
        <w:tc>
          <w:tcPr>
            <w:tcW w:w="0" w:type="auto"/>
            <w:vAlign w:val="center"/>
            <w:hideMark/>
          </w:tcPr>
          <w:p w14:paraId="5605B01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22,177</w:t>
            </w:r>
          </w:p>
        </w:tc>
        <w:tc>
          <w:tcPr>
            <w:tcW w:w="0" w:type="auto"/>
            <w:vAlign w:val="center"/>
            <w:hideMark/>
          </w:tcPr>
          <w:p w14:paraId="334148E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46</w:t>
            </w:r>
          </w:p>
        </w:tc>
      </w:tr>
      <w:tr w:rsidR="001F1C47" w:rsidRPr="00F32CA8" w14:paraId="60FE9F92" w14:textId="77777777" w:rsidTr="000F4E4E">
        <w:trPr>
          <w:trHeight w:val="20"/>
          <w:jc w:val="center"/>
        </w:trPr>
        <w:tc>
          <w:tcPr>
            <w:tcW w:w="0" w:type="auto"/>
            <w:tcMar>
              <w:left w:w="0" w:type="dxa"/>
              <w:right w:w="0" w:type="dxa"/>
            </w:tcMar>
            <w:vAlign w:val="center"/>
            <w:hideMark/>
          </w:tcPr>
          <w:p w14:paraId="5B8E0B8B"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Saudi Arabia</w:t>
            </w:r>
          </w:p>
        </w:tc>
        <w:tc>
          <w:tcPr>
            <w:tcW w:w="0" w:type="auto"/>
            <w:tcMar>
              <w:left w:w="0" w:type="dxa"/>
              <w:right w:w="0" w:type="dxa"/>
            </w:tcMar>
            <w:vAlign w:val="center"/>
            <w:hideMark/>
          </w:tcPr>
          <w:p w14:paraId="735DBB0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35,018,133</w:t>
            </w:r>
          </w:p>
        </w:tc>
        <w:tc>
          <w:tcPr>
            <w:tcW w:w="0" w:type="auto"/>
            <w:vAlign w:val="center"/>
            <w:hideMark/>
          </w:tcPr>
          <w:p w14:paraId="6DDD963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2,149,690</w:t>
            </w:r>
          </w:p>
        </w:tc>
        <w:tc>
          <w:tcPr>
            <w:tcW w:w="0" w:type="auto"/>
            <w:vAlign w:val="center"/>
            <w:hideMark/>
          </w:tcPr>
          <w:p w14:paraId="68D9D57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846,583,785,180</w:t>
            </w:r>
          </w:p>
        </w:tc>
        <w:tc>
          <w:tcPr>
            <w:tcW w:w="0" w:type="auto"/>
            <w:vAlign w:val="center"/>
            <w:hideMark/>
          </w:tcPr>
          <w:p w14:paraId="07DF035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24,176</w:t>
            </w:r>
          </w:p>
        </w:tc>
        <w:tc>
          <w:tcPr>
            <w:tcW w:w="0" w:type="auto"/>
            <w:vAlign w:val="center"/>
            <w:hideMark/>
          </w:tcPr>
          <w:p w14:paraId="118FAA33"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11.6582896</w:t>
            </w:r>
          </w:p>
        </w:tc>
        <w:tc>
          <w:tcPr>
            <w:tcW w:w="0" w:type="auto"/>
            <w:vAlign w:val="center"/>
            <w:hideMark/>
          </w:tcPr>
          <w:p w14:paraId="4F81239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3,416,707,409,449.70</w:t>
            </w:r>
          </w:p>
        </w:tc>
        <w:tc>
          <w:tcPr>
            <w:tcW w:w="0" w:type="auto"/>
            <w:vAlign w:val="center"/>
            <w:hideMark/>
          </w:tcPr>
          <w:p w14:paraId="283F597C"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97,570</w:t>
            </w:r>
          </w:p>
        </w:tc>
        <w:tc>
          <w:tcPr>
            <w:tcW w:w="0" w:type="auto"/>
            <w:vAlign w:val="center"/>
            <w:hideMark/>
          </w:tcPr>
          <w:p w14:paraId="2158A6A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16</w:t>
            </w:r>
          </w:p>
        </w:tc>
      </w:tr>
      <w:tr w:rsidR="001F1C47" w:rsidRPr="00F32CA8" w14:paraId="762BD450" w14:textId="77777777" w:rsidTr="000F4E4E">
        <w:trPr>
          <w:trHeight w:val="20"/>
          <w:jc w:val="center"/>
        </w:trPr>
        <w:tc>
          <w:tcPr>
            <w:tcW w:w="0" w:type="auto"/>
            <w:tcMar>
              <w:left w:w="0" w:type="dxa"/>
              <w:right w:w="0" w:type="dxa"/>
            </w:tcMar>
            <w:vAlign w:val="center"/>
            <w:hideMark/>
          </w:tcPr>
          <w:p w14:paraId="233C9FBF"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Seychelles</w:t>
            </w:r>
          </w:p>
        </w:tc>
        <w:tc>
          <w:tcPr>
            <w:tcW w:w="0" w:type="auto"/>
            <w:tcMar>
              <w:left w:w="0" w:type="dxa"/>
              <w:right w:w="0" w:type="dxa"/>
            </w:tcMar>
            <w:vAlign w:val="center"/>
            <w:hideMark/>
          </w:tcPr>
          <w:p w14:paraId="67C937F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96,762</w:t>
            </w:r>
          </w:p>
        </w:tc>
        <w:tc>
          <w:tcPr>
            <w:tcW w:w="0" w:type="auto"/>
            <w:vAlign w:val="center"/>
            <w:hideMark/>
          </w:tcPr>
          <w:p w14:paraId="2D74761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455</w:t>
            </w:r>
          </w:p>
        </w:tc>
        <w:tc>
          <w:tcPr>
            <w:tcW w:w="0" w:type="auto"/>
            <w:vAlign w:val="center"/>
            <w:hideMark/>
          </w:tcPr>
          <w:p w14:paraId="67E414A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1,587,813,245</w:t>
            </w:r>
          </w:p>
        </w:tc>
        <w:tc>
          <w:tcPr>
            <w:tcW w:w="0" w:type="auto"/>
            <w:vAlign w:val="center"/>
            <w:hideMark/>
          </w:tcPr>
          <w:p w14:paraId="33F8DD2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16,409</w:t>
            </w:r>
          </w:p>
        </w:tc>
        <w:tc>
          <w:tcPr>
            <w:tcW w:w="0" w:type="auto"/>
            <w:vAlign w:val="center"/>
            <w:hideMark/>
          </w:tcPr>
          <w:p w14:paraId="6D49DC0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0.015941946</w:t>
            </w:r>
          </w:p>
        </w:tc>
        <w:tc>
          <w:tcPr>
            <w:tcW w:w="0" w:type="auto"/>
            <w:vAlign w:val="center"/>
            <w:hideMark/>
          </w:tcPr>
          <w:p w14:paraId="458A690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4,672,123,174.85</w:t>
            </w:r>
          </w:p>
        </w:tc>
        <w:tc>
          <w:tcPr>
            <w:tcW w:w="0" w:type="auto"/>
            <w:vAlign w:val="center"/>
            <w:hideMark/>
          </w:tcPr>
          <w:p w14:paraId="69EC412E"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48,285</w:t>
            </w:r>
          </w:p>
        </w:tc>
        <w:tc>
          <w:tcPr>
            <w:tcW w:w="0" w:type="auto"/>
            <w:vAlign w:val="center"/>
            <w:hideMark/>
          </w:tcPr>
          <w:p w14:paraId="278D636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213</w:t>
            </w:r>
          </w:p>
        </w:tc>
      </w:tr>
      <w:tr w:rsidR="001F1C47" w:rsidRPr="00F32CA8" w14:paraId="3B2FDEDB" w14:textId="77777777" w:rsidTr="000F4E4E">
        <w:trPr>
          <w:trHeight w:val="20"/>
          <w:jc w:val="center"/>
        </w:trPr>
        <w:tc>
          <w:tcPr>
            <w:tcW w:w="0" w:type="auto"/>
            <w:tcMar>
              <w:left w:w="0" w:type="dxa"/>
              <w:right w:w="0" w:type="dxa"/>
            </w:tcMar>
            <w:vAlign w:val="center"/>
            <w:hideMark/>
          </w:tcPr>
          <w:p w14:paraId="0A7CF61B"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South Africa</w:t>
            </w:r>
          </w:p>
        </w:tc>
        <w:tc>
          <w:tcPr>
            <w:tcW w:w="0" w:type="auto"/>
            <w:tcMar>
              <w:left w:w="0" w:type="dxa"/>
              <w:right w:w="0" w:type="dxa"/>
            </w:tcMar>
            <w:vAlign w:val="center"/>
            <w:hideMark/>
          </w:tcPr>
          <w:p w14:paraId="76FA12C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57,339,635</w:t>
            </w:r>
          </w:p>
        </w:tc>
        <w:tc>
          <w:tcPr>
            <w:tcW w:w="0" w:type="auto"/>
            <w:vAlign w:val="center"/>
            <w:hideMark/>
          </w:tcPr>
          <w:p w14:paraId="72AFDD4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1,214,470</w:t>
            </w:r>
          </w:p>
        </w:tc>
        <w:tc>
          <w:tcPr>
            <w:tcW w:w="0" w:type="auto"/>
            <w:vAlign w:val="center"/>
            <w:hideMark/>
          </w:tcPr>
          <w:p w14:paraId="5FC987A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404,158,882,459</w:t>
            </w:r>
          </w:p>
        </w:tc>
        <w:tc>
          <w:tcPr>
            <w:tcW w:w="0" w:type="auto"/>
            <w:vAlign w:val="center"/>
            <w:hideMark/>
          </w:tcPr>
          <w:p w14:paraId="5165B974"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7,049</w:t>
            </w:r>
          </w:p>
        </w:tc>
        <w:tc>
          <w:tcPr>
            <w:tcW w:w="0" w:type="auto"/>
            <w:vAlign w:val="center"/>
            <w:hideMark/>
          </w:tcPr>
          <w:p w14:paraId="4688824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5.522431083</w:t>
            </w:r>
          </w:p>
        </w:tc>
        <w:tc>
          <w:tcPr>
            <w:tcW w:w="0" w:type="auto"/>
            <w:vAlign w:val="center"/>
            <w:hideMark/>
          </w:tcPr>
          <w:p w14:paraId="7DFB20FA"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1,618,464,787,447.20</w:t>
            </w:r>
          </w:p>
        </w:tc>
        <w:tc>
          <w:tcPr>
            <w:tcW w:w="0" w:type="auto"/>
            <w:vAlign w:val="center"/>
            <w:hideMark/>
          </w:tcPr>
          <w:p w14:paraId="262D1DB1"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28,226</w:t>
            </w:r>
          </w:p>
        </w:tc>
        <w:tc>
          <w:tcPr>
            <w:tcW w:w="0" w:type="auto"/>
            <w:vAlign w:val="center"/>
            <w:hideMark/>
          </w:tcPr>
          <w:p w14:paraId="2BD8E75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47</w:t>
            </w:r>
          </w:p>
        </w:tc>
      </w:tr>
      <w:tr w:rsidR="001F1C47" w:rsidRPr="00F32CA8" w14:paraId="1ED251F1" w14:textId="77777777" w:rsidTr="000F4E4E">
        <w:trPr>
          <w:trHeight w:val="20"/>
          <w:jc w:val="center"/>
        </w:trPr>
        <w:tc>
          <w:tcPr>
            <w:tcW w:w="0" w:type="auto"/>
            <w:tcMar>
              <w:left w:w="0" w:type="dxa"/>
              <w:right w:w="0" w:type="dxa"/>
            </w:tcMar>
            <w:vAlign w:val="center"/>
            <w:hideMark/>
          </w:tcPr>
          <w:p w14:paraId="368540C4"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Thailand</w:t>
            </w:r>
          </w:p>
        </w:tc>
        <w:tc>
          <w:tcPr>
            <w:tcW w:w="0" w:type="auto"/>
            <w:tcMar>
              <w:left w:w="0" w:type="dxa"/>
              <w:right w:w="0" w:type="dxa"/>
            </w:tcMar>
            <w:vAlign w:val="center"/>
            <w:hideMark/>
          </w:tcPr>
          <w:p w14:paraId="3112647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71,127,802</w:t>
            </w:r>
          </w:p>
        </w:tc>
        <w:tc>
          <w:tcPr>
            <w:tcW w:w="0" w:type="auto"/>
            <w:vAlign w:val="center"/>
            <w:hideMark/>
          </w:tcPr>
          <w:p w14:paraId="29A3F03C"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510,890</w:t>
            </w:r>
          </w:p>
        </w:tc>
        <w:tc>
          <w:tcPr>
            <w:tcW w:w="0" w:type="auto"/>
            <w:vAlign w:val="center"/>
            <w:hideMark/>
          </w:tcPr>
          <w:p w14:paraId="1143F59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506,754,212,433</w:t>
            </w:r>
          </w:p>
        </w:tc>
        <w:tc>
          <w:tcPr>
            <w:tcW w:w="0" w:type="auto"/>
            <w:vAlign w:val="center"/>
            <w:hideMark/>
          </w:tcPr>
          <w:p w14:paraId="7731090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7,125</w:t>
            </w:r>
          </w:p>
        </w:tc>
        <w:tc>
          <w:tcPr>
            <w:tcW w:w="0" w:type="auto"/>
            <w:vAlign w:val="center"/>
            <w:hideMark/>
          </w:tcPr>
          <w:p w14:paraId="2F35333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5.516476823</w:t>
            </w:r>
          </w:p>
        </w:tc>
        <w:tc>
          <w:tcPr>
            <w:tcW w:w="0" w:type="auto"/>
            <w:vAlign w:val="center"/>
            <w:hideMark/>
          </w:tcPr>
          <w:p w14:paraId="26FA38E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1,616,719,766,096.90</w:t>
            </w:r>
          </w:p>
        </w:tc>
        <w:tc>
          <w:tcPr>
            <w:tcW w:w="0" w:type="auto"/>
            <w:vAlign w:val="center"/>
            <w:hideMark/>
          </w:tcPr>
          <w:p w14:paraId="68665FD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22,730</w:t>
            </w:r>
          </w:p>
        </w:tc>
        <w:tc>
          <w:tcPr>
            <w:tcW w:w="0" w:type="auto"/>
            <w:vAlign w:val="center"/>
            <w:hideMark/>
          </w:tcPr>
          <w:p w14:paraId="3A77BE7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139</w:t>
            </w:r>
          </w:p>
        </w:tc>
      </w:tr>
      <w:tr w:rsidR="001F1C47" w:rsidRPr="00F32CA8" w14:paraId="4D42AA18" w14:textId="77777777" w:rsidTr="000F4E4E">
        <w:trPr>
          <w:trHeight w:val="20"/>
          <w:jc w:val="center"/>
        </w:trPr>
        <w:tc>
          <w:tcPr>
            <w:tcW w:w="0" w:type="auto"/>
            <w:tcMar>
              <w:left w:w="0" w:type="dxa"/>
              <w:right w:w="0" w:type="dxa"/>
            </w:tcMar>
            <w:vAlign w:val="center"/>
            <w:hideMark/>
          </w:tcPr>
          <w:p w14:paraId="059E5050"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Tunisia</w:t>
            </w:r>
          </w:p>
        </w:tc>
        <w:tc>
          <w:tcPr>
            <w:tcW w:w="0" w:type="auto"/>
            <w:tcMar>
              <w:left w:w="0" w:type="dxa"/>
              <w:right w:w="0" w:type="dxa"/>
            </w:tcMar>
            <w:vAlign w:val="center"/>
            <w:hideMark/>
          </w:tcPr>
          <w:p w14:paraId="257BC4A9"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11,933,041</w:t>
            </w:r>
          </w:p>
        </w:tc>
        <w:tc>
          <w:tcPr>
            <w:tcW w:w="0" w:type="auto"/>
            <w:vAlign w:val="center"/>
            <w:hideMark/>
          </w:tcPr>
          <w:p w14:paraId="183458B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155,429</w:t>
            </w:r>
          </w:p>
        </w:tc>
        <w:tc>
          <w:tcPr>
            <w:tcW w:w="0" w:type="auto"/>
            <w:vAlign w:val="center"/>
            <w:hideMark/>
          </w:tcPr>
          <w:p w14:paraId="2B3B5B3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42,686,509,836</w:t>
            </w:r>
          </w:p>
        </w:tc>
        <w:tc>
          <w:tcPr>
            <w:tcW w:w="0" w:type="auto"/>
            <w:vAlign w:val="center"/>
            <w:hideMark/>
          </w:tcPr>
          <w:p w14:paraId="1F270973"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3,577</w:t>
            </w:r>
          </w:p>
        </w:tc>
        <w:tc>
          <w:tcPr>
            <w:tcW w:w="0" w:type="auto"/>
            <w:vAlign w:val="center"/>
            <w:hideMark/>
          </w:tcPr>
          <w:p w14:paraId="37A24AA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0.415666705</w:t>
            </w:r>
          </w:p>
        </w:tc>
        <w:tc>
          <w:tcPr>
            <w:tcW w:w="0" w:type="auto"/>
            <w:vAlign w:val="center"/>
            <w:hideMark/>
          </w:tcPr>
          <w:p w14:paraId="6816EC9D"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121,819,886,069.31</w:t>
            </w:r>
          </w:p>
        </w:tc>
        <w:tc>
          <w:tcPr>
            <w:tcW w:w="0" w:type="auto"/>
            <w:vAlign w:val="center"/>
            <w:hideMark/>
          </w:tcPr>
          <w:p w14:paraId="52803E3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10,209</w:t>
            </w:r>
          </w:p>
        </w:tc>
        <w:tc>
          <w:tcPr>
            <w:tcW w:w="0" w:type="auto"/>
            <w:vAlign w:val="center"/>
            <w:hideMark/>
          </w:tcPr>
          <w:p w14:paraId="1CDFB580"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77</w:t>
            </w:r>
          </w:p>
        </w:tc>
      </w:tr>
      <w:tr w:rsidR="001F1C47" w:rsidRPr="00F32CA8" w14:paraId="426FE2DA" w14:textId="77777777" w:rsidTr="000F4E4E">
        <w:trPr>
          <w:trHeight w:val="20"/>
          <w:jc w:val="center"/>
        </w:trPr>
        <w:tc>
          <w:tcPr>
            <w:tcW w:w="0" w:type="auto"/>
            <w:tcMar>
              <w:left w:w="0" w:type="dxa"/>
              <w:right w:w="0" w:type="dxa"/>
            </w:tcMar>
            <w:vAlign w:val="center"/>
            <w:hideMark/>
          </w:tcPr>
          <w:p w14:paraId="11843636" w14:textId="77777777" w:rsidR="00A97C6C" w:rsidRPr="00D801BF" w:rsidRDefault="00A97C6C" w:rsidP="00D86940">
            <w:pPr>
              <w:spacing w:before="40" w:after="40" w:line="240" w:lineRule="auto"/>
              <w:jc w:val="both"/>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Ukraine</w:t>
            </w:r>
          </w:p>
        </w:tc>
        <w:tc>
          <w:tcPr>
            <w:tcW w:w="0" w:type="auto"/>
            <w:tcMar>
              <w:left w:w="0" w:type="dxa"/>
              <w:right w:w="0" w:type="dxa"/>
            </w:tcMar>
            <w:vAlign w:val="center"/>
            <w:hideMark/>
          </w:tcPr>
          <w:p w14:paraId="182060C7"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44,622,518</w:t>
            </w:r>
          </w:p>
        </w:tc>
        <w:tc>
          <w:tcPr>
            <w:tcW w:w="0" w:type="auto"/>
            <w:vAlign w:val="center"/>
            <w:hideMark/>
          </w:tcPr>
          <w:p w14:paraId="2D2D7DB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579,300</w:t>
            </w:r>
          </w:p>
        </w:tc>
        <w:tc>
          <w:tcPr>
            <w:tcW w:w="0" w:type="auto"/>
            <w:vAlign w:val="center"/>
            <w:hideMark/>
          </w:tcPr>
          <w:p w14:paraId="453DDEDB"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130,891,086,690</w:t>
            </w:r>
          </w:p>
        </w:tc>
        <w:tc>
          <w:tcPr>
            <w:tcW w:w="0" w:type="auto"/>
            <w:vAlign w:val="center"/>
            <w:hideMark/>
          </w:tcPr>
          <w:p w14:paraId="719B428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2,933</w:t>
            </w:r>
          </w:p>
        </w:tc>
        <w:tc>
          <w:tcPr>
            <w:tcW w:w="0" w:type="auto"/>
            <w:vAlign w:val="center"/>
            <w:hideMark/>
          </w:tcPr>
          <w:p w14:paraId="6C55615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3.747075892</w:t>
            </w:r>
          </w:p>
        </w:tc>
        <w:tc>
          <w:tcPr>
            <w:tcW w:w="0" w:type="auto"/>
            <w:vAlign w:val="center"/>
            <w:hideMark/>
          </w:tcPr>
          <w:p w14:paraId="2283DD9C"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1,098,159,541,685</w:t>
            </w:r>
          </w:p>
        </w:tc>
        <w:tc>
          <w:tcPr>
            <w:tcW w:w="0" w:type="auto"/>
            <w:vAlign w:val="center"/>
            <w:hideMark/>
          </w:tcPr>
          <w:p w14:paraId="37D97A8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24,610</w:t>
            </w:r>
          </w:p>
        </w:tc>
        <w:tc>
          <w:tcPr>
            <w:tcW w:w="0" w:type="auto"/>
            <w:vAlign w:val="center"/>
            <w:hideMark/>
          </w:tcPr>
          <w:p w14:paraId="2D3E19C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77</w:t>
            </w:r>
          </w:p>
        </w:tc>
      </w:tr>
      <w:tr w:rsidR="001F1C47" w:rsidRPr="00F32CA8" w14:paraId="133F3C8C" w14:textId="77777777" w:rsidTr="000F4E4E">
        <w:trPr>
          <w:trHeight w:val="20"/>
          <w:jc w:val="center"/>
        </w:trPr>
        <w:tc>
          <w:tcPr>
            <w:tcW w:w="0" w:type="auto"/>
            <w:tcMar>
              <w:left w:w="0" w:type="dxa"/>
              <w:right w:w="0" w:type="dxa"/>
            </w:tcMar>
            <w:vAlign w:val="center"/>
            <w:hideMark/>
          </w:tcPr>
          <w:p w14:paraId="595E8CD3" w14:textId="77777777" w:rsidR="00A97C6C" w:rsidRPr="00D801BF" w:rsidRDefault="00A97C6C" w:rsidP="00D86940">
            <w:pPr>
              <w:spacing w:before="40" w:after="40" w:line="240" w:lineRule="auto"/>
              <w:jc w:val="both"/>
              <w:rPr>
                <w:rFonts w:ascii="Times New Roman" w:eastAsia="Times New Roman" w:hAnsi="Times New Roman" w:cs="Times New Roman"/>
                <w:color w:val="0D0D0D"/>
                <w:sz w:val="18"/>
                <w:szCs w:val="18"/>
              </w:rPr>
            </w:pPr>
            <w:r w:rsidRPr="00D801BF">
              <w:rPr>
                <w:rFonts w:ascii="Times New Roman" w:eastAsia="Times New Roman" w:hAnsi="Times New Roman" w:cs="Times New Roman"/>
                <w:color w:val="0D0D0D"/>
                <w:sz w:val="18"/>
                <w:szCs w:val="18"/>
              </w:rPr>
              <w:t>United States</w:t>
            </w:r>
          </w:p>
        </w:tc>
        <w:tc>
          <w:tcPr>
            <w:tcW w:w="0" w:type="auto"/>
            <w:tcMar>
              <w:left w:w="0" w:type="dxa"/>
              <w:right w:w="0" w:type="dxa"/>
            </w:tcMar>
            <w:vAlign w:val="center"/>
            <w:hideMark/>
          </w:tcPr>
          <w:p w14:paraId="1B4D6D5F"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326,838,199</w:t>
            </w:r>
          </w:p>
        </w:tc>
        <w:tc>
          <w:tcPr>
            <w:tcW w:w="0" w:type="auto"/>
            <w:vAlign w:val="center"/>
            <w:hideMark/>
          </w:tcPr>
          <w:p w14:paraId="04698C83" w14:textId="77777777" w:rsidR="00A97C6C" w:rsidRPr="00D801BF" w:rsidRDefault="00A97C6C" w:rsidP="00FA2FC6">
            <w:pPr>
              <w:spacing w:before="40" w:after="40" w:line="240" w:lineRule="auto"/>
              <w:jc w:val="center"/>
              <w:rPr>
                <w:rFonts w:ascii="Times New Roman" w:eastAsia="Times New Roman" w:hAnsi="Times New Roman" w:cs="Times New Roman"/>
                <w:color w:val="0D0D0D"/>
                <w:sz w:val="18"/>
                <w:szCs w:val="18"/>
              </w:rPr>
            </w:pPr>
            <w:r w:rsidRPr="00D801BF">
              <w:rPr>
                <w:rFonts w:ascii="Times New Roman" w:eastAsia="Times New Roman" w:hAnsi="Times New Roman" w:cs="Times New Roman"/>
                <w:color w:val="0D0D0D"/>
                <w:sz w:val="18"/>
                <w:szCs w:val="18"/>
              </w:rPr>
              <w:t>9,147,593</w:t>
            </w:r>
          </w:p>
        </w:tc>
        <w:tc>
          <w:tcPr>
            <w:tcW w:w="0" w:type="auto"/>
            <w:vAlign w:val="center"/>
            <w:hideMark/>
          </w:tcPr>
          <w:p w14:paraId="60403D81"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20,533,057,312,000</w:t>
            </w:r>
          </w:p>
        </w:tc>
        <w:tc>
          <w:tcPr>
            <w:tcW w:w="0" w:type="auto"/>
            <w:vAlign w:val="center"/>
            <w:hideMark/>
          </w:tcPr>
          <w:p w14:paraId="1B84556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62,823</w:t>
            </w:r>
          </w:p>
        </w:tc>
        <w:tc>
          <w:tcPr>
            <w:tcW w:w="0" w:type="auto"/>
            <w:vAlign w:val="center"/>
            <w:hideMark/>
          </w:tcPr>
          <w:p w14:paraId="3ECC4A12"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101.2442888</w:t>
            </w:r>
          </w:p>
        </w:tc>
        <w:tc>
          <w:tcPr>
            <w:tcW w:w="0" w:type="auto"/>
            <w:vAlign w:val="center"/>
            <w:hideMark/>
          </w:tcPr>
          <w:p w14:paraId="3E427A98"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29,671,772,067,442</w:t>
            </w:r>
          </w:p>
        </w:tc>
        <w:tc>
          <w:tcPr>
            <w:tcW w:w="0" w:type="auto"/>
            <w:vAlign w:val="center"/>
            <w:hideMark/>
          </w:tcPr>
          <w:p w14:paraId="1765DBD5"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90,784</w:t>
            </w:r>
          </w:p>
        </w:tc>
        <w:tc>
          <w:tcPr>
            <w:tcW w:w="0" w:type="auto"/>
            <w:vAlign w:val="center"/>
            <w:hideMark/>
          </w:tcPr>
          <w:p w14:paraId="39AF4036" w14:textId="77777777" w:rsidR="00A97C6C" w:rsidRPr="00D801BF" w:rsidRDefault="00A97C6C" w:rsidP="00FA2FC6">
            <w:pPr>
              <w:spacing w:before="40" w:after="40" w:line="240" w:lineRule="auto"/>
              <w:jc w:val="center"/>
              <w:rPr>
                <w:rFonts w:ascii="Times New Roman" w:eastAsia="Times New Roman" w:hAnsi="Times New Roman" w:cs="Times New Roman"/>
                <w:color w:val="000000"/>
                <w:sz w:val="18"/>
                <w:szCs w:val="18"/>
              </w:rPr>
            </w:pPr>
            <w:r w:rsidRPr="00D801BF">
              <w:rPr>
                <w:rFonts w:ascii="Times New Roman" w:eastAsia="Times New Roman" w:hAnsi="Times New Roman" w:cs="Times New Roman"/>
                <w:color w:val="000000"/>
                <w:sz w:val="18"/>
                <w:szCs w:val="18"/>
              </w:rPr>
              <w:t>36</w:t>
            </w:r>
          </w:p>
        </w:tc>
      </w:tr>
    </w:tbl>
    <w:p w14:paraId="3F04011D" w14:textId="77777777" w:rsidR="00A97C6C" w:rsidRPr="00230E85" w:rsidRDefault="00A97C6C" w:rsidP="00D86940">
      <w:pPr>
        <w:spacing w:before="40" w:after="40"/>
        <w:jc w:val="both"/>
        <w:rPr>
          <w:rFonts w:ascii="Times New Roman" w:eastAsia="Times New Roman" w:hAnsi="Times New Roman" w:cs="Times New Roman"/>
        </w:rPr>
      </w:pPr>
      <w:r w:rsidRPr="00230E85">
        <w:rPr>
          <w:rFonts w:ascii="Times New Roman" w:eastAsia="Times New Roman" w:hAnsi="Times New Roman" w:cs="Times New Roman"/>
        </w:rPr>
        <w:br w:type="page"/>
      </w:r>
    </w:p>
    <w:p w14:paraId="6F0036EC" w14:textId="69613766" w:rsidR="00A97C6C" w:rsidRPr="00230E85" w:rsidRDefault="00FF54C3" w:rsidP="00D86940">
      <w:pPr>
        <w:spacing w:before="40" w:after="40"/>
        <w:jc w:val="both"/>
        <w:rPr>
          <w:rFonts w:ascii="Times New Roman" w:eastAsia="Times New Roman" w:hAnsi="Times New Roman" w:cs="Times New Roman"/>
        </w:rPr>
      </w:pPr>
      <w:r w:rsidRPr="00230E85">
        <w:rPr>
          <w:rFonts w:ascii="Times New Roman" w:hAnsi="Times New Roman" w:cs="Times New Roman"/>
          <w:noProof/>
        </w:rPr>
        <w:lastRenderedPageBreak/>
        <mc:AlternateContent>
          <mc:Choice Requires="wps">
            <w:drawing>
              <wp:anchor distT="45720" distB="45720" distL="114300" distR="114300" simplePos="0" relativeHeight="251667456" behindDoc="1" locked="0" layoutInCell="1" allowOverlap="1" wp14:anchorId="7FE9C0F0" wp14:editId="5BB3D325">
                <wp:simplePos x="0" y="0"/>
                <wp:positionH relativeFrom="margin">
                  <wp:posOffset>2057400</wp:posOffset>
                </wp:positionH>
                <wp:positionV relativeFrom="margin">
                  <wp:posOffset>-114300</wp:posOffset>
                </wp:positionV>
                <wp:extent cx="2360930" cy="318770"/>
                <wp:effectExtent l="0" t="0" r="0" b="5080"/>
                <wp:wrapSquare wrapText="bothSides"/>
                <wp:docPr id="1321239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8770"/>
                        </a:xfrm>
                        <a:prstGeom prst="rect">
                          <a:avLst/>
                        </a:prstGeom>
                        <a:solidFill>
                          <a:srgbClr val="FFFFFF"/>
                        </a:solidFill>
                        <a:ln w="9525">
                          <a:noFill/>
                          <a:miter lim="800000"/>
                          <a:headEnd/>
                          <a:tailEnd/>
                        </a:ln>
                      </wps:spPr>
                      <wps:txbx>
                        <w:txbxContent>
                          <w:p w14:paraId="43D625E1" w14:textId="5C34B265" w:rsidR="00FF54C3" w:rsidRPr="00FF54C3" w:rsidRDefault="00FF54C3" w:rsidP="00FF54C3">
                            <w:pPr>
                              <w:jc w:val="center"/>
                              <w:rPr>
                                <w:rFonts w:ascii="Times New Roman" w:hAnsi="Times New Roman" w:cs="Times New Roman"/>
                                <w:b/>
                                <w:bCs/>
                                <w:color w:val="C00000"/>
                                <w:sz w:val="24"/>
                                <w:szCs w:val="24"/>
                              </w:rPr>
                            </w:pPr>
                            <w:r w:rsidRPr="00FF54C3">
                              <w:rPr>
                                <w:rFonts w:ascii="Times New Roman" w:hAnsi="Times New Roman" w:cs="Times New Roman"/>
                                <w:b/>
                                <w:bCs/>
                                <w:color w:val="C00000"/>
                                <w:sz w:val="24"/>
                                <w:szCs w:val="24"/>
                              </w:rPr>
                              <w:t xml:space="preserve">DIAGRAM </w:t>
                            </w:r>
                            <w:r>
                              <w:rPr>
                                <w:rFonts w:ascii="Times New Roman" w:hAnsi="Times New Roman" w:cs="Times New Roman"/>
                                <w:b/>
                                <w:bCs/>
                                <w:color w:val="C00000"/>
                                <w:sz w:val="24"/>
                                <w:szCs w:val="24"/>
                              </w:rPr>
                              <w:t>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FE9C0F0" id="_x0000_t202" coordsize="21600,21600" o:spt="202" path="m,l,21600r21600,l21600,xe">
                <v:stroke joinstyle="miter"/>
                <v:path gradientshapeok="t" o:connecttype="rect"/>
              </v:shapetype>
              <v:shape id="Text Box 2" o:spid="_x0000_s1026" type="#_x0000_t202" style="position:absolute;left:0;text-align:left;margin-left:162pt;margin-top:-9pt;width:185.9pt;height:25.1pt;z-index:-25164902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margin;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" stroked="f">
                <v:textbox>
                  <w:txbxContent>
                    <w:p w14:paraId="43D625E1" w14:textId="5C34B265" w:rsidR="00FF54C3" w:rsidRPr="00FF54C3" w:rsidRDefault="00FF54C3" w:rsidP="00FF54C3">
                      <w:pPr>
                        <w:jc w:val="center"/>
                        <w:rPr>
                          <w:rFonts w:ascii="Times New Roman" w:hAnsi="Times New Roman" w:cs="Times New Roman"/>
                          <w:b/>
                          <w:bCs/>
                          <w:color w:val="C00000"/>
                          <w:sz w:val="24"/>
                          <w:szCs w:val="24"/>
                        </w:rPr>
                      </w:pPr>
                      <w:r w:rsidRPr="00FF54C3">
                        <w:rPr>
                          <w:rFonts w:ascii="Times New Roman" w:hAnsi="Times New Roman" w:cs="Times New Roman"/>
                          <w:b/>
                          <w:bCs/>
                          <w:color w:val="C00000"/>
                          <w:sz w:val="24"/>
                          <w:szCs w:val="24"/>
                        </w:rPr>
                        <w:t xml:space="preserve">DIAGRAM </w:t>
                      </w:r>
                      <w:r>
                        <w:rPr>
                          <w:rFonts w:ascii="Times New Roman" w:hAnsi="Times New Roman" w:cs="Times New Roman"/>
                          <w:b/>
                          <w:bCs/>
                          <w:color w:val="C00000"/>
                          <w:sz w:val="24"/>
                          <w:szCs w:val="24"/>
                        </w:rPr>
                        <w:t>1</w:t>
                      </w:r>
                    </w:p>
                  </w:txbxContent>
                </v:textbox>
                <w10:wrap type="square" anchorx="margin" anchory="margin"/>
              </v:shape>
            </w:pict>
          </mc:Fallback>
        </mc:AlternateContent>
      </w:r>
      <w:r w:rsidR="003C5554" w:rsidRPr="00230E85">
        <w:rPr>
          <w:rFonts w:ascii="Times New Roman" w:hAnsi="Times New Roman" w:cs="Times New Roman"/>
          <w:noProof/>
        </w:rPr>
        <w:drawing>
          <wp:anchor distT="0" distB="0" distL="114300" distR="114300" simplePos="0" relativeHeight="251662336" behindDoc="0" locked="0" layoutInCell="1" allowOverlap="1" wp14:anchorId="01AB0759" wp14:editId="3F323437">
            <wp:simplePos x="0" y="0"/>
            <wp:positionH relativeFrom="margin">
              <wp:align>left</wp:align>
            </wp:positionH>
            <wp:positionV relativeFrom="paragraph">
              <wp:posOffset>275167</wp:posOffset>
            </wp:positionV>
            <wp:extent cx="6824133" cy="4965065"/>
            <wp:effectExtent l="0" t="0" r="15240" b="6985"/>
            <wp:wrapNone/>
            <wp:docPr id="1687663009" name="Chart 1">
              <a:extLst xmlns:a="http://schemas.openxmlformats.org/drawingml/2006/main">
                <a:ext uri="{FF2B5EF4-FFF2-40B4-BE49-F238E27FC236}">
                  <a16:creationId xmlns:a16="http://schemas.microsoft.com/office/drawing/2014/main" id="{7D8D31FB-0C3F-943F-8EC7-3C904C350D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5A81EDF7" w14:textId="36A8B047" w:rsidR="00417DC9" w:rsidRPr="00230E85" w:rsidRDefault="00FB3A41" w:rsidP="00D86940">
      <w:pPr>
        <w:spacing w:before="40" w:after="40"/>
        <w:jc w:val="both"/>
        <w:rPr>
          <w:rFonts w:ascii="Times New Roman" w:hAnsi="Times New Roman" w:cs="Times New Roman"/>
          <w:noProof/>
        </w:rPr>
      </w:pPr>
      <w:r w:rsidRPr="00FB3A41">
        <w:rPr>
          <w:rFonts w:ascii="Times New Roman" w:eastAsia="Times New Roman" w:hAnsi="Times New Roman" w:cs="Times New Roman"/>
          <w:noProof/>
        </w:rPr>
        <mc:AlternateContent>
          <mc:Choice Requires="wps">
            <w:drawing>
              <wp:anchor distT="45720" distB="45720" distL="114300" distR="114300" simplePos="0" relativeHeight="251669504" behindDoc="0" locked="0" layoutInCell="1" allowOverlap="1" wp14:anchorId="72B1D409" wp14:editId="43AD7302">
                <wp:simplePos x="0" y="0"/>
                <wp:positionH relativeFrom="margin">
                  <wp:align>right</wp:align>
                </wp:positionH>
                <wp:positionV relativeFrom="paragraph">
                  <wp:posOffset>5182446</wp:posOffset>
                </wp:positionV>
                <wp:extent cx="6832600" cy="1404620"/>
                <wp:effectExtent l="0" t="0" r="6350" b="9525"/>
                <wp:wrapSquare wrapText="bothSides"/>
                <wp:docPr id="2015531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0" cy="1404620"/>
                        </a:xfrm>
                        <a:prstGeom prst="rect">
                          <a:avLst/>
                        </a:prstGeom>
                        <a:solidFill>
                          <a:srgbClr val="FFFFFF"/>
                        </a:solidFill>
                        <a:ln w="9525">
                          <a:noFill/>
                          <a:miter lim="800000"/>
                          <a:headEnd/>
                          <a:tailEnd/>
                        </a:ln>
                      </wps:spPr>
                      <wps:txbx>
                        <w:txbxContent>
                          <w:p w14:paraId="063A3E4E" w14:textId="61A15E1B" w:rsidR="00FB3A41" w:rsidRDefault="00FB3A41">
                            <w:r w:rsidRPr="008E1B8F">
                              <w:rPr>
                                <w:rFonts w:ascii="Times New Roman" w:hAnsi="Times New Roman" w:cs="Times New Roman"/>
                                <w:b/>
                                <w:bCs/>
                                <w:color w:val="1F3864" w:themeColor="accent1" w:themeShade="80"/>
                                <w:sz w:val="24"/>
                                <w:szCs w:val="24"/>
                                <w:u w:val="single"/>
                              </w:rPr>
                              <w:t>KEY INSIGHT</w:t>
                            </w:r>
                            <w:r w:rsidRPr="00FB3A41">
                              <w:rPr>
                                <w:b/>
                                <w:bCs/>
                                <w:color w:val="1F3864" w:themeColor="accent1" w:themeShade="80"/>
                              </w:rPr>
                              <w:t xml:space="preserve"> </w:t>
                            </w:r>
                            <w:r w:rsidRPr="00FB3A41">
                              <w:rPr>
                                <w:b/>
                                <w:bCs/>
                              </w:rPr>
                              <w:br/>
                            </w:r>
                            <w:r w:rsidRPr="00FB3A41">
                              <w:t>The chart suggests a positive relationship between GDP per capita and energy consumption per capita. In general, countries with higher income levels appear to consume more energy per person, which is consistent with the idea that economic development raises energy demand.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B1D409" id="_x0000_t202" coordsize="21600,21600" o:spt="202" path="m,l,21600r21600,l21600,xe">
                <v:stroke joinstyle="miter"/>
                <v:path gradientshapeok="t" o:connecttype="rect"/>
              </v:shapetype>
              <v:shape id="_x0000_s1027" type="#_x0000_t202" style="position:absolute;left:0;text-align:left;margin-left:486.8pt;margin-top:408.05pt;width:538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" stroked="f">
                <v:textbox style="mso-fit-shape-to-text:t">
                  <w:txbxContent>
                    <w:p w14:paraId="063A3E4E" w14:textId="61A15E1B" w:rsidR="00FB3A41" w:rsidRDefault="00FB3A41">
                      <w:r w:rsidRPr="008E1B8F">
                        <w:rPr>
                          <w:rFonts w:ascii="Times New Roman" w:hAnsi="Times New Roman" w:cs="Times New Roman"/>
                          <w:b/>
                          <w:bCs/>
                          <w:color w:val="1F3864" w:themeColor="accent1" w:themeShade="80"/>
                          <w:sz w:val="24"/>
                          <w:szCs w:val="24"/>
                          <w:u w:val="single"/>
                        </w:rPr>
                        <w:t>KEY INSIGHT</w:t>
                      </w:r>
                      <w:r w:rsidRPr="00FB3A41">
                        <w:rPr>
                          <w:b/>
                          <w:bCs/>
                          <w:color w:val="1F3864" w:themeColor="accent1" w:themeShade="80"/>
                        </w:rPr>
                        <w:t xml:space="preserve"> </w:t>
                      </w:r>
                      <w:r w:rsidRPr="00FB3A41">
                        <w:rPr>
                          <w:b/>
                          <w:bCs/>
                        </w:rPr>
                        <w:br/>
                      </w:r>
                      <w:r w:rsidRPr="00FB3A41">
                        <w:t>The chart suggests a positive relationship between GDP per capita and energy consumption per capita. In general, countries with higher income levels appear to consume more energy per person, which is consistent with the idea that economic development raises energy demand.</w:t>
                      </w:r>
                    </w:p>
                  </w:txbxContent>
                </v:textbox>
                <w10:wrap type="square" anchorx="margin"/>
              </v:shape>
            </w:pict>
          </mc:Fallback>
        </mc:AlternateContent>
      </w:r>
      <w:r w:rsidR="00497005" w:rsidRPr="00230E85">
        <w:rPr>
          <w:rFonts w:ascii="Times New Roman" w:eastAsia="Times New Roman" w:hAnsi="Times New Roman" w:cs="Times New Roman"/>
        </w:rPr>
        <w:br w:type="page"/>
      </w:r>
    </w:p>
    <w:p w14:paraId="2D800E5A" w14:textId="36E72A0E" w:rsidR="00417DC9" w:rsidRDefault="00520793" w:rsidP="00D86940">
      <w:pPr>
        <w:spacing w:before="40" w:after="40"/>
        <w:jc w:val="both"/>
        <w:rPr>
          <w:rFonts w:ascii="Times New Roman" w:eastAsia="Times New Roman" w:hAnsi="Times New Roman" w:cs="Times New Roman"/>
        </w:rPr>
      </w:pPr>
      <w:r w:rsidRPr="00230E85">
        <w:rPr>
          <w:rFonts w:ascii="Times New Roman" w:hAnsi="Times New Roman" w:cs="Times New Roman"/>
          <w:noProof/>
        </w:rPr>
        <w:lastRenderedPageBreak/>
        <mc:AlternateContent>
          <mc:Choice Requires="wps">
            <w:drawing>
              <wp:anchor distT="45720" distB="45720" distL="114300" distR="114300" simplePos="0" relativeHeight="251665408" behindDoc="1" locked="0" layoutInCell="1" allowOverlap="1" wp14:anchorId="17C7789E" wp14:editId="5D453034">
                <wp:simplePos x="0" y="0"/>
                <wp:positionH relativeFrom="margin">
                  <wp:posOffset>2057400</wp:posOffset>
                </wp:positionH>
                <wp:positionV relativeFrom="margin">
                  <wp:posOffset>-85725</wp:posOffset>
                </wp:positionV>
                <wp:extent cx="2360930" cy="34734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47345"/>
                        </a:xfrm>
                        <a:prstGeom prst="rect">
                          <a:avLst/>
                        </a:prstGeom>
                        <a:solidFill>
                          <a:srgbClr val="FFFFFF"/>
                        </a:solidFill>
                        <a:ln w="9525">
                          <a:noFill/>
                          <a:miter lim="800000"/>
                          <a:headEnd/>
                          <a:tailEnd/>
                        </a:ln>
                      </wps:spPr>
                      <wps:txbx>
                        <w:txbxContent>
                          <w:p w14:paraId="2BF168F2" w14:textId="663D663B" w:rsidR="00520793" w:rsidRPr="00FF54C3" w:rsidRDefault="00520793" w:rsidP="00FF54C3">
                            <w:pPr>
                              <w:jc w:val="center"/>
                              <w:rPr>
                                <w:rFonts w:ascii="Times New Roman" w:hAnsi="Times New Roman" w:cs="Times New Roman"/>
                                <w:b/>
                                <w:bCs/>
                                <w:color w:val="C00000"/>
                                <w:sz w:val="24"/>
                                <w:szCs w:val="24"/>
                              </w:rPr>
                            </w:pPr>
                            <w:r w:rsidRPr="00FF54C3">
                              <w:rPr>
                                <w:rFonts w:ascii="Times New Roman" w:hAnsi="Times New Roman" w:cs="Times New Roman"/>
                                <w:b/>
                                <w:bCs/>
                                <w:color w:val="C00000"/>
                                <w:sz w:val="24"/>
                                <w:szCs w:val="24"/>
                              </w:rPr>
                              <w:t>DIAGRAM 2</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7C7789E" id="_x0000_s1028" type="#_x0000_t202" style="position:absolute;left:0;text-align:left;margin-left:162pt;margin-top:-6.75pt;width:185.9pt;height:27.35pt;z-index:-25165107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margin;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" stroked="f">
                <v:textbox>
                  <w:txbxContent>
                    <w:p w14:paraId="2BF168F2" w14:textId="663D663B" w:rsidR="00520793" w:rsidRPr="00FF54C3" w:rsidRDefault="00520793" w:rsidP="00FF54C3">
                      <w:pPr>
                        <w:jc w:val="center"/>
                        <w:rPr>
                          <w:rFonts w:ascii="Times New Roman" w:hAnsi="Times New Roman" w:cs="Times New Roman"/>
                          <w:b/>
                          <w:bCs/>
                          <w:color w:val="C00000"/>
                          <w:sz w:val="24"/>
                          <w:szCs w:val="24"/>
                        </w:rPr>
                      </w:pPr>
                      <w:r w:rsidRPr="00FF54C3">
                        <w:rPr>
                          <w:rFonts w:ascii="Times New Roman" w:hAnsi="Times New Roman" w:cs="Times New Roman"/>
                          <w:b/>
                          <w:bCs/>
                          <w:color w:val="C00000"/>
                          <w:sz w:val="24"/>
                          <w:szCs w:val="24"/>
                        </w:rPr>
                        <w:t>DIAGRAM 2</w:t>
                      </w:r>
                    </w:p>
                  </w:txbxContent>
                </v:textbox>
                <w10:wrap type="square" anchorx="margin" anchory="margin"/>
              </v:shape>
            </w:pict>
          </mc:Fallback>
        </mc:AlternateContent>
      </w:r>
      <w:r w:rsidR="007929E7" w:rsidRPr="00230E85">
        <w:rPr>
          <w:rFonts w:ascii="Times New Roman" w:hAnsi="Times New Roman" w:cs="Times New Roman"/>
          <w:noProof/>
        </w:rPr>
        <w:drawing>
          <wp:anchor distT="0" distB="0" distL="114300" distR="114300" simplePos="0" relativeHeight="251663360" behindDoc="0" locked="0" layoutInCell="1" allowOverlap="1" wp14:anchorId="402E7908" wp14:editId="71CBEE30">
            <wp:simplePos x="0" y="0"/>
            <wp:positionH relativeFrom="column">
              <wp:posOffset>-118533</wp:posOffset>
            </wp:positionH>
            <wp:positionV relativeFrom="paragraph">
              <wp:posOffset>325967</wp:posOffset>
            </wp:positionV>
            <wp:extent cx="6858000" cy="4895850"/>
            <wp:effectExtent l="0" t="0" r="0" b="0"/>
            <wp:wrapNone/>
            <wp:docPr id="1193513635" name="Chart 1">
              <a:extLst xmlns:a="http://schemas.openxmlformats.org/drawingml/2006/main">
                <a:ext uri="{FF2B5EF4-FFF2-40B4-BE49-F238E27FC236}">
                  <a16:creationId xmlns:a16="http://schemas.microsoft.com/office/drawing/2014/main" id="{1F7D9776-8177-67B5-9E5D-A66FF7200D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V relativeFrom="margin">
              <wp14:pctHeight>0</wp14:pctHeight>
            </wp14:sizeRelV>
          </wp:anchor>
        </w:drawing>
      </w:r>
    </w:p>
    <w:p w14:paraId="5F65432D" w14:textId="77777777" w:rsidR="008E1B8F" w:rsidRPr="008E1B8F" w:rsidRDefault="008E1B8F" w:rsidP="008E1B8F">
      <w:pPr>
        <w:rPr>
          <w:rFonts w:ascii="Times New Roman" w:eastAsia="Times New Roman" w:hAnsi="Times New Roman" w:cs="Times New Roman"/>
        </w:rPr>
      </w:pPr>
    </w:p>
    <w:p w14:paraId="417BD115" w14:textId="77777777" w:rsidR="008E1B8F" w:rsidRPr="008E1B8F" w:rsidRDefault="008E1B8F" w:rsidP="008E1B8F">
      <w:pPr>
        <w:rPr>
          <w:rFonts w:ascii="Times New Roman" w:eastAsia="Times New Roman" w:hAnsi="Times New Roman" w:cs="Times New Roman"/>
        </w:rPr>
      </w:pPr>
    </w:p>
    <w:p w14:paraId="13AB397E" w14:textId="77777777" w:rsidR="008E1B8F" w:rsidRPr="008E1B8F" w:rsidRDefault="008E1B8F" w:rsidP="008E1B8F">
      <w:pPr>
        <w:rPr>
          <w:rFonts w:ascii="Times New Roman" w:eastAsia="Times New Roman" w:hAnsi="Times New Roman" w:cs="Times New Roman"/>
        </w:rPr>
      </w:pPr>
    </w:p>
    <w:p w14:paraId="0685D2AF" w14:textId="77777777" w:rsidR="008E1B8F" w:rsidRPr="008E1B8F" w:rsidRDefault="008E1B8F" w:rsidP="008E1B8F">
      <w:pPr>
        <w:rPr>
          <w:rFonts w:ascii="Times New Roman" w:eastAsia="Times New Roman" w:hAnsi="Times New Roman" w:cs="Times New Roman"/>
        </w:rPr>
      </w:pPr>
    </w:p>
    <w:p w14:paraId="5AFAE2AF" w14:textId="77777777" w:rsidR="008E1B8F" w:rsidRPr="008E1B8F" w:rsidRDefault="008E1B8F" w:rsidP="008E1B8F">
      <w:pPr>
        <w:rPr>
          <w:rFonts w:ascii="Times New Roman" w:eastAsia="Times New Roman" w:hAnsi="Times New Roman" w:cs="Times New Roman"/>
        </w:rPr>
      </w:pPr>
    </w:p>
    <w:p w14:paraId="0BC503DF" w14:textId="77777777" w:rsidR="008E1B8F" w:rsidRPr="008E1B8F" w:rsidRDefault="008E1B8F" w:rsidP="008E1B8F">
      <w:pPr>
        <w:rPr>
          <w:rFonts w:ascii="Times New Roman" w:eastAsia="Times New Roman" w:hAnsi="Times New Roman" w:cs="Times New Roman"/>
        </w:rPr>
      </w:pPr>
    </w:p>
    <w:p w14:paraId="42B07D45" w14:textId="77777777" w:rsidR="008E1B8F" w:rsidRPr="008E1B8F" w:rsidRDefault="008E1B8F" w:rsidP="008E1B8F">
      <w:pPr>
        <w:rPr>
          <w:rFonts w:ascii="Times New Roman" w:eastAsia="Times New Roman" w:hAnsi="Times New Roman" w:cs="Times New Roman"/>
        </w:rPr>
      </w:pPr>
    </w:p>
    <w:p w14:paraId="4FB9A967" w14:textId="77777777" w:rsidR="008E1B8F" w:rsidRPr="008E1B8F" w:rsidRDefault="008E1B8F" w:rsidP="008E1B8F">
      <w:pPr>
        <w:rPr>
          <w:rFonts w:ascii="Times New Roman" w:eastAsia="Times New Roman" w:hAnsi="Times New Roman" w:cs="Times New Roman"/>
        </w:rPr>
      </w:pPr>
    </w:p>
    <w:p w14:paraId="67033F90" w14:textId="77777777" w:rsidR="008E1B8F" w:rsidRPr="008E1B8F" w:rsidRDefault="008E1B8F" w:rsidP="008E1B8F">
      <w:pPr>
        <w:rPr>
          <w:rFonts w:ascii="Times New Roman" w:eastAsia="Times New Roman" w:hAnsi="Times New Roman" w:cs="Times New Roman"/>
        </w:rPr>
      </w:pPr>
    </w:p>
    <w:p w14:paraId="5E05F3A9" w14:textId="77777777" w:rsidR="008E1B8F" w:rsidRPr="008E1B8F" w:rsidRDefault="008E1B8F" w:rsidP="008E1B8F">
      <w:pPr>
        <w:rPr>
          <w:rFonts w:ascii="Times New Roman" w:eastAsia="Times New Roman" w:hAnsi="Times New Roman" w:cs="Times New Roman"/>
        </w:rPr>
      </w:pPr>
    </w:p>
    <w:p w14:paraId="2B219785" w14:textId="77777777" w:rsidR="008E1B8F" w:rsidRPr="008E1B8F" w:rsidRDefault="008E1B8F" w:rsidP="008E1B8F">
      <w:pPr>
        <w:rPr>
          <w:rFonts w:ascii="Times New Roman" w:eastAsia="Times New Roman" w:hAnsi="Times New Roman" w:cs="Times New Roman"/>
        </w:rPr>
      </w:pPr>
    </w:p>
    <w:p w14:paraId="233BCD19" w14:textId="77777777" w:rsidR="008E1B8F" w:rsidRPr="008E1B8F" w:rsidRDefault="008E1B8F" w:rsidP="008E1B8F">
      <w:pPr>
        <w:rPr>
          <w:rFonts w:ascii="Times New Roman" w:eastAsia="Times New Roman" w:hAnsi="Times New Roman" w:cs="Times New Roman"/>
        </w:rPr>
      </w:pPr>
    </w:p>
    <w:p w14:paraId="26FDDFF9" w14:textId="77777777" w:rsidR="008E1B8F" w:rsidRPr="008E1B8F" w:rsidRDefault="008E1B8F" w:rsidP="008E1B8F">
      <w:pPr>
        <w:rPr>
          <w:rFonts w:ascii="Times New Roman" w:eastAsia="Times New Roman" w:hAnsi="Times New Roman" w:cs="Times New Roman"/>
        </w:rPr>
      </w:pPr>
    </w:p>
    <w:p w14:paraId="57CFCD73" w14:textId="77777777" w:rsidR="008E1B8F" w:rsidRPr="008E1B8F" w:rsidRDefault="008E1B8F" w:rsidP="008E1B8F">
      <w:pPr>
        <w:rPr>
          <w:rFonts w:ascii="Times New Roman" w:eastAsia="Times New Roman" w:hAnsi="Times New Roman" w:cs="Times New Roman"/>
        </w:rPr>
      </w:pPr>
    </w:p>
    <w:p w14:paraId="3AFEDD17" w14:textId="77777777" w:rsidR="008E1B8F" w:rsidRPr="008E1B8F" w:rsidRDefault="008E1B8F" w:rsidP="008E1B8F">
      <w:pPr>
        <w:rPr>
          <w:rFonts w:ascii="Times New Roman" w:eastAsia="Times New Roman" w:hAnsi="Times New Roman" w:cs="Times New Roman"/>
        </w:rPr>
      </w:pPr>
    </w:p>
    <w:p w14:paraId="3787081E" w14:textId="77777777" w:rsidR="008E1B8F" w:rsidRPr="008E1B8F" w:rsidRDefault="008E1B8F" w:rsidP="008E1B8F">
      <w:pPr>
        <w:rPr>
          <w:rFonts w:ascii="Times New Roman" w:eastAsia="Times New Roman" w:hAnsi="Times New Roman" w:cs="Times New Roman"/>
        </w:rPr>
      </w:pPr>
    </w:p>
    <w:p w14:paraId="4190D114" w14:textId="77777777" w:rsidR="008E1B8F" w:rsidRPr="008E1B8F" w:rsidRDefault="008E1B8F" w:rsidP="008E1B8F">
      <w:pPr>
        <w:rPr>
          <w:rFonts w:ascii="Times New Roman" w:eastAsia="Times New Roman" w:hAnsi="Times New Roman" w:cs="Times New Roman"/>
        </w:rPr>
      </w:pPr>
    </w:p>
    <w:p w14:paraId="1EEFC123" w14:textId="77777777" w:rsidR="008E1B8F" w:rsidRPr="008E1B8F" w:rsidRDefault="008E1B8F" w:rsidP="008E1B8F">
      <w:pPr>
        <w:rPr>
          <w:rFonts w:ascii="Times New Roman" w:eastAsia="Times New Roman" w:hAnsi="Times New Roman" w:cs="Times New Roman"/>
        </w:rPr>
      </w:pPr>
    </w:p>
    <w:p w14:paraId="678B0217" w14:textId="77777777" w:rsidR="008E1B8F" w:rsidRPr="008E1B8F" w:rsidRDefault="008E1B8F" w:rsidP="008E1B8F">
      <w:pPr>
        <w:rPr>
          <w:rFonts w:ascii="Times New Roman" w:eastAsia="Times New Roman" w:hAnsi="Times New Roman" w:cs="Times New Roman"/>
        </w:rPr>
      </w:pPr>
    </w:p>
    <w:p w14:paraId="68E6DF67" w14:textId="6D7E49C7" w:rsidR="008E1B8F" w:rsidRPr="008E1B8F" w:rsidRDefault="008E1B8F" w:rsidP="008E1B8F">
      <w:pPr>
        <w:tabs>
          <w:tab w:val="left" w:pos="3600"/>
        </w:tabs>
        <w:rPr>
          <w:rFonts w:ascii="Times New Roman" w:eastAsia="Times New Roman" w:hAnsi="Times New Roman" w:cs="Times New Roman"/>
        </w:rPr>
      </w:pPr>
      <w:r w:rsidRPr="008E1B8F">
        <w:rPr>
          <w:rFonts w:ascii="Times New Roman" w:eastAsia="Times New Roman" w:hAnsi="Times New Roman" w:cs="Times New Roman"/>
          <w:b/>
          <w:bCs/>
          <w:color w:val="1F3864" w:themeColor="accent1" w:themeShade="80"/>
          <w:sz w:val="24"/>
          <w:szCs w:val="24"/>
          <w:u w:val="single"/>
        </w:rPr>
        <w:t>KEY INSIGHT</w:t>
      </w:r>
      <w:r w:rsidRPr="008E1B8F">
        <w:rPr>
          <w:rFonts w:ascii="Times New Roman" w:eastAsia="Times New Roman" w:hAnsi="Times New Roman" w:cs="Times New Roman"/>
          <w:b/>
          <w:bCs/>
          <w:color w:val="1F3864" w:themeColor="accent1" w:themeShade="80"/>
          <w:sz w:val="24"/>
          <w:szCs w:val="24"/>
        </w:rPr>
        <w:br/>
      </w:r>
      <w:r w:rsidRPr="008E1B8F">
        <w:rPr>
          <w:rFonts w:ascii="Times New Roman" w:eastAsia="Times New Roman" w:hAnsi="Times New Roman" w:cs="Times New Roman"/>
        </w:rPr>
        <w:t>The chart suggests that higher population density is associated with higher energy consumption per capita. This may reflect the effects of urbanization, since denser countries often require more energy for transport, housing, and infrastructure.</w:t>
      </w:r>
    </w:p>
    <w:sectPr w:rsidR="008E1B8F" w:rsidRPr="008E1B8F" w:rsidSect="007515AE">
      <w:footerReference w:type="default" r:id="rId10"/>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CD5EE" w14:textId="77777777" w:rsidR="00B94458" w:rsidRDefault="00B94458" w:rsidP="001B585F">
      <w:pPr>
        <w:spacing w:after="0" w:line="240" w:lineRule="auto"/>
      </w:pPr>
      <w:r>
        <w:separator/>
      </w:r>
    </w:p>
  </w:endnote>
  <w:endnote w:type="continuationSeparator" w:id="0">
    <w:p w14:paraId="27604831" w14:textId="77777777" w:rsidR="00B94458" w:rsidRDefault="00B94458" w:rsidP="001B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359847"/>
      <w:docPartObj>
        <w:docPartGallery w:val="Page Numbers (Bottom of Page)"/>
        <w:docPartUnique/>
      </w:docPartObj>
    </w:sdtPr>
    <w:sdtEndPr>
      <w:rPr>
        <w:noProof/>
      </w:rPr>
    </w:sdtEndPr>
    <w:sdtContent>
      <w:p w14:paraId="1B208BA3" w14:textId="6B1C4155" w:rsidR="00024316" w:rsidRDefault="000243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3E89B1" w14:textId="77777777" w:rsidR="00024316" w:rsidRDefault="00024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03DF8" w14:textId="77777777" w:rsidR="00B94458" w:rsidRDefault="00B94458" w:rsidP="001B585F">
      <w:pPr>
        <w:spacing w:after="0" w:line="240" w:lineRule="auto"/>
      </w:pPr>
      <w:r>
        <w:separator/>
      </w:r>
    </w:p>
  </w:footnote>
  <w:footnote w:type="continuationSeparator" w:id="0">
    <w:p w14:paraId="6DC771E4" w14:textId="77777777" w:rsidR="00B94458" w:rsidRDefault="00B94458" w:rsidP="001B585F">
      <w:pPr>
        <w:spacing w:after="0" w:line="240" w:lineRule="auto"/>
      </w:pPr>
      <w:r>
        <w:continuationSeparator/>
      </w:r>
    </w:p>
  </w:footnote>
  <w:footnote w:id="1">
    <w:p w14:paraId="45A9DDE1" w14:textId="0EDC642C" w:rsidR="00C873CA" w:rsidRPr="00C737E9" w:rsidRDefault="00C873CA" w:rsidP="005F064B">
      <w:pPr>
        <w:pStyle w:val="NormalWeb"/>
        <w:spacing w:before="40" w:beforeAutospacing="0" w:after="40" w:afterAutospacing="0" w:line="276" w:lineRule="auto"/>
        <w:jc w:val="both"/>
        <w:rPr>
          <w:color w:val="000000" w:themeColor="text1"/>
          <w:sz w:val="20"/>
          <w:szCs w:val="20"/>
        </w:rPr>
      </w:pPr>
      <w:r w:rsidRPr="00C737E9">
        <w:rPr>
          <w:rStyle w:val="FootnoteReference"/>
          <w:color w:val="000000" w:themeColor="text1"/>
          <w:sz w:val="20"/>
          <w:szCs w:val="20"/>
        </w:rPr>
        <w:footnoteRef/>
      </w:r>
      <w:r w:rsidRPr="00C737E9">
        <w:rPr>
          <w:color w:val="000000" w:themeColor="text1"/>
          <w:sz w:val="20"/>
          <w:szCs w:val="20"/>
        </w:rPr>
        <w:t xml:space="preserve"> Rahman, M.M. (2020), "Exploring the effects of economic growth, population density and international trade on energy consumption and environmental quality in India", International Journal of Energy Sector Management, Vol. 14</w:t>
      </w:r>
      <w:r w:rsidR="00796171" w:rsidRPr="00C737E9">
        <w:rPr>
          <w:color w:val="000000" w:themeColor="text1"/>
          <w:sz w:val="20"/>
          <w:szCs w:val="20"/>
        </w:rPr>
        <w:t xml:space="preserve">, </w:t>
      </w:r>
      <w:r w:rsidRPr="00C737E9">
        <w:rPr>
          <w:color w:val="000000" w:themeColor="text1"/>
          <w:sz w:val="20"/>
          <w:szCs w:val="20"/>
        </w:rPr>
        <w:t xml:space="preserve">No. 6, pp. 1177-1203. </w:t>
      </w:r>
    </w:p>
  </w:footnote>
  <w:footnote w:id="2">
    <w:p w14:paraId="149D53D6" w14:textId="37FA8171" w:rsidR="005F3A73" w:rsidRPr="00C737E9" w:rsidRDefault="00880063" w:rsidP="005F064B">
      <w:pPr>
        <w:pStyle w:val="Heading1"/>
        <w:spacing w:before="40" w:after="40" w:line="276" w:lineRule="auto"/>
        <w:ind w:left="90" w:hanging="90"/>
        <w:jc w:val="both"/>
        <w:rPr>
          <w:rStyle w:val="referencemixed-citation"/>
          <w:rFonts w:ascii="Times New Roman" w:hAnsi="Times New Roman" w:cs="Times New Roman"/>
          <w:color w:val="000000" w:themeColor="text1"/>
          <w:sz w:val="20"/>
          <w:szCs w:val="20"/>
        </w:rPr>
      </w:pPr>
      <w:r w:rsidRPr="00C737E9">
        <w:rPr>
          <w:rStyle w:val="FootnoteReference"/>
          <w:rFonts w:ascii="Times New Roman" w:hAnsi="Times New Roman" w:cs="Times New Roman"/>
          <w:color w:val="000000" w:themeColor="text1"/>
          <w:sz w:val="20"/>
          <w:szCs w:val="20"/>
        </w:rPr>
        <w:footnoteRef/>
      </w:r>
      <w:r w:rsidR="005F3A73" w:rsidRPr="00C737E9">
        <w:rPr>
          <w:rStyle w:val="referencesurname"/>
          <w:rFonts w:ascii="Times New Roman" w:hAnsi="Times New Roman" w:cs="Times New Roman"/>
          <w:color w:val="000000" w:themeColor="text1"/>
          <w:sz w:val="20"/>
          <w:szCs w:val="20"/>
        </w:rPr>
        <w:t xml:space="preserve"> </w:t>
      </w:r>
      <w:r w:rsidR="00796D56" w:rsidRPr="00C737E9">
        <w:rPr>
          <w:rStyle w:val="referencesurname"/>
          <w:rFonts w:ascii="Times New Roman" w:hAnsi="Times New Roman" w:cs="Times New Roman"/>
          <w:color w:val="000000" w:themeColor="text1"/>
          <w:sz w:val="20"/>
          <w:szCs w:val="20"/>
        </w:rPr>
        <w:t>Mbarek</w:t>
      </w:r>
      <w:r w:rsidR="00796D56" w:rsidRPr="00C737E9">
        <w:rPr>
          <w:rStyle w:val="referencestring-name"/>
          <w:rFonts w:ascii="Times New Roman" w:hAnsi="Times New Roman" w:cs="Times New Roman"/>
          <w:color w:val="000000" w:themeColor="text1"/>
          <w:sz w:val="20"/>
          <w:szCs w:val="20"/>
        </w:rPr>
        <w:t xml:space="preserve">, </w:t>
      </w:r>
      <w:r w:rsidR="00796D56" w:rsidRPr="00C737E9">
        <w:rPr>
          <w:rStyle w:val="referencegiven-names"/>
          <w:rFonts w:ascii="Times New Roman" w:hAnsi="Times New Roman" w:cs="Times New Roman"/>
          <w:color w:val="000000" w:themeColor="text1"/>
          <w:sz w:val="20"/>
          <w:szCs w:val="20"/>
        </w:rPr>
        <w:t>M.B.</w:t>
      </w:r>
      <w:r w:rsidR="00796D56" w:rsidRPr="00C737E9">
        <w:rPr>
          <w:rStyle w:val="referenceperson-group"/>
          <w:rFonts w:ascii="Times New Roman" w:hAnsi="Times New Roman" w:cs="Times New Roman"/>
          <w:color w:val="000000" w:themeColor="text1"/>
          <w:sz w:val="20"/>
          <w:szCs w:val="20"/>
        </w:rPr>
        <w:t xml:space="preserve">, </w:t>
      </w:r>
      <w:r w:rsidR="00796D56" w:rsidRPr="00C737E9">
        <w:rPr>
          <w:rStyle w:val="referencesurname"/>
          <w:rFonts w:ascii="Times New Roman" w:hAnsi="Times New Roman" w:cs="Times New Roman"/>
          <w:color w:val="000000" w:themeColor="text1"/>
          <w:sz w:val="20"/>
          <w:szCs w:val="20"/>
        </w:rPr>
        <w:t>Saidi</w:t>
      </w:r>
      <w:r w:rsidR="00796D56" w:rsidRPr="00C737E9">
        <w:rPr>
          <w:rStyle w:val="referencestring-name"/>
          <w:rFonts w:ascii="Times New Roman" w:hAnsi="Times New Roman" w:cs="Times New Roman"/>
          <w:color w:val="000000" w:themeColor="text1"/>
          <w:sz w:val="20"/>
          <w:szCs w:val="20"/>
        </w:rPr>
        <w:t xml:space="preserve">, </w:t>
      </w:r>
      <w:r w:rsidR="00796D56" w:rsidRPr="00C737E9">
        <w:rPr>
          <w:rStyle w:val="referencegiven-names"/>
          <w:rFonts w:ascii="Times New Roman" w:hAnsi="Times New Roman" w:cs="Times New Roman"/>
          <w:color w:val="000000" w:themeColor="text1"/>
          <w:sz w:val="20"/>
          <w:szCs w:val="20"/>
        </w:rPr>
        <w:t>K.</w:t>
      </w:r>
      <w:r w:rsidR="00796D56" w:rsidRPr="00C737E9">
        <w:rPr>
          <w:rStyle w:val="referenceperson-group"/>
          <w:rFonts w:ascii="Times New Roman" w:hAnsi="Times New Roman" w:cs="Times New Roman"/>
          <w:color w:val="000000" w:themeColor="text1"/>
          <w:sz w:val="20"/>
          <w:szCs w:val="20"/>
        </w:rPr>
        <w:t xml:space="preserve"> and </w:t>
      </w:r>
      <w:r w:rsidR="00796D56" w:rsidRPr="00C737E9">
        <w:rPr>
          <w:rStyle w:val="referencesurname"/>
          <w:rFonts w:ascii="Times New Roman" w:hAnsi="Times New Roman" w:cs="Times New Roman"/>
          <w:color w:val="000000" w:themeColor="text1"/>
          <w:sz w:val="20"/>
          <w:szCs w:val="20"/>
        </w:rPr>
        <w:t>Rahman</w:t>
      </w:r>
      <w:r w:rsidR="00796D56" w:rsidRPr="00C737E9">
        <w:rPr>
          <w:rStyle w:val="referencestring-name"/>
          <w:rFonts w:ascii="Times New Roman" w:hAnsi="Times New Roman" w:cs="Times New Roman"/>
          <w:color w:val="000000" w:themeColor="text1"/>
          <w:sz w:val="20"/>
          <w:szCs w:val="20"/>
        </w:rPr>
        <w:t xml:space="preserve">, </w:t>
      </w:r>
      <w:r w:rsidR="00796D56" w:rsidRPr="00C737E9">
        <w:rPr>
          <w:rStyle w:val="referencegiven-names"/>
          <w:rFonts w:ascii="Times New Roman" w:hAnsi="Times New Roman" w:cs="Times New Roman"/>
          <w:color w:val="000000" w:themeColor="text1"/>
          <w:sz w:val="20"/>
          <w:szCs w:val="20"/>
        </w:rPr>
        <w:t>M.M.</w:t>
      </w:r>
      <w:r w:rsidR="00796D56" w:rsidRPr="00C737E9">
        <w:rPr>
          <w:rStyle w:val="referencemixed-citation"/>
          <w:rFonts w:ascii="Times New Roman" w:hAnsi="Times New Roman" w:cs="Times New Roman"/>
          <w:color w:val="000000" w:themeColor="text1"/>
          <w:sz w:val="20"/>
          <w:szCs w:val="20"/>
        </w:rPr>
        <w:t xml:space="preserve"> (</w:t>
      </w:r>
      <w:r w:rsidR="00796D56" w:rsidRPr="00C737E9">
        <w:rPr>
          <w:rStyle w:val="referenceyear"/>
          <w:rFonts w:ascii="Times New Roman" w:hAnsi="Times New Roman" w:cs="Times New Roman"/>
          <w:color w:val="000000" w:themeColor="text1"/>
          <w:sz w:val="20"/>
          <w:szCs w:val="20"/>
        </w:rPr>
        <w:t>2017</w:t>
      </w:r>
      <w:r w:rsidR="00796D56" w:rsidRPr="00C737E9">
        <w:rPr>
          <w:rStyle w:val="referencemixed-citation"/>
          <w:rFonts w:ascii="Times New Roman" w:hAnsi="Times New Roman" w:cs="Times New Roman"/>
          <w:color w:val="000000" w:themeColor="text1"/>
          <w:sz w:val="20"/>
          <w:szCs w:val="20"/>
        </w:rPr>
        <w:t>), “</w:t>
      </w:r>
      <w:r w:rsidR="00796D56" w:rsidRPr="00C737E9">
        <w:rPr>
          <w:rStyle w:val="referencearticle-title"/>
          <w:rFonts w:ascii="Times New Roman" w:hAnsi="Times New Roman" w:cs="Times New Roman"/>
          <w:color w:val="000000" w:themeColor="text1"/>
          <w:sz w:val="20"/>
          <w:szCs w:val="20"/>
        </w:rPr>
        <w:t>Renewable and non-renewable energy consumption, environmental degradation and economic growth in Tunisia</w:t>
      </w:r>
      <w:r w:rsidR="00796D56" w:rsidRPr="00C737E9">
        <w:rPr>
          <w:rStyle w:val="referencemixed-citation"/>
          <w:rFonts w:ascii="Times New Roman" w:hAnsi="Times New Roman" w:cs="Times New Roman"/>
          <w:color w:val="000000" w:themeColor="text1"/>
          <w:sz w:val="20"/>
          <w:szCs w:val="20"/>
        </w:rPr>
        <w:t xml:space="preserve">”, </w:t>
      </w:r>
      <w:r w:rsidR="00796D56" w:rsidRPr="00C737E9">
        <w:rPr>
          <w:rStyle w:val="referencesource"/>
          <w:rFonts w:ascii="Times New Roman" w:hAnsi="Times New Roman" w:cs="Times New Roman"/>
          <w:color w:val="000000" w:themeColor="text1"/>
          <w:sz w:val="20"/>
          <w:szCs w:val="20"/>
        </w:rPr>
        <w:t>Qual and Quant</w:t>
      </w:r>
      <w:r w:rsidR="00796D56" w:rsidRPr="00C737E9">
        <w:rPr>
          <w:rStyle w:val="referencemixed-citation"/>
          <w:rFonts w:ascii="Times New Roman" w:hAnsi="Times New Roman" w:cs="Times New Roman"/>
          <w:color w:val="000000" w:themeColor="text1"/>
          <w:sz w:val="20"/>
          <w:szCs w:val="20"/>
        </w:rPr>
        <w:t xml:space="preserve">, doi: </w:t>
      </w:r>
      <w:r w:rsidR="00796D56" w:rsidRPr="00C737E9">
        <w:rPr>
          <w:rStyle w:val="referencepub-id"/>
          <w:rFonts w:ascii="Times New Roman" w:hAnsi="Times New Roman" w:cs="Times New Roman"/>
          <w:color w:val="000000" w:themeColor="text1"/>
          <w:sz w:val="20"/>
          <w:szCs w:val="20"/>
        </w:rPr>
        <w:t>10.1007/s11135-017-0506-7</w:t>
      </w:r>
      <w:r w:rsidR="00796D56" w:rsidRPr="00C737E9">
        <w:rPr>
          <w:rStyle w:val="referencemixed-citation"/>
          <w:rFonts w:ascii="Times New Roman" w:hAnsi="Times New Roman" w:cs="Times New Roman"/>
          <w:color w:val="000000" w:themeColor="text1"/>
          <w:sz w:val="20"/>
          <w:szCs w:val="20"/>
        </w:rPr>
        <w:t>.</w:t>
      </w:r>
    </w:p>
    <w:p w14:paraId="09CF2F88" w14:textId="47D6B31E" w:rsidR="005F3A73" w:rsidRPr="00C737E9" w:rsidRDefault="00F92B35" w:rsidP="005F064B">
      <w:pPr>
        <w:pStyle w:val="Heading1"/>
        <w:spacing w:before="40" w:after="40" w:line="276" w:lineRule="auto"/>
        <w:ind w:left="90" w:hanging="90"/>
        <w:jc w:val="both"/>
        <w:rPr>
          <w:rStyle w:val="referencemixed-citation"/>
          <w:rFonts w:ascii="Times New Roman" w:hAnsi="Times New Roman" w:cs="Times New Roman"/>
          <w:color w:val="000000" w:themeColor="text1"/>
          <w:sz w:val="20"/>
          <w:szCs w:val="20"/>
        </w:rPr>
      </w:pPr>
      <w:r w:rsidRPr="00C737E9">
        <w:rPr>
          <w:rStyle w:val="referencesurname"/>
          <w:rFonts w:ascii="Times New Roman" w:hAnsi="Times New Roman" w:cs="Times New Roman"/>
          <w:color w:val="000000" w:themeColor="text1"/>
          <w:sz w:val="20"/>
          <w:szCs w:val="20"/>
        </w:rPr>
        <w:t xml:space="preserve"> </w:t>
      </w:r>
      <w:r w:rsidR="00796D56" w:rsidRPr="00C737E9">
        <w:rPr>
          <w:rStyle w:val="referencesurname"/>
          <w:rFonts w:ascii="Times New Roman" w:hAnsi="Times New Roman" w:cs="Times New Roman"/>
          <w:color w:val="000000" w:themeColor="text1"/>
          <w:sz w:val="20"/>
          <w:szCs w:val="20"/>
        </w:rPr>
        <w:t>Vidyarthi</w:t>
      </w:r>
      <w:r w:rsidR="00796D56" w:rsidRPr="00C737E9">
        <w:rPr>
          <w:rStyle w:val="referencestring-name"/>
          <w:rFonts w:ascii="Times New Roman" w:hAnsi="Times New Roman" w:cs="Times New Roman"/>
          <w:color w:val="000000" w:themeColor="text1"/>
          <w:sz w:val="20"/>
          <w:szCs w:val="20"/>
        </w:rPr>
        <w:t xml:space="preserve">, </w:t>
      </w:r>
      <w:r w:rsidR="00796D56" w:rsidRPr="00C737E9">
        <w:rPr>
          <w:rStyle w:val="referencegiven-names"/>
          <w:rFonts w:ascii="Times New Roman" w:hAnsi="Times New Roman" w:cs="Times New Roman"/>
          <w:color w:val="000000" w:themeColor="text1"/>
          <w:sz w:val="20"/>
          <w:szCs w:val="20"/>
        </w:rPr>
        <w:t>H.</w:t>
      </w:r>
      <w:r w:rsidR="00796D56" w:rsidRPr="00C737E9">
        <w:rPr>
          <w:rStyle w:val="referencemixed-citation"/>
          <w:rFonts w:ascii="Times New Roman" w:hAnsi="Times New Roman" w:cs="Times New Roman"/>
          <w:color w:val="000000" w:themeColor="text1"/>
          <w:sz w:val="20"/>
          <w:szCs w:val="20"/>
        </w:rPr>
        <w:t xml:space="preserve"> (</w:t>
      </w:r>
      <w:r w:rsidR="00796D56" w:rsidRPr="00C737E9">
        <w:rPr>
          <w:rStyle w:val="referenceyear"/>
          <w:rFonts w:ascii="Times New Roman" w:hAnsi="Times New Roman" w:cs="Times New Roman"/>
          <w:color w:val="000000" w:themeColor="text1"/>
          <w:sz w:val="20"/>
          <w:szCs w:val="20"/>
        </w:rPr>
        <w:t>2013</w:t>
      </w:r>
      <w:r w:rsidR="00796D56" w:rsidRPr="00C737E9">
        <w:rPr>
          <w:rStyle w:val="referencemixed-citation"/>
          <w:rFonts w:ascii="Times New Roman" w:hAnsi="Times New Roman" w:cs="Times New Roman"/>
          <w:color w:val="000000" w:themeColor="text1"/>
          <w:sz w:val="20"/>
          <w:szCs w:val="20"/>
        </w:rPr>
        <w:t>), “</w:t>
      </w:r>
      <w:r w:rsidR="00796D56" w:rsidRPr="00C737E9">
        <w:rPr>
          <w:rStyle w:val="referencearticle-title"/>
          <w:rFonts w:ascii="Times New Roman" w:hAnsi="Times New Roman" w:cs="Times New Roman"/>
          <w:color w:val="000000" w:themeColor="text1"/>
          <w:sz w:val="20"/>
          <w:szCs w:val="20"/>
        </w:rPr>
        <w:t>Energy consumption, carbon emissions and economic growth in India</w:t>
      </w:r>
      <w:r w:rsidR="00796D56" w:rsidRPr="00C737E9">
        <w:rPr>
          <w:rStyle w:val="referencemixed-citation"/>
          <w:rFonts w:ascii="Times New Roman" w:hAnsi="Times New Roman" w:cs="Times New Roman"/>
          <w:color w:val="000000" w:themeColor="text1"/>
          <w:sz w:val="20"/>
          <w:szCs w:val="20"/>
        </w:rPr>
        <w:t xml:space="preserve">”, </w:t>
      </w:r>
      <w:r w:rsidR="00796D56" w:rsidRPr="00C737E9">
        <w:rPr>
          <w:rStyle w:val="referencesource"/>
          <w:rFonts w:ascii="Times New Roman" w:hAnsi="Times New Roman" w:cs="Times New Roman"/>
          <w:color w:val="000000" w:themeColor="text1"/>
          <w:sz w:val="20"/>
          <w:szCs w:val="20"/>
        </w:rPr>
        <w:t>World Journal of Science, Technology and Sustainable Development</w:t>
      </w:r>
      <w:r w:rsidR="00796D56" w:rsidRPr="00C737E9">
        <w:rPr>
          <w:rStyle w:val="referencemixed-citation"/>
          <w:rFonts w:ascii="Times New Roman" w:hAnsi="Times New Roman" w:cs="Times New Roman"/>
          <w:color w:val="000000" w:themeColor="text1"/>
          <w:sz w:val="20"/>
          <w:szCs w:val="20"/>
        </w:rPr>
        <w:t xml:space="preserve">, Vol. </w:t>
      </w:r>
      <w:r w:rsidR="00796D56" w:rsidRPr="00C737E9">
        <w:rPr>
          <w:rStyle w:val="referencevolume"/>
          <w:rFonts w:ascii="Times New Roman" w:hAnsi="Times New Roman" w:cs="Times New Roman"/>
          <w:color w:val="000000" w:themeColor="text1"/>
          <w:sz w:val="20"/>
          <w:szCs w:val="20"/>
        </w:rPr>
        <w:t>10</w:t>
      </w:r>
      <w:r w:rsidR="00796D56" w:rsidRPr="00C737E9">
        <w:rPr>
          <w:rStyle w:val="referencemixed-citation"/>
          <w:rFonts w:ascii="Times New Roman" w:hAnsi="Times New Roman" w:cs="Times New Roman"/>
          <w:color w:val="000000" w:themeColor="text1"/>
          <w:sz w:val="20"/>
          <w:szCs w:val="20"/>
        </w:rPr>
        <w:t xml:space="preserve"> No. </w:t>
      </w:r>
      <w:r w:rsidR="00796D56" w:rsidRPr="00C737E9">
        <w:rPr>
          <w:rStyle w:val="referenceissue"/>
          <w:rFonts w:ascii="Times New Roman" w:hAnsi="Times New Roman" w:cs="Times New Roman"/>
          <w:color w:val="000000" w:themeColor="text1"/>
          <w:sz w:val="20"/>
          <w:szCs w:val="20"/>
        </w:rPr>
        <w:t>4</w:t>
      </w:r>
      <w:r w:rsidR="00796D56" w:rsidRPr="00C737E9">
        <w:rPr>
          <w:rStyle w:val="referencemixed-citation"/>
          <w:rFonts w:ascii="Times New Roman" w:hAnsi="Times New Roman" w:cs="Times New Roman"/>
          <w:color w:val="000000" w:themeColor="text1"/>
          <w:sz w:val="20"/>
          <w:szCs w:val="20"/>
        </w:rPr>
        <w:t xml:space="preserve">, pp. </w:t>
      </w:r>
      <w:r w:rsidR="00796D56" w:rsidRPr="00C737E9">
        <w:rPr>
          <w:rStyle w:val="referencefpage"/>
          <w:rFonts w:ascii="Times New Roman" w:hAnsi="Times New Roman" w:cs="Times New Roman"/>
          <w:color w:val="000000" w:themeColor="text1"/>
          <w:sz w:val="20"/>
          <w:szCs w:val="20"/>
        </w:rPr>
        <w:t>278</w:t>
      </w:r>
      <w:r w:rsidR="00796D56" w:rsidRPr="00C737E9">
        <w:rPr>
          <w:rStyle w:val="referencemixed-citation"/>
          <w:rFonts w:ascii="Times New Roman" w:hAnsi="Times New Roman" w:cs="Times New Roman"/>
          <w:color w:val="000000" w:themeColor="text1"/>
          <w:sz w:val="20"/>
          <w:szCs w:val="20"/>
        </w:rPr>
        <w:t>-</w:t>
      </w:r>
      <w:r w:rsidR="00796D56" w:rsidRPr="00C737E9">
        <w:rPr>
          <w:rStyle w:val="referencelpage"/>
          <w:rFonts w:ascii="Times New Roman" w:hAnsi="Times New Roman" w:cs="Times New Roman"/>
          <w:color w:val="000000" w:themeColor="text1"/>
          <w:sz w:val="20"/>
          <w:szCs w:val="20"/>
        </w:rPr>
        <w:t>287</w:t>
      </w:r>
      <w:r w:rsidR="00796D56" w:rsidRPr="00C737E9">
        <w:rPr>
          <w:rStyle w:val="referencemixed-citation"/>
          <w:rFonts w:ascii="Times New Roman" w:hAnsi="Times New Roman" w:cs="Times New Roman"/>
          <w:color w:val="000000" w:themeColor="text1"/>
          <w:sz w:val="20"/>
          <w:szCs w:val="20"/>
        </w:rPr>
        <w:t>.</w:t>
      </w:r>
    </w:p>
    <w:p w14:paraId="682F2F39" w14:textId="12A2582C" w:rsidR="005F3A73" w:rsidRPr="00C737E9" w:rsidRDefault="00F92B35" w:rsidP="005F064B">
      <w:pPr>
        <w:pStyle w:val="Heading1"/>
        <w:spacing w:before="40" w:after="40" w:line="276" w:lineRule="auto"/>
        <w:ind w:left="90" w:hanging="90"/>
        <w:jc w:val="both"/>
        <w:rPr>
          <w:rStyle w:val="referencemixed-citation"/>
          <w:rFonts w:ascii="Times New Roman" w:hAnsi="Times New Roman" w:cs="Times New Roman"/>
          <w:color w:val="000000" w:themeColor="text1"/>
          <w:sz w:val="20"/>
          <w:szCs w:val="20"/>
        </w:rPr>
      </w:pPr>
      <w:r w:rsidRPr="00C737E9">
        <w:rPr>
          <w:rStyle w:val="referencesurname"/>
          <w:rFonts w:ascii="Times New Roman" w:hAnsi="Times New Roman" w:cs="Times New Roman"/>
          <w:color w:val="000000" w:themeColor="text1"/>
          <w:sz w:val="20"/>
          <w:szCs w:val="20"/>
        </w:rPr>
        <w:t xml:space="preserve"> </w:t>
      </w:r>
      <w:r w:rsidR="00796D56" w:rsidRPr="00C737E9">
        <w:rPr>
          <w:rStyle w:val="referencesurname"/>
          <w:rFonts w:ascii="Times New Roman" w:hAnsi="Times New Roman" w:cs="Times New Roman"/>
          <w:color w:val="000000" w:themeColor="text1"/>
          <w:sz w:val="20"/>
          <w:szCs w:val="20"/>
        </w:rPr>
        <w:t>Bowden</w:t>
      </w:r>
      <w:r w:rsidR="00796D56" w:rsidRPr="00C737E9">
        <w:rPr>
          <w:rStyle w:val="referencestring-name"/>
          <w:rFonts w:ascii="Times New Roman" w:hAnsi="Times New Roman" w:cs="Times New Roman"/>
          <w:color w:val="000000" w:themeColor="text1"/>
          <w:sz w:val="20"/>
          <w:szCs w:val="20"/>
        </w:rPr>
        <w:t xml:space="preserve">, </w:t>
      </w:r>
      <w:r w:rsidR="00796D56" w:rsidRPr="00C737E9">
        <w:rPr>
          <w:rStyle w:val="referencegiven-names"/>
          <w:rFonts w:ascii="Times New Roman" w:hAnsi="Times New Roman" w:cs="Times New Roman"/>
          <w:color w:val="000000" w:themeColor="text1"/>
          <w:sz w:val="20"/>
          <w:szCs w:val="20"/>
        </w:rPr>
        <w:t>N.</w:t>
      </w:r>
      <w:r w:rsidR="00796D56" w:rsidRPr="00C737E9">
        <w:rPr>
          <w:rStyle w:val="referenceperson-group"/>
          <w:rFonts w:ascii="Times New Roman" w:hAnsi="Times New Roman" w:cs="Times New Roman"/>
          <w:color w:val="000000" w:themeColor="text1"/>
          <w:sz w:val="20"/>
          <w:szCs w:val="20"/>
        </w:rPr>
        <w:t xml:space="preserve"> and </w:t>
      </w:r>
      <w:r w:rsidR="00796D56" w:rsidRPr="00C737E9">
        <w:rPr>
          <w:rStyle w:val="referencesurname"/>
          <w:rFonts w:ascii="Times New Roman" w:hAnsi="Times New Roman" w:cs="Times New Roman"/>
          <w:color w:val="000000" w:themeColor="text1"/>
          <w:sz w:val="20"/>
          <w:szCs w:val="20"/>
        </w:rPr>
        <w:t>Payne</w:t>
      </w:r>
      <w:r w:rsidR="00796D56" w:rsidRPr="00C737E9">
        <w:rPr>
          <w:rStyle w:val="referencestring-name"/>
          <w:rFonts w:ascii="Times New Roman" w:hAnsi="Times New Roman" w:cs="Times New Roman"/>
          <w:color w:val="000000" w:themeColor="text1"/>
          <w:sz w:val="20"/>
          <w:szCs w:val="20"/>
        </w:rPr>
        <w:t xml:space="preserve">, </w:t>
      </w:r>
      <w:r w:rsidR="00796D56" w:rsidRPr="00C737E9">
        <w:rPr>
          <w:rStyle w:val="referencegiven-names"/>
          <w:rFonts w:ascii="Times New Roman" w:hAnsi="Times New Roman" w:cs="Times New Roman"/>
          <w:color w:val="000000" w:themeColor="text1"/>
          <w:sz w:val="20"/>
          <w:szCs w:val="20"/>
        </w:rPr>
        <w:t>J.E.</w:t>
      </w:r>
      <w:r w:rsidR="00796D56" w:rsidRPr="00C737E9">
        <w:rPr>
          <w:rStyle w:val="referencemixed-citation"/>
          <w:rFonts w:ascii="Times New Roman" w:hAnsi="Times New Roman" w:cs="Times New Roman"/>
          <w:color w:val="000000" w:themeColor="text1"/>
          <w:sz w:val="20"/>
          <w:szCs w:val="20"/>
        </w:rPr>
        <w:t xml:space="preserve"> (</w:t>
      </w:r>
      <w:r w:rsidR="00796D56" w:rsidRPr="00C737E9">
        <w:rPr>
          <w:rStyle w:val="referenceyear"/>
          <w:rFonts w:ascii="Times New Roman" w:hAnsi="Times New Roman" w:cs="Times New Roman"/>
          <w:color w:val="000000" w:themeColor="text1"/>
          <w:sz w:val="20"/>
          <w:szCs w:val="20"/>
        </w:rPr>
        <w:t>2009</w:t>
      </w:r>
      <w:r w:rsidR="00796D56" w:rsidRPr="00C737E9">
        <w:rPr>
          <w:rStyle w:val="referencemixed-citation"/>
          <w:rFonts w:ascii="Times New Roman" w:hAnsi="Times New Roman" w:cs="Times New Roman"/>
          <w:color w:val="000000" w:themeColor="text1"/>
          <w:sz w:val="20"/>
          <w:szCs w:val="20"/>
        </w:rPr>
        <w:t>), “</w:t>
      </w:r>
      <w:r w:rsidR="00796D56" w:rsidRPr="00C737E9">
        <w:rPr>
          <w:rStyle w:val="referencearticle-title"/>
          <w:rFonts w:ascii="Times New Roman" w:hAnsi="Times New Roman" w:cs="Times New Roman"/>
          <w:color w:val="000000" w:themeColor="text1"/>
          <w:sz w:val="20"/>
          <w:szCs w:val="20"/>
        </w:rPr>
        <w:t>The causal relationship between U.S. energy consumption and real output: a disaggregated analysis</w:t>
      </w:r>
      <w:r w:rsidR="00796D56" w:rsidRPr="00C737E9">
        <w:rPr>
          <w:rStyle w:val="referencemixed-citation"/>
          <w:rFonts w:ascii="Times New Roman" w:hAnsi="Times New Roman" w:cs="Times New Roman"/>
          <w:color w:val="000000" w:themeColor="text1"/>
          <w:sz w:val="20"/>
          <w:szCs w:val="20"/>
        </w:rPr>
        <w:t xml:space="preserve">”, </w:t>
      </w:r>
      <w:r w:rsidR="00796D56" w:rsidRPr="00C737E9">
        <w:rPr>
          <w:rStyle w:val="referencesource"/>
          <w:rFonts w:ascii="Times New Roman" w:hAnsi="Times New Roman" w:cs="Times New Roman"/>
          <w:color w:val="000000" w:themeColor="text1"/>
          <w:sz w:val="20"/>
          <w:szCs w:val="20"/>
        </w:rPr>
        <w:t>Journal of Policy Modeling</w:t>
      </w:r>
      <w:r w:rsidR="00796D56" w:rsidRPr="00C737E9">
        <w:rPr>
          <w:rStyle w:val="referencemixed-citation"/>
          <w:rFonts w:ascii="Times New Roman" w:hAnsi="Times New Roman" w:cs="Times New Roman"/>
          <w:color w:val="000000" w:themeColor="text1"/>
          <w:sz w:val="20"/>
          <w:szCs w:val="20"/>
        </w:rPr>
        <w:t xml:space="preserve">, Vol. </w:t>
      </w:r>
      <w:r w:rsidR="00796D56" w:rsidRPr="00C737E9">
        <w:rPr>
          <w:rStyle w:val="referencevolume"/>
          <w:rFonts w:ascii="Times New Roman" w:hAnsi="Times New Roman" w:cs="Times New Roman"/>
          <w:color w:val="000000" w:themeColor="text1"/>
          <w:sz w:val="20"/>
          <w:szCs w:val="20"/>
        </w:rPr>
        <w:t>31</w:t>
      </w:r>
      <w:r w:rsidR="00796D56" w:rsidRPr="00C737E9">
        <w:rPr>
          <w:rStyle w:val="referencemixed-citation"/>
          <w:rFonts w:ascii="Times New Roman" w:hAnsi="Times New Roman" w:cs="Times New Roman"/>
          <w:color w:val="000000" w:themeColor="text1"/>
          <w:sz w:val="20"/>
          <w:szCs w:val="20"/>
        </w:rPr>
        <w:t xml:space="preserve"> No. </w:t>
      </w:r>
      <w:r w:rsidR="00796D56" w:rsidRPr="00C737E9">
        <w:rPr>
          <w:rStyle w:val="referenceissue"/>
          <w:rFonts w:ascii="Times New Roman" w:hAnsi="Times New Roman" w:cs="Times New Roman"/>
          <w:color w:val="000000" w:themeColor="text1"/>
          <w:sz w:val="20"/>
          <w:szCs w:val="20"/>
        </w:rPr>
        <w:t>2</w:t>
      </w:r>
      <w:r w:rsidR="00796D56" w:rsidRPr="00C737E9">
        <w:rPr>
          <w:rStyle w:val="referencemixed-citation"/>
          <w:rFonts w:ascii="Times New Roman" w:hAnsi="Times New Roman" w:cs="Times New Roman"/>
          <w:color w:val="000000" w:themeColor="text1"/>
          <w:sz w:val="20"/>
          <w:szCs w:val="20"/>
        </w:rPr>
        <w:t xml:space="preserve">, pp. </w:t>
      </w:r>
      <w:r w:rsidR="00796D56" w:rsidRPr="00C737E9">
        <w:rPr>
          <w:rStyle w:val="referencefpage"/>
          <w:rFonts w:ascii="Times New Roman" w:hAnsi="Times New Roman" w:cs="Times New Roman"/>
          <w:color w:val="000000" w:themeColor="text1"/>
          <w:sz w:val="20"/>
          <w:szCs w:val="20"/>
        </w:rPr>
        <w:t>180</w:t>
      </w:r>
      <w:r w:rsidR="00796D56" w:rsidRPr="00C737E9">
        <w:rPr>
          <w:rStyle w:val="referencemixed-citation"/>
          <w:rFonts w:ascii="Times New Roman" w:hAnsi="Times New Roman" w:cs="Times New Roman"/>
          <w:color w:val="000000" w:themeColor="text1"/>
          <w:sz w:val="20"/>
          <w:szCs w:val="20"/>
        </w:rPr>
        <w:t>-</w:t>
      </w:r>
      <w:r w:rsidR="00796D56" w:rsidRPr="00C737E9">
        <w:rPr>
          <w:rStyle w:val="referencelpage"/>
          <w:rFonts w:ascii="Times New Roman" w:hAnsi="Times New Roman" w:cs="Times New Roman"/>
          <w:color w:val="000000" w:themeColor="text1"/>
          <w:sz w:val="20"/>
          <w:szCs w:val="20"/>
        </w:rPr>
        <w:t>188</w:t>
      </w:r>
      <w:r w:rsidR="00796D56" w:rsidRPr="00C737E9">
        <w:rPr>
          <w:rStyle w:val="referencemixed-citation"/>
          <w:rFonts w:ascii="Times New Roman" w:hAnsi="Times New Roman" w:cs="Times New Roman"/>
          <w:color w:val="000000" w:themeColor="text1"/>
          <w:sz w:val="20"/>
          <w:szCs w:val="20"/>
        </w:rPr>
        <w:t>.</w:t>
      </w:r>
    </w:p>
    <w:p w14:paraId="60CC77CE" w14:textId="1C148ACF" w:rsidR="005F3A73" w:rsidRPr="00C737E9" w:rsidRDefault="00F92B35" w:rsidP="005F064B">
      <w:pPr>
        <w:pStyle w:val="Heading1"/>
        <w:spacing w:before="40" w:after="40" w:line="276" w:lineRule="auto"/>
        <w:ind w:left="90" w:hanging="90"/>
        <w:jc w:val="both"/>
        <w:rPr>
          <w:rStyle w:val="referencemixed-citation"/>
          <w:rFonts w:ascii="Times New Roman" w:hAnsi="Times New Roman" w:cs="Times New Roman"/>
          <w:color w:val="000000" w:themeColor="text1"/>
          <w:sz w:val="20"/>
          <w:szCs w:val="20"/>
        </w:rPr>
      </w:pPr>
      <w:r w:rsidRPr="00C737E9">
        <w:rPr>
          <w:rStyle w:val="referencesurname"/>
          <w:rFonts w:ascii="Times New Roman" w:hAnsi="Times New Roman" w:cs="Times New Roman"/>
          <w:color w:val="000000" w:themeColor="text1"/>
          <w:sz w:val="20"/>
          <w:szCs w:val="20"/>
        </w:rPr>
        <w:t xml:space="preserve"> </w:t>
      </w:r>
      <w:r w:rsidR="005D5D4C" w:rsidRPr="00C737E9">
        <w:rPr>
          <w:rStyle w:val="referencesurname"/>
          <w:rFonts w:ascii="Times New Roman" w:hAnsi="Times New Roman" w:cs="Times New Roman"/>
          <w:color w:val="000000" w:themeColor="text1"/>
          <w:sz w:val="20"/>
          <w:szCs w:val="20"/>
        </w:rPr>
        <w:t>Apergis</w:t>
      </w:r>
      <w:r w:rsidR="005D5D4C" w:rsidRPr="00C737E9">
        <w:rPr>
          <w:rStyle w:val="referencestring-name"/>
          <w:rFonts w:ascii="Times New Roman" w:hAnsi="Times New Roman" w:cs="Times New Roman"/>
          <w:color w:val="000000" w:themeColor="text1"/>
          <w:sz w:val="20"/>
          <w:szCs w:val="20"/>
        </w:rPr>
        <w:t xml:space="preserve">, </w:t>
      </w:r>
      <w:r w:rsidR="005D5D4C" w:rsidRPr="00C737E9">
        <w:rPr>
          <w:rStyle w:val="referencegiven-names"/>
          <w:rFonts w:ascii="Times New Roman" w:hAnsi="Times New Roman" w:cs="Times New Roman"/>
          <w:color w:val="000000" w:themeColor="text1"/>
          <w:sz w:val="20"/>
          <w:szCs w:val="20"/>
        </w:rPr>
        <w:t>N.</w:t>
      </w:r>
      <w:r w:rsidR="005D5D4C" w:rsidRPr="00C737E9">
        <w:rPr>
          <w:rStyle w:val="referenceperson-group"/>
          <w:rFonts w:ascii="Times New Roman" w:hAnsi="Times New Roman" w:cs="Times New Roman"/>
          <w:color w:val="000000" w:themeColor="text1"/>
          <w:sz w:val="20"/>
          <w:szCs w:val="20"/>
        </w:rPr>
        <w:t xml:space="preserve"> and </w:t>
      </w:r>
      <w:r w:rsidR="005D5D4C" w:rsidRPr="00C737E9">
        <w:rPr>
          <w:rStyle w:val="referencesurname"/>
          <w:rFonts w:ascii="Times New Roman" w:hAnsi="Times New Roman" w:cs="Times New Roman"/>
          <w:color w:val="000000" w:themeColor="text1"/>
          <w:sz w:val="20"/>
          <w:szCs w:val="20"/>
        </w:rPr>
        <w:t>Payne</w:t>
      </w:r>
      <w:r w:rsidR="005D5D4C" w:rsidRPr="00C737E9">
        <w:rPr>
          <w:rStyle w:val="referencestring-name"/>
          <w:rFonts w:ascii="Times New Roman" w:hAnsi="Times New Roman" w:cs="Times New Roman"/>
          <w:color w:val="000000" w:themeColor="text1"/>
          <w:sz w:val="20"/>
          <w:szCs w:val="20"/>
        </w:rPr>
        <w:t xml:space="preserve">, </w:t>
      </w:r>
      <w:r w:rsidR="005D5D4C" w:rsidRPr="00C737E9">
        <w:rPr>
          <w:rStyle w:val="referencegiven-names"/>
          <w:rFonts w:ascii="Times New Roman" w:hAnsi="Times New Roman" w:cs="Times New Roman"/>
          <w:color w:val="000000" w:themeColor="text1"/>
          <w:sz w:val="20"/>
          <w:szCs w:val="20"/>
        </w:rPr>
        <w:t>J.E.</w:t>
      </w:r>
      <w:r w:rsidR="005D5D4C" w:rsidRPr="00C737E9">
        <w:rPr>
          <w:rStyle w:val="referencemixed-citation"/>
          <w:rFonts w:ascii="Times New Roman" w:hAnsi="Times New Roman" w:cs="Times New Roman"/>
          <w:color w:val="000000" w:themeColor="text1"/>
          <w:sz w:val="20"/>
          <w:szCs w:val="20"/>
        </w:rPr>
        <w:t xml:space="preserve"> (</w:t>
      </w:r>
      <w:r w:rsidR="005D5D4C" w:rsidRPr="00C737E9">
        <w:rPr>
          <w:rStyle w:val="referenceyear"/>
          <w:rFonts w:ascii="Times New Roman" w:hAnsi="Times New Roman" w:cs="Times New Roman"/>
          <w:color w:val="000000" w:themeColor="text1"/>
          <w:sz w:val="20"/>
          <w:szCs w:val="20"/>
        </w:rPr>
        <w:t>2010</w:t>
      </w:r>
      <w:r w:rsidR="005D5D4C" w:rsidRPr="00C737E9">
        <w:rPr>
          <w:rStyle w:val="referencemixed-citation"/>
          <w:rFonts w:ascii="Times New Roman" w:hAnsi="Times New Roman" w:cs="Times New Roman"/>
          <w:color w:val="000000" w:themeColor="text1"/>
          <w:sz w:val="20"/>
          <w:szCs w:val="20"/>
        </w:rPr>
        <w:t>), “</w:t>
      </w:r>
      <w:r w:rsidR="005D5D4C" w:rsidRPr="00C737E9">
        <w:rPr>
          <w:rStyle w:val="referencearticle-title"/>
          <w:rFonts w:ascii="Times New Roman" w:hAnsi="Times New Roman" w:cs="Times New Roman"/>
          <w:color w:val="000000" w:themeColor="text1"/>
          <w:sz w:val="20"/>
          <w:szCs w:val="20"/>
        </w:rPr>
        <w:t>Energy consumption and growth in South America: evidence from a panel error correction model</w:t>
      </w:r>
      <w:r w:rsidR="005D5D4C" w:rsidRPr="00C737E9">
        <w:rPr>
          <w:rStyle w:val="referencemixed-citation"/>
          <w:rFonts w:ascii="Times New Roman" w:hAnsi="Times New Roman" w:cs="Times New Roman"/>
          <w:color w:val="000000" w:themeColor="text1"/>
          <w:sz w:val="20"/>
          <w:szCs w:val="20"/>
        </w:rPr>
        <w:t xml:space="preserve">”, </w:t>
      </w:r>
      <w:r w:rsidR="005D5D4C" w:rsidRPr="00C737E9">
        <w:rPr>
          <w:rStyle w:val="referencesource"/>
          <w:rFonts w:ascii="Times New Roman" w:hAnsi="Times New Roman" w:cs="Times New Roman"/>
          <w:color w:val="000000" w:themeColor="text1"/>
          <w:sz w:val="20"/>
          <w:szCs w:val="20"/>
        </w:rPr>
        <w:t>Energy Economics</w:t>
      </w:r>
      <w:r w:rsidR="005D5D4C" w:rsidRPr="00C737E9">
        <w:rPr>
          <w:rStyle w:val="referencemixed-citation"/>
          <w:rFonts w:ascii="Times New Roman" w:hAnsi="Times New Roman" w:cs="Times New Roman"/>
          <w:color w:val="000000" w:themeColor="text1"/>
          <w:sz w:val="20"/>
          <w:szCs w:val="20"/>
        </w:rPr>
        <w:t xml:space="preserve">, Vol. </w:t>
      </w:r>
      <w:r w:rsidR="005D5D4C" w:rsidRPr="00C737E9">
        <w:rPr>
          <w:rStyle w:val="referencevolume"/>
          <w:rFonts w:ascii="Times New Roman" w:hAnsi="Times New Roman" w:cs="Times New Roman"/>
          <w:color w:val="000000" w:themeColor="text1"/>
          <w:sz w:val="20"/>
          <w:szCs w:val="20"/>
        </w:rPr>
        <w:t>32</w:t>
      </w:r>
      <w:r w:rsidR="005D5D4C" w:rsidRPr="00C737E9">
        <w:rPr>
          <w:rStyle w:val="referencemixed-citation"/>
          <w:rFonts w:ascii="Times New Roman" w:hAnsi="Times New Roman" w:cs="Times New Roman"/>
          <w:color w:val="000000" w:themeColor="text1"/>
          <w:sz w:val="20"/>
          <w:szCs w:val="20"/>
        </w:rPr>
        <w:t xml:space="preserve"> No. </w:t>
      </w:r>
      <w:r w:rsidR="005D5D4C" w:rsidRPr="00C737E9">
        <w:rPr>
          <w:rStyle w:val="referenceissue"/>
          <w:rFonts w:ascii="Times New Roman" w:hAnsi="Times New Roman" w:cs="Times New Roman"/>
          <w:color w:val="000000" w:themeColor="text1"/>
          <w:sz w:val="20"/>
          <w:szCs w:val="20"/>
        </w:rPr>
        <w:t>6</w:t>
      </w:r>
      <w:r w:rsidR="005D5D4C" w:rsidRPr="00C737E9">
        <w:rPr>
          <w:rStyle w:val="referencemixed-citation"/>
          <w:rFonts w:ascii="Times New Roman" w:hAnsi="Times New Roman" w:cs="Times New Roman"/>
          <w:color w:val="000000" w:themeColor="text1"/>
          <w:sz w:val="20"/>
          <w:szCs w:val="20"/>
        </w:rPr>
        <w:t xml:space="preserve">, pp. </w:t>
      </w:r>
      <w:r w:rsidR="005D5D4C" w:rsidRPr="00C737E9">
        <w:rPr>
          <w:rStyle w:val="referencefpage"/>
          <w:rFonts w:ascii="Times New Roman" w:hAnsi="Times New Roman" w:cs="Times New Roman"/>
          <w:color w:val="000000" w:themeColor="text1"/>
          <w:sz w:val="20"/>
          <w:szCs w:val="20"/>
        </w:rPr>
        <w:t>1421</w:t>
      </w:r>
      <w:r w:rsidR="005D5D4C" w:rsidRPr="00C737E9">
        <w:rPr>
          <w:rStyle w:val="referencemixed-citation"/>
          <w:rFonts w:ascii="Times New Roman" w:hAnsi="Times New Roman" w:cs="Times New Roman"/>
          <w:color w:val="000000" w:themeColor="text1"/>
          <w:sz w:val="20"/>
          <w:szCs w:val="20"/>
        </w:rPr>
        <w:t>-</w:t>
      </w:r>
      <w:r w:rsidR="005D5D4C" w:rsidRPr="00C737E9">
        <w:rPr>
          <w:rStyle w:val="referencelpage"/>
          <w:rFonts w:ascii="Times New Roman" w:hAnsi="Times New Roman" w:cs="Times New Roman"/>
          <w:color w:val="000000" w:themeColor="text1"/>
          <w:sz w:val="20"/>
          <w:szCs w:val="20"/>
        </w:rPr>
        <w:t>1426</w:t>
      </w:r>
      <w:r w:rsidR="005D5D4C" w:rsidRPr="00C737E9">
        <w:rPr>
          <w:rStyle w:val="referencemixed-citation"/>
          <w:rFonts w:ascii="Times New Roman" w:hAnsi="Times New Roman" w:cs="Times New Roman"/>
          <w:color w:val="000000" w:themeColor="text1"/>
          <w:sz w:val="20"/>
          <w:szCs w:val="20"/>
        </w:rPr>
        <w:t>.</w:t>
      </w:r>
    </w:p>
    <w:p w14:paraId="4F54151B" w14:textId="5B1DDD4C" w:rsidR="00880063" w:rsidRPr="00C737E9" w:rsidRDefault="00F92B35" w:rsidP="005F064B">
      <w:pPr>
        <w:pStyle w:val="Heading1"/>
        <w:spacing w:before="40" w:after="40" w:line="276" w:lineRule="auto"/>
        <w:ind w:left="90" w:hanging="90"/>
        <w:jc w:val="both"/>
        <w:rPr>
          <w:rFonts w:ascii="Times New Roman" w:hAnsi="Times New Roman" w:cs="Times New Roman"/>
          <w:color w:val="000000" w:themeColor="text1"/>
          <w:sz w:val="20"/>
          <w:szCs w:val="20"/>
        </w:rPr>
      </w:pPr>
      <w:r w:rsidRPr="00C737E9">
        <w:rPr>
          <w:rStyle w:val="referencesurname"/>
          <w:rFonts w:ascii="Times New Roman" w:hAnsi="Times New Roman" w:cs="Times New Roman"/>
          <w:color w:val="000000" w:themeColor="text1"/>
          <w:sz w:val="20"/>
          <w:szCs w:val="20"/>
        </w:rPr>
        <w:t xml:space="preserve"> </w:t>
      </w:r>
      <w:r w:rsidR="005D5D4C" w:rsidRPr="00C737E9">
        <w:rPr>
          <w:rStyle w:val="referencesurname"/>
          <w:rFonts w:ascii="Times New Roman" w:hAnsi="Times New Roman" w:cs="Times New Roman"/>
          <w:color w:val="000000" w:themeColor="text1"/>
          <w:sz w:val="20"/>
          <w:szCs w:val="20"/>
        </w:rPr>
        <w:t>Narayan</w:t>
      </w:r>
      <w:r w:rsidR="005D5D4C" w:rsidRPr="00C737E9">
        <w:rPr>
          <w:rStyle w:val="referencestring-name"/>
          <w:rFonts w:ascii="Times New Roman" w:hAnsi="Times New Roman" w:cs="Times New Roman"/>
          <w:color w:val="000000" w:themeColor="text1"/>
          <w:sz w:val="20"/>
          <w:szCs w:val="20"/>
        </w:rPr>
        <w:t xml:space="preserve">, </w:t>
      </w:r>
      <w:r w:rsidR="005D5D4C" w:rsidRPr="00C737E9">
        <w:rPr>
          <w:rStyle w:val="referencegiven-names"/>
          <w:rFonts w:ascii="Times New Roman" w:hAnsi="Times New Roman" w:cs="Times New Roman"/>
          <w:color w:val="000000" w:themeColor="text1"/>
          <w:sz w:val="20"/>
          <w:szCs w:val="20"/>
        </w:rPr>
        <w:t>P.</w:t>
      </w:r>
      <w:r w:rsidR="005D5D4C" w:rsidRPr="00C737E9">
        <w:rPr>
          <w:rStyle w:val="referenceperson-group"/>
          <w:rFonts w:ascii="Times New Roman" w:hAnsi="Times New Roman" w:cs="Times New Roman"/>
          <w:color w:val="000000" w:themeColor="text1"/>
          <w:sz w:val="20"/>
          <w:szCs w:val="20"/>
        </w:rPr>
        <w:t xml:space="preserve"> and </w:t>
      </w:r>
      <w:r w:rsidR="005D5D4C" w:rsidRPr="00C737E9">
        <w:rPr>
          <w:rStyle w:val="referencesurname"/>
          <w:rFonts w:ascii="Times New Roman" w:hAnsi="Times New Roman" w:cs="Times New Roman"/>
          <w:color w:val="000000" w:themeColor="text1"/>
          <w:sz w:val="20"/>
          <w:szCs w:val="20"/>
        </w:rPr>
        <w:t>Singh</w:t>
      </w:r>
      <w:r w:rsidR="005D5D4C" w:rsidRPr="00C737E9">
        <w:rPr>
          <w:rStyle w:val="referencestring-name"/>
          <w:rFonts w:ascii="Times New Roman" w:hAnsi="Times New Roman" w:cs="Times New Roman"/>
          <w:color w:val="000000" w:themeColor="text1"/>
          <w:sz w:val="20"/>
          <w:szCs w:val="20"/>
        </w:rPr>
        <w:t xml:space="preserve">, </w:t>
      </w:r>
      <w:r w:rsidR="005D5D4C" w:rsidRPr="00C737E9">
        <w:rPr>
          <w:rStyle w:val="referencegiven-names"/>
          <w:rFonts w:ascii="Times New Roman" w:hAnsi="Times New Roman" w:cs="Times New Roman"/>
          <w:color w:val="000000" w:themeColor="text1"/>
          <w:sz w:val="20"/>
          <w:szCs w:val="20"/>
        </w:rPr>
        <w:t>B.</w:t>
      </w:r>
      <w:r w:rsidR="005D5D4C" w:rsidRPr="00C737E9">
        <w:rPr>
          <w:rStyle w:val="referencemixed-citation"/>
          <w:rFonts w:ascii="Times New Roman" w:hAnsi="Times New Roman" w:cs="Times New Roman"/>
          <w:color w:val="000000" w:themeColor="text1"/>
          <w:sz w:val="20"/>
          <w:szCs w:val="20"/>
        </w:rPr>
        <w:t xml:space="preserve"> (</w:t>
      </w:r>
      <w:r w:rsidR="005D5D4C" w:rsidRPr="00C737E9">
        <w:rPr>
          <w:rStyle w:val="referenceyear"/>
          <w:rFonts w:ascii="Times New Roman" w:hAnsi="Times New Roman" w:cs="Times New Roman"/>
          <w:color w:val="000000" w:themeColor="text1"/>
          <w:sz w:val="20"/>
          <w:szCs w:val="20"/>
        </w:rPr>
        <w:t>2007</w:t>
      </w:r>
      <w:r w:rsidR="005D5D4C" w:rsidRPr="00C737E9">
        <w:rPr>
          <w:rStyle w:val="referencemixed-citation"/>
          <w:rFonts w:ascii="Times New Roman" w:hAnsi="Times New Roman" w:cs="Times New Roman"/>
          <w:color w:val="000000" w:themeColor="text1"/>
          <w:sz w:val="20"/>
          <w:szCs w:val="20"/>
        </w:rPr>
        <w:t>), “</w:t>
      </w:r>
      <w:r w:rsidR="005D5D4C" w:rsidRPr="00C737E9">
        <w:rPr>
          <w:rStyle w:val="referencearticle-title"/>
          <w:rFonts w:ascii="Times New Roman" w:hAnsi="Times New Roman" w:cs="Times New Roman"/>
          <w:color w:val="000000" w:themeColor="text1"/>
          <w:sz w:val="20"/>
          <w:szCs w:val="20"/>
        </w:rPr>
        <w:t>The electricity consumption and GDP nexus for the Fiji islands</w:t>
      </w:r>
      <w:r w:rsidR="005D5D4C" w:rsidRPr="00C737E9">
        <w:rPr>
          <w:rStyle w:val="referencemixed-citation"/>
          <w:rFonts w:ascii="Times New Roman" w:hAnsi="Times New Roman" w:cs="Times New Roman"/>
          <w:color w:val="000000" w:themeColor="text1"/>
          <w:sz w:val="20"/>
          <w:szCs w:val="20"/>
        </w:rPr>
        <w:t xml:space="preserve">”, </w:t>
      </w:r>
      <w:r w:rsidR="005D5D4C" w:rsidRPr="00C737E9">
        <w:rPr>
          <w:rStyle w:val="referencesource"/>
          <w:rFonts w:ascii="Times New Roman" w:hAnsi="Times New Roman" w:cs="Times New Roman"/>
          <w:color w:val="000000" w:themeColor="text1"/>
          <w:sz w:val="20"/>
          <w:szCs w:val="20"/>
        </w:rPr>
        <w:t>Energy Economics</w:t>
      </w:r>
      <w:r w:rsidR="005D5D4C" w:rsidRPr="00C737E9">
        <w:rPr>
          <w:rStyle w:val="referencemixed-citation"/>
          <w:rFonts w:ascii="Times New Roman" w:hAnsi="Times New Roman" w:cs="Times New Roman"/>
          <w:color w:val="000000" w:themeColor="text1"/>
          <w:sz w:val="20"/>
          <w:szCs w:val="20"/>
        </w:rPr>
        <w:t xml:space="preserve">, Vol. </w:t>
      </w:r>
      <w:r w:rsidR="005D5D4C" w:rsidRPr="00C737E9">
        <w:rPr>
          <w:rStyle w:val="referencevolume"/>
          <w:rFonts w:ascii="Times New Roman" w:hAnsi="Times New Roman" w:cs="Times New Roman"/>
          <w:color w:val="000000" w:themeColor="text1"/>
          <w:sz w:val="20"/>
          <w:szCs w:val="20"/>
        </w:rPr>
        <w:t>29</w:t>
      </w:r>
      <w:r w:rsidR="005D5D4C" w:rsidRPr="00C737E9">
        <w:rPr>
          <w:rStyle w:val="referencemixed-citation"/>
          <w:rFonts w:ascii="Times New Roman" w:hAnsi="Times New Roman" w:cs="Times New Roman"/>
          <w:color w:val="000000" w:themeColor="text1"/>
          <w:sz w:val="20"/>
          <w:szCs w:val="20"/>
        </w:rPr>
        <w:t xml:space="preserve"> No. </w:t>
      </w:r>
      <w:r w:rsidR="005D5D4C" w:rsidRPr="00C737E9">
        <w:rPr>
          <w:rStyle w:val="referenceissue"/>
          <w:rFonts w:ascii="Times New Roman" w:hAnsi="Times New Roman" w:cs="Times New Roman"/>
          <w:color w:val="000000" w:themeColor="text1"/>
          <w:sz w:val="20"/>
          <w:szCs w:val="20"/>
        </w:rPr>
        <w:t>6</w:t>
      </w:r>
      <w:r w:rsidR="005D5D4C" w:rsidRPr="00C737E9">
        <w:rPr>
          <w:rStyle w:val="referencemixed-citation"/>
          <w:rFonts w:ascii="Times New Roman" w:hAnsi="Times New Roman" w:cs="Times New Roman"/>
          <w:color w:val="000000" w:themeColor="text1"/>
          <w:sz w:val="20"/>
          <w:szCs w:val="20"/>
        </w:rPr>
        <w:t xml:space="preserve">, pp. </w:t>
      </w:r>
      <w:r w:rsidR="005D5D4C" w:rsidRPr="00C737E9">
        <w:rPr>
          <w:rStyle w:val="referencefpage"/>
          <w:rFonts w:ascii="Times New Roman" w:hAnsi="Times New Roman" w:cs="Times New Roman"/>
          <w:color w:val="000000" w:themeColor="text1"/>
          <w:sz w:val="20"/>
          <w:szCs w:val="20"/>
        </w:rPr>
        <w:t>1141</w:t>
      </w:r>
      <w:r w:rsidR="005D5D4C" w:rsidRPr="00C737E9">
        <w:rPr>
          <w:rStyle w:val="referencemixed-citation"/>
          <w:rFonts w:ascii="Times New Roman" w:hAnsi="Times New Roman" w:cs="Times New Roman"/>
          <w:color w:val="000000" w:themeColor="text1"/>
          <w:sz w:val="20"/>
          <w:szCs w:val="20"/>
        </w:rPr>
        <w:t>-</w:t>
      </w:r>
      <w:r w:rsidR="005D5D4C" w:rsidRPr="00C737E9">
        <w:rPr>
          <w:rStyle w:val="referencelpage"/>
          <w:rFonts w:ascii="Times New Roman" w:hAnsi="Times New Roman" w:cs="Times New Roman"/>
          <w:color w:val="000000" w:themeColor="text1"/>
          <w:sz w:val="20"/>
          <w:szCs w:val="20"/>
        </w:rPr>
        <w:t>1150</w:t>
      </w:r>
      <w:r w:rsidR="005D5D4C" w:rsidRPr="00C737E9">
        <w:rPr>
          <w:rStyle w:val="referencemixed-citation"/>
          <w:rFonts w:ascii="Times New Roman" w:hAnsi="Times New Roman" w:cs="Times New Roman"/>
          <w:color w:val="000000" w:themeColor="text1"/>
          <w:sz w:val="20"/>
          <w:szCs w:val="20"/>
        </w:rPr>
        <w:t>.</w:t>
      </w:r>
    </w:p>
  </w:footnote>
  <w:footnote w:id="3">
    <w:p w14:paraId="2C6E06E0" w14:textId="77777777" w:rsidR="009212D8" w:rsidRPr="00C737E9" w:rsidRDefault="009212D8" w:rsidP="009212D8">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w:t>
      </w:r>
      <w:r w:rsidRPr="00C737E9">
        <w:rPr>
          <w:rStyle w:val="referencesurname"/>
          <w:rFonts w:ascii="Times New Roman" w:hAnsi="Times New Roman" w:cs="Times New Roman"/>
          <w:color w:val="000000" w:themeColor="text1"/>
        </w:rPr>
        <w:t>Rahman</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M.M.</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Velayutham</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E.</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2020</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Renewable and non-renewable energy consumption-economic growth nexus: new evidence from South Asia</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Renewable Energy</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147</w:t>
      </w:r>
      <w:r w:rsidRPr="00C737E9">
        <w:rPr>
          <w:rStyle w:val="referencemixed-citation"/>
          <w:rFonts w:ascii="Times New Roman" w:hAnsi="Times New Roman" w:cs="Times New Roman"/>
          <w:color w:val="000000" w:themeColor="text1"/>
        </w:rPr>
        <w:t xml:space="preserve"> No. </w:t>
      </w:r>
      <w:r w:rsidRPr="00C737E9">
        <w:rPr>
          <w:rStyle w:val="referenceissue"/>
          <w:rFonts w:ascii="Times New Roman" w:hAnsi="Times New Roman" w:cs="Times New Roman"/>
          <w:color w:val="000000" w:themeColor="text1"/>
        </w:rPr>
        <w:t>1</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399</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408</w:t>
      </w:r>
      <w:r w:rsidRPr="00C737E9">
        <w:rPr>
          <w:rStyle w:val="referencemixed-citation"/>
          <w:rFonts w:ascii="Times New Roman" w:hAnsi="Times New Roman" w:cs="Times New Roman"/>
          <w:color w:val="000000" w:themeColor="text1"/>
        </w:rPr>
        <w:t>.</w:t>
      </w:r>
      <w:r w:rsidRPr="00C737E9">
        <w:rPr>
          <w:rFonts w:ascii="Times New Roman" w:hAnsi="Times New Roman" w:cs="Times New Roman"/>
          <w:color w:val="000000" w:themeColor="text1"/>
        </w:rPr>
        <w:t xml:space="preserve"> </w:t>
      </w:r>
    </w:p>
    <w:p w14:paraId="140A8270" w14:textId="77777777" w:rsidR="009212D8" w:rsidRPr="00C737E9" w:rsidRDefault="009212D8" w:rsidP="009212D8">
      <w:pPr>
        <w:pStyle w:val="FootnoteText"/>
        <w:spacing w:before="40" w:after="40" w:line="276" w:lineRule="auto"/>
        <w:jc w:val="both"/>
        <w:rPr>
          <w:rFonts w:ascii="Times New Roman" w:hAnsi="Times New Roman" w:cs="Times New Roman"/>
          <w:color w:val="000000" w:themeColor="text1"/>
        </w:rPr>
      </w:pPr>
      <w:r w:rsidRPr="00C737E9">
        <w:rPr>
          <w:rStyle w:val="referencesurname"/>
          <w:rFonts w:ascii="Times New Roman" w:hAnsi="Times New Roman" w:cs="Times New Roman"/>
          <w:color w:val="000000" w:themeColor="text1"/>
        </w:rPr>
        <w:t xml:space="preserve"> Lise</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W.</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Van Montford</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K.</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2007</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Montfort. Energy consumption and GDP in Turkey: is there a cointegration relationship?</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Energy Economics</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29</w:t>
      </w:r>
      <w:r w:rsidRPr="00C737E9">
        <w:rPr>
          <w:rStyle w:val="referencemixed-citation"/>
          <w:rFonts w:ascii="Times New Roman" w:hAnsi="Times New Roman" w:cs="Times New Roman"/>
          <w:color w:val="000000" w:themeColor="text1"/>
        </w:rPr>
        <w:t xml:space="preserve"> No. </w:t>
      </w:r>
      <w:r w:rsidRPr="00C737E9">
        <w:rPr>
          <w:rStyle w:val="referenceissue"/>
          <w:rFonts w:ascii="Times New Roman" w:hAnsi="Times New Roman" w:cs="Times New Roman"/>
          <w:color w:val="000000" w:themeColor="text1"/>
        </w:rPr>
        <w:t>6</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1166</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1178</w:t>
      </w:r>
      <w:r w:rsidRPr="00C737E9">
        <w:rPr>
          <w:rStyle w:val="referencemixed-citation"/>
          <w:rFonts w:ascii="Times New Roman" w:hAnsi="Times New Roman" w:cs="Times New Roman"/>
          <w:color w:val="000000" w:themeColor="text1"/>
        </w:rPr>
        <w:t>.</w:t>
      </w:r>
      <w:r w:rsidRPr="00C737E9">
        <w:rPr>
          <w:rFonts w:ascii="Times New Roman" w:hAnsi="Times New Roman" w:cs="Times New Roman"/>
          <w:color w:val="000000" w:themeColor="text1"/>
        </w:rPr>
        <w:t xml:space="preserve"> </w:t>
      </w:r>
    </w:p>
    <w:p w14:paraId="723ACBF7" w14:textId="77777777" w:rsidR="009212D8" w:rsidRPr="00C737E9" w:rsidRDefault="009212D8" w:rsidP="009212D8">
      <w:pPr>
        <w:pStyle w:val="FootnoteText"/>
        <w:spacing w:before="40" w:after="40" w:line="276" w:lineRule="auto"/>
        <w:jc w:val="both"/>
        <w:rPr>
          <w:rFonts w:ascii="Times New Roman" w:hAnsi="Times New Roman" w:cs="Times New Roman"/>
          <w:color w:val="000000" w:themeColor="text1"/>
        </w:rPr>
      </w:pPr>
      <w:r w:rsidRPr="00C737E9">
        <w:rPr>
          <w:rStyle w:val="referencesurname"/>
          <w:rFonts w:ascii="Times New Roman" w:hAnsi="Times New Roman" w:cs="Times New Roman"/>
          <w:color w:val="000000" w:themeColor="text1"/>
        </w:rPr>
        <w:t xml:space="preserve"> Huang</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B.N.</w:t>
      </w:r>
      <w:r w:rsidRPr="00C737E9">
        <w:rPr>
          <w:rStyle w:val="referenceperson-group"/>
          <w:rFonts w:ascii="Times New Roman" w:hAnsi="Times New Roman" w:cs="Times New Roman"/>
          <w:color w:val="000000" w:themeColor="text1"/>
        </w:rPr>
        <w:t xml:space="preserve">, </w:t>
      </w:r>
      <w:r w:rsidRPr="00C737E9">
        <w:rPr>
          <w:rStyle w:val="referencesurname"/>
          <w:rFonts w:ascii="Times New Roman" w:hAnsi="Times New Roman" w:cs="Times New Roman"/>
          <w:color w:val="000000" w:themeColor="text1"/>
        </w:rPr>
        <w:t>Hwang</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M.J.</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Yang</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C.W.</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2008</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The causal relationship between energy consumption and GDP growth revisited: a dynamic panel data approach</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Ecological Economics</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67</w:t>
      </w:r>
      <w:r w:rsidRPr="00C737E9">
        <w:rPr>
          <w:rStyle w:val="referencemixed-citation"/>
          <w:rFonts w:ascii="Times New Roman" w:hAnsi="Times New Roman" w:cs="Times New Roman"/>
          <w:color w:val="000000" w:themeColor="text1"/>
        </w:rPr>
        <w:t xml:space="preserve"> No. </w:t>
      </w:r>
      <w:r w:rsidRPr="00C737E9">
        <w:rPr>
          <w:rStyle w:val="referenceissue"/>
          <w:rFonts w:ascii="Times New Roman" w:hAnsi="Times New Roman" w:cs="Times New Roman"/>
          <w:color w:val="000000" w:themeColor="text1"/>
        </w:rPr>
        <w:t>1</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41</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54</w:t>
      </w:r>
      <w:r w:rsidRPr="00C737E9">
        <w:rPr>
          <w:rStyle w:val="referencemixed-citation"/>
          <w:rFonts w:ascii="Times New Roman" w:hAnsi="Times New Roman" w:cs="Times New Roman"/>
          <w:color w:val="000000" w:themeColor="text1"/>
        </w:rPr>
        <w:t>.</w:t>
      </w:r>
      <w:r w:rsidRPr="00C737E9">
        <w:rPr>
          <w:rFonts w:ascii="Times New Roman" w:hAnsi="Times New Roman" w:cs="Times New Roman"/>
          <w:color w:val="000000" w:themeColor="text1"/>
        </w:rPr>
        <w:t xml:space="preserve"> </w:t>
      </w:r>
    </w:p>
  </w:footnote>
  <w:footnote w:id="4">
    <w:p w14:paraId="3ED8857D" w14:textId="77777777" w:rsidR="009212D8" w:rsidRPr="00C737E9" w:rsidRDefault="009212D8" w:rsidP="009212D8">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w:t>
      </w:r>
      <w:r w:rsidRPr="00C737E9">
        <w:rPr>
          <w:rStyle w:val="referencesurname"/>
          <w:rFonts w:ascii="Times New Roman" w:hAnsi="Times New Roman" w:cs="Times New Roman"/>
          <w:color w:val="000000" w:themeColor="text1"/>
        </w:rPr>
        <w:t>Saidi</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K.</w:t>
      </w:r>
      <w:r w:rsidRPr="00C737E9">
        <w:rPr>
          <w:rStyle w:val="referenceperson-group"/>
          <w:rFonts w:ascii="Times New Roman" w:hAnsi="Times New Roman" w:cs="Times New Roman"/>
          <w:color w:val="000000" w:themeColor="text1"/>
        </w:rPr>
        <w:t xml:space="preserve">, </w:t>
      </w:r>
      <w:r w:rsidRPr="00C737E9">
        <w:rPr>
          <w:rStyle w:val="referencesurname"/>
          <w:rFonts w:ascii="Times New Roman" w:hAnsi="Times New Roman" w:cs="Times New Roman"/>
          <w:color w:val="000000" w:themeColor="text1"/>
        </w:rPr>
        <w:t>Rahman</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M.M.</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Amamri</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M.</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2017</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The causal nexus between economic growth and energy consumption: new evidence from global panel of 53 countries</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Sustainable Cities and Society</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33</w:t>
      </w:r>
      <w:r w:rsidRPr="00C737E9">
        <w:rPr>
          <w:rStyle w:val="referencemixed-citation"/>
          <w:rFonts w:ascii="Times New Roman" w:hAnsi="Times New Roman" w:cs="Times New Roman"/>
          <w:color w:val="000000" w:themeColor="text1"/>
        </w:rPr>
        <w:t>.</w:t>
      </w:r>
      <w:r w:rsidRPr="00C737E9">
        <w:rPr>
          <w:rFonts w:ascii="Times New Roman" w:hAnsi="Times New Roman" w:cs="Times New Roman"/>
          <w:color w:val="000000" w:themeColor="text1"/>
        </w:rPr>
        <w:t xml:space="preserve"> </w:t>
      </w:r>
    </w:p>
    <w:p w14:paraId="1385D2EC" w14:textId="77777777" w:rsidR="009212D8" w:rsidRPr="00C737E9" w:rsidRDefault="009212D8" w:rsidP="009212D8">
      <w:pPr>
        <w:pStyle w:val="FootnoteText"/>
        <w:spacing w:before="40" w:after="40" w:line="276" w:lineRule="auto"/>
        <w:jc w:val="both"/>
        <w:rPr>
          <w:rStyle w:val="referencemixed-citation"/>
          <w:rFonts w:ascii="Times New Roman" w:hAnsi="Times New Roman" w:cs="Times New Roman"/>
          <w:color w:val="000000" w:themeColor="text1"/>
        </w:rPr>
      </w:pPr>
      <w:r w:rsidRPr="00C737E9">
        <w:rPr>
          <w:rStyle w:val="referencesurname"/>
          <w:rFonts w:ascii="Times New Roman" w:hAnsi="Times New Roman" w:cs="Times New Roman"/>
          <w:color w:val="000000" w:themeColor="text1"/>
        </w:rPr>
        <w:t xml:space="preserve"> Shahbaz</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M.</w:t>
      </w:r>
      <w:r w:rsidRPr="00C737E9">
        <w:rPr>
          <w:rStyle w:val="referenceperson-group"/>
          <w:rFonts w:ascii="Times New Roman" w:hAnsi="Times New Roman" w:cs="Times New Roman"/>
          <w:color w:val="000000" w:themeColor="text1"/>
        </w:rPr>
        <w:t xml:space="preserve">, </w:t>
      </w:r>
      <w:r w:rsidRPr="00C737E9">
        <w:rPr>
          <w:rStyle w:val="referencesurname"/>
          <w:rFonts w:ascii="Times New Roman" w:hAnsi="Times New Roman" w:cs="Times New Roman"/>
          <w:color w:val="000000" w:themeColor="text1"/>
        </w:rPr>
        <w:t>Nasir</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M.A.</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Roubaud</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D.</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2018</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Environmental degradation in France: the effects of FDI, financial development, and energy innovations</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Energy Economics</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74</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843</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857</w:t>
      </w:r>
      <w:r w:rsidRPr="00C737E9">
        <w:rPr>
          <w:rStyle w:val="referencemixed-citation"/>
          <w:rFonts w:ascii="Times New Roman" w:hAnsi="Times New Roman" w:cs="Times New Roman"/>
          <w:color w:val="000000" w:themeColor="text1"/>
        </w:rPr>
        <w:t>.</w:t>
      </w:r>
    </w:p>
    <w:p w14:paraId="0FF9584B" w14:textId="77777777" w:rsidR="009212D8" w:rsidRPr="00C737E9" w:rsidRDefault="009212D8" w:rsidP="009212D8">
      <w:pPr>
        <w:pStyle w:val="FootnoteText"/>
        <w:spacing w:before="40" w:after="40" w:line="276" w:lineRule="auto"/>
        <w:jc w:val="both"/>
        <w:rPr>
          <w:rStyle w:val="referencemixed-citation"/>
          <w:rFonts w:ascii="Times New Roman" w:hAnsi="Times New Roman" w:cs="Times New Roman"/>
          <w:color w:val="000000" w:themeColor="text1"/>
        </w:rPr>
      </w:pPr>
      <w:r w:rsidRPr="00C737E9">
        <w:rPr>
          <w:rStyle w:val="referencesurname"/>
          <w:rFonts w:ascii="Times New Roman" w:hAnsi="Times New Roman" w:cs="Times New Roman"/>
          <w:color w:val="000000" w:themeColor="text1"/>
        </w:rPr>
        <w:t xml:space="preserve"> Fuinhas</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J.A.</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Marques</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A.C.</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2012</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Energy consumption and economic growth nexus in Portugal, Italy, Greece, Spain and Turkey: an ardl bounds test approach (1965–2009)</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Energy Economics</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34</w:t>
      </w:r>
      <w:r w:rsidRPr="00C737E9">
        <w:rPr>
          <w:rStyle w:val="referencemixed-citation"/>
          <w:rFonts w:ascii="Times New Roman" w:hAnsi="Times New Roman" w:cs="Times New Roman"/>
          <w:color w:val="000000" w:themeColor="text1"/>
        </w:rPr>
        <w:t xml:space="preserve"> No. </w:t>
      </w:r>
      <w:r w:rsidRPr="00C737E9">
        <w:rPr>
          <w:rStyle w:val="referenceissue"/>
          <w:rFonts w:ascii="Times New Roman" w:hAnsi="Times New Roman" w:cs="Times New Roman"/>
          <w:color w:val="000000" w:themeColor="text1"/>
        </w:rPr>
        <w:t>2</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511</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517</w:t>
      </w:r>
      <w:r w:rsidRPr="00C737E9">
        <w:rPr>
          <w:rStyle w:val="referencemixed-citation"/>
          <w:rFonts w:ascii="Times New Roman" w:hAnsi="Times New Roman" w:cs="Times New Roman"/>
          <w:color w:val="000000" w:themeColor="text1"/>
        </w:rPr>
        <w:t>.</w:t>
      </w:r>
    </w:p>
    <w:p w14:paraId="6BBCDD55" w14:textId="77777777" w:rsidR="009212D8" w:rsidRPr="00C737E9" w:rsidRDefault="009212D8" w:rsidP="009212D8">
      <w:pPr>
        <w:pStyle w:val="FootnoteText"/>
        <w:spacing w:before="40" w:after="40" w:line="276" w:lineRule="auto"/>
        <w:jc w:val="both"/>
        <w:rPr>
          <w:rStyle w:val="referencemixed-citation"/>
          <w:rFonts w:ascii="Times New Roman" w:hAnsi="Times New Roman" w:cs="Times New Roman"/>
          <w:color w:val="000000" w:themeColor="text1"/>
        </w:rPr>
      </w:pPr>
      <w:r w:rsidRPr="00C737E9">
        <w:rPr>
          <w:rStyle w:val="referencesurname"/>
          <w:rFonts w:ascii="Times New Roman" w:hAnsi="Times New Roman" w:cs="Times New Roman"/>
          <w:color w:val="000000" w:themeColor="text1"/>
        </w:rPr>
        <w:t xml:space="preserve"> Eggoh</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J.C.</w:t>
      </w:r>
      <w:r w:rsidRPr="00C737E9">
        <w:rPr>
          <w:rStyle w:val="referenceperson-group"/>
          <w:rFonts w:ascii="Times New Roman" w:hAnsi="Times New Roman" w:cs="Times New Roman"/>
          <w:color w:val="000000" w:themeColor="text1"/>
        </w:rPr>
        <w:t xml:space="preserve">, </w:t>
      </w:r>
      <w:r w:rsidRPr="00C737E9">
        <w:rPr>
          <w:rStyle w:val="referencesurname"/>
          <w:rFonts w:ascii="Times New Roman" w:hAnsi="Times New Roman" w:cs="Times New Roman"/>
          <w:color w:val="000000" w:themeColor="text1"/>
        </w:rPr>
        <w:t>Bangaké</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C.</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Christophe</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R.</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2011</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Energy consumption and economic growth revisited in African countries</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Energy Policy</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39</w:t>
      </w:r>
      <w:r w:rsidRPr="00C737E9">
        <w:rPr>
          <w:rStyle w:val="referencemixed-citation"/>
          <w:rFonts w:ascii="Times New Roman" w:hAnsi="Times New Roman" w:cs="Times New Roman"/>
          <w:color w:val="000000" w:themeColor="text1"/>
        </w:rPr>
        <w:t xml:space="preserve"> No. </w:t>
      </w:r>
      <w:r w:rsidRPr="00C737E9">
        <w:rPr>
          <w:rStyle w:val="referenceissue"/>
          <w:rFonts w:ascii="Times New Roman" w:hAnsi="Times New Roman" w:cs="Times New Roman"/>
          <w:color w:val="000000" w:themeColor="text1"/>
        </w:rPr>
        <w:t>11</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7408</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7421</w:t>
      </w:r>
      <w:r w:rsidRPr="00C737E9">
        <w:rPr>
          <w:rStyle w:val="referencemixed-citation"/>
          <w:rFonts w:ascii="Times New Roman" w:hAnsi="Times New Roman" w:cs="Times New Roman"/>
          <w:color w:val="000000" w:themeColor="text1"/>
        </w:rPr>
        <w:t>.</w:t>
      </w:r>
    </w:p>
    <w:p w14:paraId="4783E689" w14:textId="77777777" w:rsidR="009212D8" w:rsidRPr="00C737E9" w:rsidRDefault="009212D8" w:rsidP="009212D8">
      <w:pPr>
        <w:pStyle w:val="FootnoteText"/>
        <w:spacing w:before="40" w:after="40" w:line="276" w:lineRule="auto"/>
        <w:jc w:val="both"/>
        <w:rPr>
          <w:rFonts w:ascii="Times New Roman" w:hAnsi="Times New Roman" w:cs="Times New Roman"/>
          <w:color w:val="000000" w:themeColor="text1"/>
        </w:rPr>
      </w:pPr>
      <w:r w:rsidRPr="00C737E9">
        <w:rPr>
          <w:rStyle w:val="referencesurname"/>
          <w:rFonts w:ascii="Times New Roman" w:hAnsi="Times New Roman" w:cs="Times New Roman"/>
          <w:color w:val="000000" w:themeColor="text1"/>
        </w:rPr>
        <w:t>Belke</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A.</w:t>
      </w:r>
      <w:r w:rsidRPr="00C737E9">
        <w:rPr>
          <w:rStyle w:val="referenceperson-group"/>
          <w:rFonts w:ascii="Times New Roman" w:hAnsi="Times New Roman" w:cs="Times New Roman"/>
          <w:color w:val="000000" w:themeColor="text1"/>
        </w:rPr>
        <w:t xml:space="preserve">, </w:t>
      </w:r>
      <w:r w:rsidRPr="00C737E9">
        <w:rPr>
          <w:rStyle w:val="referencesurname"/>
          <w:rFonts w:ascii="Times New Roman" w:hAnsi="Times New Roman" w:cs="Times New Roman"/>
          <w:color w:val="000000" w:themeColor="text1"/>
        </w:rPr>
        <w:t>Dobnik</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F.</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Dreger</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C.</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2011</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Energy consumption and economic growth: new insights into the cointegration relationship</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Energy Economics</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33</w:t>
      </w:r>
      <w:r w:rsidRPr="00C737E9">
        <w:rPr>
          <w:rStyle w:val="referencemixed-citation"/>
          <w:rFonts w:ascii="Times New Roman" w:hAnsi="Times New Roman" w:cs="Times New Roman"/>
          <w:color w:val="000000" w:themeColor="text1"/>
        </w:rPr>
        <w:t xml:space="preserve"> No. </w:t>
      </w:r>
      <w:r w:rsidRPr="00C737E9">
        <w:rPr>
          <w:rStyle w:val="referenceissue"/>
          <w:rFonts w:ascii="Times New Roman" w:hAnsi="Times New Roman" w:cs="Times New Roman"/>
          <w:color w:val="000000" w:themeColor="text1"/>
        </w:rPr>
        <w:t>5</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782</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789</w:t>
      </w:r>
      <w:r w:rsidRPr="00C737E9">
        <w:rPr>
          <w:rStyle w:val="referencemixed-citation"/>
          <w:rFonts w:ascii="Times New Roman" w:hAnsi="Times New Roman" w:cs="Times New Roman"/>
          <w:color w:val="000000" w:themeColor="text1"/>
        </w:rPr>
        <w:t>.</w:t>
      </w:r>
    </w:p>
  </w:footnote>
  <w:footnote w:id="5">
    <w:p w14:paraId="7BCE717D" w14:textId="77777777" w:rsidR="009212D8" w:rsidRPr="00C737E9" w:rsidRDefault="009212D8" w:rsidP="009212D8">
      <w:pPr>
        <w:pStyle w:val="FootnoteText"/>
        <w:spacing w:before="40" w:after="40" w:line="276" w:lineRule="auto"/>
        <w:jc w:val="both"/>
        <w:rPr>
          <w:rStyle w:val="referencemixed-citation"/>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w:t>
      </w:r>
      <w:r w:rsidRPr="00C737E9">
        <w:rPr>
          <w:rStyle w:val="referencesurname"/>
          <w:rFonts w:ascii="Times New Roman" w:hAnsi="Times New Roman" w:cs="Times New Roman"/>
          <w:color w:val="000000" w:themeColor="text1"/>
        </w:rPr>
        <w:t>Rahman</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M.M.</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Mamun</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S.</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2016</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Energy use, international trade and economic growth nexus in Australia: new evidence from an extended growth model</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Renewable and Sustainable Energy Reviews</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64</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806</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816</w:t>
      </w:r>
      <w:r w:rsidRPr="00C737E9">
        <w:rPr>
          <w:rStyle w:val="referencemixed-citation"/>
          <w:rFonts w:ascii="Times New Roman" w:hAnsi="Times New Roman" w:cs="Times New Roman"/>
          <w:color w:val="000000" w:themeColor="text1"/>
        </w:rPr>
        <w:t>.</w:t>
      </w:r>
    </w:p>
    <w:p w14:paraId="39E4CD1C" w14:textId="77777777" w:rsidR="009212D8" w:rsidRPr="00C737E9" w:rsidRDefault="009212D8" w:rsidP="009212D8">
      <w:pPr>
        <w:pStyle w:val="FootnoteText"/>
        <w:spacing w:before="40" w:after="40" w:line="276" w:lineRule="auto"/>
        <w:jc w:val="both"/>
        <w:rPr>
          <w:rStyle w:val="referencemixed-citation"/>
          <w:rFonts w:ascii="Times New Roman" w:hAnsi="Times New Roman" w:cs="Times New Roman"/>
          <w:color w:val="000000" w:themeColor="text1"/>
        </w:rPr>
      </w:pPr>
      <w:r w:rsidRPr="00C737E9">
        <w:rPr>
          <w:rStyle w:val="referencesurname"/>
          <w:rFonts w:ascii="Times New Roman" w:hAnsi="Times New Roman" w:cs="Times New Roman"/>
          <w:color w:val="000000" w:themeColor="text1"/>
        </w:rPr>
        <w:t xml:space="preserve"> Belke</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A.</w:t>
      </w:r>
      <w:r w:rsidRPr="00C737E9">
        <w:rPr>
          <w:rStyle w:val="referenceperson-group"/>
          <w:rFonts w:ascii="Times New Roman" w:hAnsi="Times New Roman" w:cs="Times New Roman"/>
          <w:color w:val="000000" w:themeColor="text1"/>
        </w:rPr>
        <w:t xml:space="preserve">, </w:t>
      </w:r>
      <w:r w:rsidRPr="00C737E9">
        <w:rPr>
          <w:rStyle w:val="referencesurname"/>
          <w:rFonts w:ascii="Times New Roman" w:hAnsi="Times New Roman" w:cs="Times New Roman"/>
          <w:color w:val="000000" w:themeColor="text1"/>
        </w:rPr>
        <w:t>Dobnik</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F.</w:t>
      </w:r>
      <w:r w:rsidRPr="00C737E9">
        <w:rPr>
          <w:rStyle w:val="referenceperson-group"/>
          <w:rFonts w:ascii="Times New Roman" w:hAnsi="Times New Roman" w:cs="Times New Roman"/>
          <w:color w:val="000000" w:themeColor="text1"/>
        </w:rPr>
        <w:t xml:space="preserve"> and </w:t>
      </w:r>
      <w:r w:rsidRPr="00C737E9">
        <w:rPr>
          <w:rStyle w:val="referencesurname"/>
          <w:rFonts w:ascii="Times New Roman" w:hAnsi="Times New Roman" w:cs="Times New Roman"/>
          <w:color w:val="000000" w:themeColor="text1"/>
        </w:rPr>
        <w:t>Dreger</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C.</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2011</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Energy consumption and economic growth: new insights into the cointegration relationship</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Energy Economics</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33</w:t>
      </w:r>
      <w:r w:rsidRPr="00C737E9">
        <w:rPr>
          <w:rStyle w:val="referencemixed-citation"/>
          <w:rFonts w:ascii="Times New Roman" w:hAnsi="Times New Roman" w:cs="Times New Roman"/>
          <w:color w:val="000000" w:themeColor="text1"/>
        </w:rPr>
        <w:t xml:space="preserve"> No. </w:t>
      </w:r>
      <w:r w:rsidRPr="00C737E9">
        <w:rPr>
          <w:rStyle w:val="referenceissue"/>
          <w:rFonts w:ascii="Times New Roman" w:hAnsi="Times New Roman" w:cs="Times New Roman"/>
          <w:color w:val="000000" w:themeColor="text1"/>
        </w:rPr>
        <w:t>5</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782</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789</w:t>
      </w:r>
      <w:r w:rsidRPr="00C737E9">
        <w:rPr>
          <w:rStyle w:val="referencemixed-citation"/>
          <w:rFonts w:ascii="Times New Roman" w:hAnsi="Times New Roman" w:cs="Times New Roman"/>
          <w:color w:val="000000" w:themeColor="text1"/>
        </w:rPr>
        <w:t>.</w:t>
      </w:r>
    </w:p>
    <w:p w14:paraId="199D7906" w14:textId="77777777" w:rsidR="009212D8" w:rsidRPr="00C737E9" w:rsidRDefault="009212D8" w:rsidP="009212D8">
      <w:pPr>
        <w:pStyle w:val="FootnoteText"/>
        <w:spacing w:before="40" w:after="40" w:line="276" w:lineRule="auto"/>
        <w:jc w:val="both"/>
        <w:rPr>
          <w:rStyle w:val="referencemixed-citation"/>
          <w:rFonts w:ascii="Times New Roman" w:hAnsi="Times New Roman" w:cs="Times New Roman"/>
          <w:color w:val="000000" w:themeColor="text1"/>
        </w:rPr>
      </w:pPr>
      <w:r w:rsidRPr="00C737E9">
        <w:rPr>
          <w:rStyle w:val="referencesurname"/>
          <w:rFonts w:ascii="Times New Roman" w:hAnsi="Times New Roman" w:cs="Times New Roman"/>
          <w:color w:val="000000" w:themeColor="text1"/>
        </w:rPr>
        <w:t xml:space="preserve"> Lee</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C.C.</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2006</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The causality relationship between energy consumption and GDP in G-11 countries revisited</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Energy Policy</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34</w:t>
      </w:r>
      <w:r w:rsidRPr="00C737E9">
        <w:rPr>
          <w:rStyle w:val="referencemixed-citation"/>
          <w:rFonts w:ascii="Times New Roman" w:hAnsi="Times New Roman" w:cs="Times New Roman"/>
          <w:color w:val="000000" w:themeColor="text1"/>
        </w:rPr>
        <w:t xml:space="preserve"> No. </w:t>
      </w:r>
      <w:r w:rsidRPr="00C737E9">
        <w:rPr>
          <w:rStyle w:val="referenceissue"/>
          <w:rFonts w:ascii="Times New Roman" w:hAnsi="Times New Roman" w:cs="Times New Roman"/>
          <w:color w:val="000000" w:themeColor="text1"/>
        </w:rPr>
        <w:t>9</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1086</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1093</w:t>
      </w:r>
      <w:r w:rsidRPr="00C737E9">
        <w:rPr>
          <w:rStyle w:val="referencemixed-citation"/>
          <w:rFonts w:ascii="Times New Roman" w:hAnsi="Times New Roman" w:cs="Times New Roman"/>
          <w:color w:val="000000" w:themeColor="text1"/>
        </w:rPr>
        <w:t>.</w:t>
      </w:r>
    </w:p>
    <w:p w14:paraId="4938AA74" w14:textId="77777777" w:rsidR="009212D8" w:rsidRPr="00C737E9" w:rsidRDefault="009212D8" w:rsidP="009212D8">
      <w:pPr>
        <w:pStyle w:val="FootnoteText"/>
        <w:spacing w:before="40" w:after="40" w:line="276" w:lineRule="auto"/>
        <w:jc w:val="both"/>
        <w:rPr>
          <w:rFonts w:ascii="Times New Roman" w:hAnsi="Times New Roman" w:cs="Times New Roman"/>
          <w:color w:val="000000" w:themeColor="text1"/>
        </w:rPr>
      </w:pPr>
      <w:r w:rsidRPr="00C737E9">
        <w:rPr>
          <w:rStyle w:val="referencesurname"/>
          <w:rFonts w:ascii="Times New Roman" w:hAnsi="Times New Roman" w:cs="Times New Roman"/>
          <w:color w:val="000000" w:themeColor="text1"/>
        </w:rPr>
        <w:t xml:space="preserve"> Akinlo</w:t>
      </w:r>
      <w:r w:rsidRPr="00C737E9">
        <w:rPr>
          <w:rStyle w:val="referencestring-name"/>
          <w:rFonts w:ascii="Times New Roman" w:hAnsi="Times New Roman" w:cs="Times New Roman"/>
          <w:color w:val="000000" w:themeColor="text1"/>
        </w:rPr>
        <w:t xml:space="preserve">, </w:t>
      </w:r>
      <w:r w:rsidRPr="00C737E9">
        <w:rPr>
          <w:rStyle w:val="referencegiven-names"/>
          <w:rFonts w:ascii="Times New Roman" w:hAnsi="Times New Roman" w:cs="Times New Roman"/>
          <w:color w:val="000000" w:themeColor="text1"/>
        </w:rPr>
        <w:t>A.E.</w:t>
      </w:r>
      <w:r w:rsidRPr="00C737E9">
        <w:rPr>
          <w:rStyle w:val="referencemixed-citation"/>
          <w:rFonts w:ascii="Times New Roman" w:hAnsi="Times New Roman" w:cs="Times New Roman"/>
          <w:color w:val="000000" w:themeColor="text1"/>
        </w:rPr>
        <w:t xml:space="preserve"> (</w:t>
      </w:r>
      <w:r w:rsidRPr="00C737E9">
        <w:rPr>
          <w:rStyle w:val="referenceyear"/>
          <w:rFonts w:ascii="Times New Roman" w:hAnsi="Times New Roman" w:cs="Times New Roman"/>
          <w:color w:val="000000" w:themeColor="text1"/>
        </w:rPr>
        <w:t>2008</w:t>
      </w:r>
      <w:r w:rsidRPr="00C737E9">
        <w:rPr>
          <w:rStyle w:val="referencemixed-citation"/>
          <w:rFonts w:ascii="Times New Roman" w:hAnsi="Times New Roman" w:cs="Times New Roman"/>
          <w:color w:val="000000" w:themeColor="text1"/>
        </w:rPr>
        <w:t>), “</w:t>
      </w:r>
      <w:r w:rsidRPr="00C737E9">
        <w:rPr>
          <w:rStyle w:val="referencearticle-title"/>
          <w:rFonts w:ascii="Times New Roman" w:hAnsi="Times New Roman" w:cs="Times New Roman"/>
          <w:color w:val="000000" w:themeColor="text1"/>
        </w:rPr>
        <w:t>Energy consumption and economic growth: evidence from 11 African countries</w:t>
      </w:r>
      <w:r w:rsidRPr="00C737E9">
        <w:rPr>
          <w:rStyle w:val="referencemixed-citation"/>
          <w:rFonts w:ascii="Times New Roman" w:hAnsi="Times New Roman" w:cs="Times New Roman"/>
          <w:color w:val="000000" w:themeColor="text1"/>
        </w:rPr>
        <w:t xml:space="preserve">”, </w:t>
      </w:r>
      <w:r w:rsidRPr="00C737E9">
        <w:rPr>
          <w:rStyle w:val="referencesource"/>
          <w:rFonts w:ascii="Times New Roman" w:hAnsi="Times New Roman" w:cs="Times New Roman"/>
          <w:color w:val="000000" w:themeColor="text1"/>
        </w:rPr>
        <w:t>Energy Economics</w:t>
      </w:r>
      <w:r w:rsidRPr="00C737E9">
        <w:rPr>
          <w:rStyle w:val="referencemixed-citation"/>
          <w:rFonts w:ascii="Times New Roman" w:hAnsi="Times New Roman" w:cs="Times New Roman"/>
          <w:color w:val="000000" w:themeColor="text1"/>
        </w:rPr>
        <w:t xml:space="preserve">, Vol. </w:t>
      </w:r>
      <w:r w:rsidRPr="00C737E9">
        <w:rPr>
          <w:rStyle w:val="referencevolume"/>
          <w:rFonts w:ascii="Times New Roman" w:hAnsi="Times New Roman" w:cs="Times New Roman"/>
          <w:color w:val="000000" w:themeColor="text1"/>
        </w:rPr>
        <w:t>30</w:t>
      </w:r>
      <w:r w:rsidRPr="00C737E9">
        <w:rPr>
          <w:rStyle w:val="referencemixed-citation"/>
          <w:rFonts w:ascii="Times New Roman" w:hAnsi="Times New Roman" w:cs="Times New Roman"/>
          <w:color w:val="000000" w:themeColor="text1"/>
        </w:rPr>
        <w:t xml:space="preserve">, pp. </w:t>
      </w:r>
      <w:r w:rsidRPr="00C737E9">
        <w:rPr>
          <w:rStyle w:val="referencefpage"/>
          <w:rFonts w:ascii="Times New Roman" w:hAnsi="Times New Roman" w:cs="Times New Roman"/>
          <w:color w:val="000000" w:themeColor="text1"/>
        </w:rPr>
        <w:t>2391</w:t>
      </w:r>
      <w:r w:rsidRPr="00C737E9">
        <w:rPr>
          <w:rStyle w:val="referencemixed-citation"/>
          <w:rFonts w:ascii="Times New Roman" w:hAnsi="Times New Roman" w:cs="Times New Roman"/>
          <w:color w:val="000000" w:themeColor="text1"/>
        </w:rPr>
        <w:t>-</w:t>
      </w:r>
      <w:r w:rsidRPr="00C737E9">
        <w:rPr>
          <w:rStyle w:val="referencelpage"/>
          <w:rFonts w:ascii="Times New Roman" w:hAnsi="Times New Roman" w:cs="Times New Roman"/>
          <w:color w:val="000000" w:themeColor="text1"/>
        </w:rPr>
        <w:t>2400</w:t>
      </w:r>
      <w:r w:rsidRPr="00C737E9">
        <w:rPr>
          <w:rStyle w:val="referencemixed-citation"/>
          <w:rFonts w:ascii="Times New Roman" w:hAnsi="Times New Roman" w:cs="Times New Roman"/>
          <w:color w:val="000000" w:themeColor="text1"/>
        </w:rPr>
        <w:t>.</w:t>
      </w:r>
      <w:r w:rsidRPr="00C737E9">
        <w:rPr>
          <w:rFonts w:ascii="Times New Roman" w:hAnsi="Times New Roman" w:cs="Times New Roman"/>
          <w:color w:val="000000" w:themeColor="text1"/>
        </w:rPr>
        <w:t xml:space="preserve"> </w:t>
      </w:r>
    </w:p>
  </w:footnote>
  <w:footnote w:id="6">
    <w:p w14:paraId="1EC940A3" w14:textId="77777777" w:rsidR="007875ED" w:rsidRPr="00C737E9" w:rsidRDefault="007875ED" w:rsidP="007875ED">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The 1993 SNA provides international standards on national accounts and is the product of collaborative efforts between EUROSTAT, IMF, OECD, UN and the World Bank.</w:t>
      </w:r>
    </w:p>
  </w:footnote>
  <w:footnote w:id="7">
    <w:p w14:paraId="26CF0565" w14:textId="77777777" w:rsidR="00834E6F" w:rsidRPr="00C737E9" w:rsidRDefault="00834E6F" w:rsidP="00834E6F">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United Nations, Department of Economic and Social Affairs, Population Division (2019). World Urbanization Prospects: The 2018 Revision (ST/ESA/SER.A/420). New York: United Nations.</w:t>
      </w:r>
    </w:p>
  </w:footnote>
  <w:footnote w:id="8">
    <w:p w14:paraId="3D8F76A3" w14:textId="77777777" w:rsidR="00277C74" w:rsidRPr="00C737E9" w:rsidRDefault="00277C74" w:rsidP="00277C74">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277C74">
        <w:rPr>
          <w:rFonts w:ascii="Times New Roman" w:hAnsi="Times New Roman" w:cs="Times New Roman"/>
          <w:color w:val="000000" w:themeColor="text1"/>
          <w:lang w:val="es-ES"/>
        </w:rPr>
        <w:t xml:space="preserve"> Perrels, A. H., &amp; Van Arkel, W. G. (1996). </w:t>
      </w:r>
      <w:r w:rsidRPr="00C737E9">
        <w:rPr>
          <w:rFonts w:ascii="Times New Roman" w:hAnsi="Times New Roman" w:cs="Times New Roman"/>
          <w:color w:val="000000" w:themeColor="text1"/>
        </w:rPr>
        <w:t>Consumption and Emissions. Simulations with the ELSA model.</w:t>
      </w:r>
    </w:p>
  </w:footnote>
  <w:footnote w:id="9">
    <w:p w14:paraId="3F4279E0" w14:textId="77777777" w:rsidR="00030596" w:rsidRPr="00C737E9" w:rsidRDefault="00030596" w:rsidP="00030596">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Wilhite, H., &amp; Shove, E. (1998). Understanding energy consumption: beyond technology and economics (No. CONF-980815-). Ressurskonsult, Oslo (NO); Univ. of Oslo (NO).</w:t>
      </w:r>
    </w:p>
  </w:footnote>
  <w:footnote w:id="10">
    <w:p w14:paraId="72AC0F74" w14:textId="77777777" w:rsidR="00C5467E" w:rsidRPr="00C737E9" w:rsidRDefault="00C5467E" w:rsidP="00C5467E">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Christoph Weber, Adriaan Perrels, Modelling lifestyle effects on energy demand and related emissions,Energy Policy, Volume 28, Issue 8, 2000, Pages 549-566, ISSN 0301-4215.</w:t>
      </w:r>
    </w:p>
  </w:footnote>
  <w:footnote w:id="11">
    <w:p w14:paraId="7B41A09B" w14:textId="77777777" w:rsidR="00C5467E" w:rsidRPr="00C737E9" w:rsidRDefault="00C5467E" w:rsidP="00C5467E">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w:t>
      </w:r>
      <w:r w:rsidRPr="00C737E9">
        <w:rPr>
          <w:rStyle w:val="hgkelc"/>
          <w:rFonts w:ascii="Times New Roman" w:hAnsi="Times New Roman" w:cs="Times New Roman"/>
          <w:color w:val="000000" w:themeColor="text1"/>
          <w:lang w:val="en"/>
        </w:rPr>
        <w:t>Ibid.</w:t>
      </w:r>
      <w:r w:rsidRPr="00C737E9">
        <w:rPr>
          <w:rFonts w:ascii="Times New Roman" w:hAnsi="Times New Roman" w:cs="Times New Roman"/>
          <w:color w:val="000000" w:themeColor="text1"/>
        </w:rPr>
        <w:t xml:space="preserve">, </w:t>
      </w:r>
    </w:p>
  </w:footnote>
  <w:footnote w:id="12">
    <w:p w14:paraId="4675D8EE" w14:textId="77777777" w:rsidR="001058D3" w:rsidRPr="00C737E9" w:rsidRDefault="001058D3" w:rsidP="001058D3">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w:t>
      </w:r>
      <w:r w:rsidRPr="00C737E9">
        <w:rPr>
          <w:rStyle w:val="hgkelc"/>
          <w:rFonts w:ascii="Times New Roman" w:hAnsi="Times New Roman" w:cs="Times New Roman"/>
          <w:color w:val="000000" w:themeColor="text1"/>
          <w:lang w:val="en"/>
        </w:rPr>
        <w:t>Ibid.</w:t>
      </w:r>
      <w:r w:rsidRPr="00C737E9">
        <w:rPr>
          <w:rFonts w:ascii="Times New Roman" w:hAnsi="Times New Roman" w:cs="Times New Roman"/>
          <w:color w:val="000000" w:themeColor="text1"/>
        </w:rPr>
        <w:t xml:space="preserve">, </w:t>
      </w:r>
    </w:p>
  </w:footnote>
  <w:footnote w:id="13">
    <w:p w14:paraId="5EB7ADDF" w14:textId="77777777" w:rsidR="007D3A24" w:rsidRPr="00C737E9" w:rsidRDefault="007D3A24" w:rsidP="007D3A24">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Sonderegger, R. (1978). Movers and stay­ers: the resident's contribution to varia­tion across houses in energy consump­tion for space heating. In Saving Energy in the Home: Princeton's Experiments at Twin Rivers, ed. R. Socolow. Cam­bridge, Mass: Ballinger</w:t>
      </w:r>
    </w:p>
  </w:footnote>
  <w:footnote w:id="14">
    <w:p w14:paraId="343AD665" w14:textId="1392FF33" w:rsidR="00B26DF6" w:rsidRPr="00C737E9" w:rsidRDefault="00B26DF6" w:rsidP="005F064B">
      <w:pPr>
        <w:pStyle w:val="FootnoteText"/>
        <w:spacing w:before="40" w:after="40" w:line="276" w:lineRule="auto"/>
        <w:jc w:val="both"/>
        <w:rPr>
          <w:rFonts w:ascii="Times New Roman" w:hAnsi="Times New Roman" w:cs="Times New Roman"/>
          <w:color w:val="000000" w:themeColor="text1"/>
        </w:rPr>
      </w:pPr>
      <w:r w:rsidRPr="00C737E9">
        <w:rPr>
          <w:rStyle w:val="FootnoteReference"/>
          <w:rFonts w:ascii="Times New Roman" w:hAnsi="Times New Roman" w:cs="Times New Roman"/>
          <w:color w:val="000000" w:themeColor="text1"/>
        </w:rPr>
        <w:footnoteRef/>
      </w:r>
      <w:r w:rsidRPr="00C737E9">
        <w:rPr>
          <w:rFonts w:ascii="Times New Roman" w:hAnsi="Times New Roman" w:cs="Times New Roman"/>
          <w:color w:val="000000" w:themeColor="text1"/>
        </w:rPr>
        <w:t xml:space="preserve"> Christoph Weber, Adriaan Perrels, Modelling lifestyle effects on energy demand and related emissions, Energy Policy, Volume 28, Issue 8, 2000, Pages 549-566, ISSN 0301-4215</w:t>
      </w:r>
    </w:p>
  </w:footnote>
  <w:footnote w:id="15">
    <w:p w14:paraId="7BB05623" w14:textId="776F50CD" w:rsidR="00692AC7" w:rsidRPr="00C737E9" w:rsidRDefault="00692AC7" w:rsidP="005F064B">
      <w:pPr>
        <w:pStyle w:val="FootnoteText"/>
        <w:spacing w:before="40" w:after="40" w:line="276" w:lineRule="auto"/>
        <w:rPr>
          <w:rFonts w:ascii="Times New Roman" w:hAnsi="Times New Roman" w:cs="Times New Roman"/>
        </w:rPr>
      </w:pPr>
      <w:r w:rsidRPr="00C737E9">
        <w:rPr>
          <w:rStyle w:val="FootnoteReference"/>
          <w:rFonts w:ascii="Times New Roman" w:hAnsi="Times New Roman" w:cs="Times New Roman"/>
        </w:rPr>
        <w:footnoteRef/>
      </w:r>
      <w:r w:rsidRPr="00C737E9">
        <w:rPr>
          <w:rFonts w:ascii="Times New Roman" w:hAnsi="Times New Roman" w:cs="Times New Roman"/>
        </w:rPr>
        <w:t xml:space="preserve"> </w:t>
      </w:r>
      <w:r w:rsidRPr="00C737E9">
        <w:rPr>
          <w:rStyle w:val="referencesurname"/>
          <w:rFonts w:ascii="Times New Roman" w:hAnsi="Times New Roman" w:cs="Times New Roman"/>
        </w:rPr>
        <w:t>Najarzadeh</w:t>
      </w:r>
      <w:r w:rsidRPr="00C737E9">
        <w:rPr>
          <w:rStyle w:val="referencestring-name"/>
          <w:rFonts w:ascii="Times New Roman" w:hAnsi="Times New Roman" w:cs="Times New Roman"/>
        </w:rPr>
        <w:t xml:space="preserve">, </w:t>
      </w:r>
      <w:r w:rsidRPr="00C737E9">
        <w:rPr>
          <w:rStyle w:val="referencegiven-names"/>
          <w:rFonts w:ascii="Times New Roman" w:hAnsi="Times New Roman" w:cs="Times New Roman"/>
        </w:rPr>
        <w:t>R.</w:t>
      </w:r>
      <w:r w:rsidRPr="00C737E9">
        <w:rPr>
          <w:rStyle w:val="referenceperson-group"/>
          <w:rFonts w:ascii="Times New Roman" w:hAnsi="Times New Roman" w:cs="Times New Roman"/>
        </w:rPr>
        <w:t xml:space="preserve">, </w:t>
      </w:r>
      <w:r w:rsidRPr="00C737E9">
        <w:rPr>
          <w:rStyle w:val="referencesurname"/>
          <w:rFonts w:ascii="Times New Roman" w:hAnsi="Times New Roman" w:cs="Times New Roman"/>
        </w:rPr>
        <w:t>Reed</w:t>
      </w:r>
      <w:r w:rsidRPr="00C737E9">
        <w:rPr>
          <w:rStyle w:val="referencestring-name"/>
          <w:rFonts w:ascii="Times New Roman" w:hAnsi="Times New Roman" w:cs="Times New Roman"/>
        </w:rPr>
        <w:t xml:space="preserve">, </w:t>
      </w:r>
      <w:r w:rsidRPr="00C737E9">
        <w:rPr>
          <w:rStyle w:val="referencegiven-names"/>
          <w:rFonts w:ascii="Times New Roman" w:hAnsi="Times New Roman" w:cs="Times New Roman"/>
        </w:rPr>
        <w:t>M.</w:t>
      </w:r>
      <w:r w:rsidRPr="00C737E9">
        <w:rPr>
          <w:rStyle w:val="referenceperson-group"/>
          <w:rFonts w:ascii="Times New Roman" w:hAnsi="Times New Roman" w:cs="Times New Roman"/>
        </w:rPr>
        <w:t xml:space="preserve">, </w:t>
      </w:r>
      <w:r w:rsidRPr="00C737E9">
        <w:rPr>
          <w:rStyle w:val="referencesurname"/>
          <w:rFonts w:ascii="Times New Roman" w:hAnsi="Times New Roman" w:cs="Times New Roman"/>
        </w:rPr>
        <w:t>Khoshkhoo</w:t>
      </w:r>
      <w:r w:rsidRPr="00C737E9">
        <w:rPr>
          <w:rStyle w:val="referencestring-name"/>
          <w:rFonts w:ascii="Times New Roman" w:hAnsi="Times New Roman" w:cs="Times New Roman"/>
        </w:rPr>
        <w:t xml:space="preserve">, </w:t>
      </w:r>
      <w:r w:rsidRPr="00C737E9">
        <w:rPr>
          <w:rStyle w:val="referencegiven-names"/>
          <w:rFonts w:ascii="Times New Roman" w:hAnsi="Times New Roman" w:cs="Times New Roman"/>
        </w:rPr>
        <w:t>A.</w:t>
      </w:r>
      <w:r w:rsidRPr="00C737E9">
        <w:rPr>
          <w:rStyle w:val="referenceperson-group"/>
          <w:rFonts w:ascii="Times New Roman" w:hAnsi="Times New Roman" w:cs="Times New Roman"/>
        </w:rPr>
        <w:t xml:space="preserve"> and </w:t>
      </w:r>
      <w:r w:rsidRPr="00C737E9">
        <w:rPr>
          <w:rStyle w:val="referencesurname"/>
          <w:rFonts w:ascii="Times New Roman" w:hAnsi="Times New Roman" w:cs="Times New Roman"/>
        </w:rPr>
        <w:t>Gallavani</w:t>
      </w:r>
      <w:r w:rsidRPr="00C737E9">
        <w:rPr>
          <w:rStyle w:val="referencestring-name"/>
          <w:rFonts w:ascii="Times New Roman" w:hAnsi="Times New Roman" w:cs="Times New Roman"/>
        </w:rPr>
        <w:t xml:space="preserve">, </w:t>
      </w:r>
      <w:r w:rsidRPr="00C737E9">
        <w:rPr>
          <w:rStyle w:val="referencegiven-names"/>
          <w:rFonts w:ascii="Times New Roman" w:hAnsi="Times New Roman" w:cs="Times New Roman"/>
        </w:rPr>
        <w:t>A.</w:t>
      </w:r>
      <w:r w:rsidRPr="00C737E9">
        <w:rPr>
          <w:rStyle w:val="referencemixed-citation"/>
          <w:rFonts w:ascii="Times New Roman" w:hAnsi="Times New Roman" w:cs="Times New Roman"/>
        </w:rPr>
        <w:t xml:space="preserve"> (</w:t>
      </w:r>
      <w:r w:rsidRPr="00C737E9">
        <w:rPr>
          <w:rStyle w:val="referenceyear"/>
          <w:rFonts w:ascii="Times New Roman" w:hAnsi="Times New Roman" w:cs="Times New Roman"/>
        </w:rPr>
        <w:t>2015</w:t>
      </w:r>
      <w:r w:rsidRPr="00C737E9">
        <w:rPr>
          <w:rStyle w:val="referencemixed-citation"/>
          <w:rFonts w:ascii="Times New Roman" w:hAnsi="Times New Roman" w:cs="Times New Roman"/>
        </w:rPr>
        <w:t>), “</w:t>
      </w:r>
      <w:r w:rsidRPr="00C737E9">
        <w:rPr>
          <w:rStyle w:val="referencearticle-title"/>
          <w:rFonts w:ascii="Times New Roman" w:hAnsi="Times New Roman" w:cs="Times New Roman"/>
        </w:rPr>
        <w:t>Trade and energy consumption in the OPEC countries</w:t>
      </w:r>
      <w:r w:rsidRPr="00C737E9">
        <w:rPr>
          <w:rStyle w:val="referencemixed-citation"/>
          <w:rFonts w:ascii="Times New Roman" w:hAnsi="Times New Roman" w:cs="Times New Roman"/>
        </w:rPr>
        <w:t xml:space="preserve">”, </w:t>
      </w:r>
      <w:r w:rsidRPr="00C737E9">
        <w:rPr>
          <w:rStyle w:val="referencesource"/>
          <w:rFonts w:ascii="Times New Roman" w:hAnsi="Times New Roman" w:cs="Times New Roman"/>
        </w:rPr>
        <w:t>Journal of Economic Cooperation and Development</w:t>
      </w:r>
      <w:r w:rsidRPr="00C737E9">
        <w:rPr>
          <w:rStyle w:val="referencemixed-citation"/>
          <w:rFonts w:ascii="Times New Roman" w:hAnsi="Times New Roman" w:cs="Times New Roman"/>
        </w:rPr>
        <w:t xml:space="preserve">, Vol. </w:t>
      </w:r>
      <w:r w:rsidRPr="00C737E9">
        <w:rPr>
          <w:rStyle w:val="referencevolume"/>
          <w:rFonts w:ascii="Times New Roman" w:hAnsi="Times New Roman" w:cs="Times New Roman"/>
        </w:rPr>
        <w:t>36</w:t>
      </w:r>
      <w:r w:rsidRPr="00C737E9">
        <w:rPr>
          <w:rStyle w:val="referencemixed-citation"/>
          <w:rFonts w:ascii="Times New Roman" w:hAnsi="Times New Roman" w:cs="Times New Roman"/>
        </w:rPr>
        <w:t xml:space="preserve"> No. </w:t>
      </w:r>
      <w:r w:rsidRPr="00C737E9">
        <w:rPr>
          <w:rStyle w:val="referenceissue"/>
          <w:rFonts w:ascii="Times New Roman" w:hAnsi="Times New Roman" w:cs="Times New Roman"/>
        </w:rPr>
        <w:t>1</w:t>
      </w:r>
      <w:r w:rsidRPr="00C737E9">
        <w:rPr>
          <w:rStyle w:val="referencemixed-citation"/>
          <w:rFonts w:ascii="Times New Roman" w:hAnsi="Times New Roman" w:cs="Times New Roman"/>
        </w:rPr>
        <w:t xml:space="preserve">, pp. </w:t>
      </w:r>
      <w:r w:rsidRPr="00C737E9">
        <w:rPr>
          <w:rStyle w:val="referencefpage"/>
          <w:rFonts w:ascii="Times New Roman" w:hAnsi="Times New Roman" w:cs="Times New Roman"/>
        </w:rPr>
        <w:t>89</w:t>
      </w:r>
      <w:r w:rsidRPr="00C737E9">
        <w:rPr>
          <w:rStyle w:val="referencemixed-citation"/>
          <w:rFonts w:ascii="Times New Roman" w:hAnsi="Times New Roman" w:cs="Times New Roman"/>
        </w:rPr>
        <w:t>-</w:t>
      </w:r>
      <w:r w:rsidRPr="00C737E9">
        <w:rPr>
          <w:rStyle w:val="referencelpage"/>
          <w:rFonts w:ascii="Times New Roman" w:hAnsi="Times New Roman" w:cs="Times New Roman"/>
        </w:rPr>
        <w:t>102</w:t>
      </w:r>
      <w:r w:rsidRPr="00C737E9">
        <w:rPr>
          <w:rStyle w:val="referencemixed-citation"/>
          <w:rFonts w:ascii="Times New Roman" w:hAnsi="Times New Roman" w:cs="Times New Roman"/>
        </w:rPr>
        <w:t>.</w:t>
      </w:r>
    </w:p>
  </w:footnote>
  <w:footnote w:id="16">
    <w:p w14:paraId="7C029408" w14:textId="73D717AF" w:rsidR="00A97C6C" w:rsidRPr="00244DF3" w:rsidRDefault="00A97C6C" w:rsidP="00A97C6C">
      <w:pPr>
        <w:pStyle w:val="FootnoteText"/>
        <w:spacing w:before="40" w:after="40" w:line="276" w:lineRule="auto"/>
        <w:rPr>
          <w:rFonts w:ascii="Times New Roman" w:hAnsi="Times New Roman" w:cs="Times New Roman"/>
        </w:rPr>
      </w:pPr>
      <w:r w:rsidRPr="00C737E9">
        <w:rPr>
          <w:rStyle w:val="FootnoteReference"/>
          <w:rFonts w:ascii="Times New Roman" w:hAnsi="Times New Roman" w:cs="Times New Roman"/>
        </w:rPr>
        <w:footnoteRef/>
      </w:r>
      <w:r w:rsidRPr="00C737E9">
        <w:rPr>
          <w:rFonts w:ascii="Times New Roman" w:hAnsi="Times New Roman" w:cs="Times New Roman"/>
        </w:rPr>
        <w:t xml:space="preserve"> </w:t>
      </w:r>
      <w:hyperlink r:id="rId1" w:history="1">
        <w:r w:rsidRPr="00244DF3">
          <w:rPr>
            <w:rStyle w:val="Hyperlink"/>
            <w:rFonts w:ascii="Times New Roman" w:hAnsi="Times New Roman" w:cs="Times New Roman"/>
          </w:rPr>
          <w:t>Source</w:t>
        </w:r>
        <w:r w:rsidR="00244DF3" w:rsidRPr="00244DF3">
          <w:rPr>
            <w:rStyle w:val="Hyperlink"/>
            <w:rFonts w:ascii="Times New Roman" w:hAnsi="Times New Roman" w:cs="Times New Roman"/>
          </w:rPr>
          <w:t xml:space="preserve"> for countries</w:t>
        </w:r>
        <w:r w:rsidRPr="00244DF3">
          <w:rPr>
            <w:rStyle w:val="Hyperlink"/>
            <w:rFonts w:ascii="Times New Roman" w:hAnsi="Times New Roman" w:cs="Times New Roman"/>
          </w:rPr>
          <w:t>: WORLD BANK</w:t>
        </w:r>
      </w:hyperlink>
    </w:p>
  </w:footnote>
  <w:footnote w:id="17">
    <w:p w14:paraId="09F5FA8F" w14:textId="2AD1822C" w:rsidR="00A97C6C" w:rsidRPr="00244DF3" w:rsidRDefault="00A97C6C" w:rsidP="00A97C6C">
      <w:pPr>
        <w:spacing w:before="40" w:after="40" w:line="276" w:lineRule="auto"/>
        <w:rPr>
          <w:rFonts w:ascii="Times New Roman" w:hAnsi="Times New Roman" w:cs="Times New Roman"/>
          <w:sz w:val="20"/>
          <w:szCs w:val="20"/>
        </w:rPr>
      </w:pPr>
      <w:r w:rsidRPr="00244DF3">
        <w:rPr>
          <w:rStyle w:val="FootnoteReference"/>
          <w:rFonts w:ascii="Times New Roman" w:hAnsi="Times New Roman" w:cs="Times New Roman"/>
          <w:sz w:val="20"/>
          <w:szCs w:val="20"/>
        </w:rPr>
        <w:footnoteRef/>
      </w:r>
      <w:r w:rsidRPr="00244DF3">
        <w:rPr>
          <w:rFonts w:ascii="Times New Roman" w:hAnsi="Times New Roman" w:cs="Times New Roman"/>
          <w:sz w:val="20"/>
          <w:szCs w:val="20"/>
        </w:rPr>
        <w:t xml:space="preserve"> </w:t>
      </w:r>
      <w:hyperlink r:id="rId2" w:history="1">
        <w:r w:rsidR="00244DF3" w:rsidRPr="00244DF3">
          <w:rPr>
            <w:rStyle w:val="Hyperlink"/>
            <w:rFonts w:ascii="Times New Roman" w:hAnsi="Times New Roman" w:cs="Times New Roman"/>
            <w:sz w:val="20"/>
            <w:szCs w:val="20"/>
          </w:rPr>
          <w:t>Source for size population (2018): WORLD BANK</w:t>
        </w:r>
      </w:hyperlink>
    </w:p>
  </w:footnote>
  <w:footnote w:id="18">
    <w:p w14:paraId="3C99F8F8" w14:textId="65F225B6" w:rsidR="00A97C6C" w:rsidRPr="00244DF3" w:rsidRDefault="00A97C6C" w:rsidP="00A97C6C">
      <w:pPr>
        <w:pStyle w:val="FootnoteText"/>
        <w:spacing w:before="40" w:after="40" w:line="276" w:lineRule="auto"/>
        <w:rPr>
          <w:rFonts w:ascii="Times New Roman" w:hAnsi="Times New Roman" w:cs="Times New Roman"/>
        </w:rPr>
      </w:pPr>
      <w:r w:rsidRPr="00244DF3">
        <w:rPr>
          <w:rStyle w:val="FootnoteReference"/>
          <w:rFonts w:ascii="Times New Roman" w:hAnsi="Times New Roman" w:cs="Times New Roman"/>
        </w:rPr>
        <w:footnoteRef/>
      </w:r>
      <w:r w:rsidRPr="00244DF3">
        <w:rPr>
          <w:rFonts w:ascii="Times New Roman" w:hAnsi="Times New Roman" w:cs="Times New Roman"/>
        </w:rPr>
        <w:t xml:space="preserve"> </w:t>
      </w:r>
      <w:hyperlink r:id="rId3" w:history="1">
        <w:r w:rsidR="007277C8" w:rsidRPr="00244DF3">
          <w:rPr>
            <w:rStyle w:val="Hyperlink"/>
            <w:rFonts w:ascii="Times New Roman" w:hAnsi="Times New Roman" w:cs="Times New Roman"/>
          </w:rPr>
          <w:t>Source</w:t>
        </w:r>
        <w:r w:rsidR="00244DF3" w:rsidRPr="00244DF3">
          <w:rPr>
            <w:rStyle w:val="Hyperlink"/>
            <w:rFonts w:ascii="Times New Roman" w:hAnsi="Times New Roman" w:cs="Times New Roman"/>
          </w:rPr>
          <w:t xml:space="preserve"> for land surface: </w:t>
        </w:r>
        <w:r w:rsidR="005B6938" w:rsidRPr="00244DF3">
          <w:rPr>
            <w:rStyle w:val="Hyperlink"/>
            <w:rFonts w:ascii="Times New Roman" w:hAnsi="Times New Roman" w:cs="Times New Roman"/>
          </w:rPr>
          <w:t>WORLD BANK</w:t>
        </w:r>
      </w:hyperlink>
    </w:p>
  </w:footnote>
  <w:footnote w:id="19">
    <w:p w14:paraId="353364C4" w14:textId="5CEAE957" w:rsidR="009F31E5" w:rsidRPr="00244DF3" w:rsidRDefault="009F31E5">
      <w:pPr>
        <w:pStyle w:val="FootnoteText"/>
        <w:rPr>
          <w:rFonts w:ascii="Times New Roman" w:hAnsi="Times New Roman" w:cs="Times New Roman"/>
        </w:rPr>
      </w:pPr>
      <w:r w:rsidRPr="00244DF3">
        <w:rPr>
          <w:rStyle w:val="FootnoteReference"/>
          <w:rFonts w:ascii="Times New Roman" w:hAnsi="Times New Roman" w:cs="Times New Roman"/>
        </w:rPr>
        <w:footnoteRef/>
      </w:r>
      <w:r w:rsidRPr="00244DF3">
        <w:rPr>
          <w:rFonts w:ascii="Times New Roman" w:hAnsi="Times New Roman" w:cs="Times New Roman"/>
        </w:rPr>
        <w:t xml:space="preserve"> </w:t>
      </w:r>
      <w:hyperlink r:id="rId4" w:history="1">
        <w:r w:rsidR="00F758BD" w:rsidRPr="00244DF3">
          <w:rPr>
            <w:rStyle w:val="Hyperlink"/>
            <w:rFonts w:ascii="Times New Roman" w:hAnsi="Times New Roman" w:cs="Times New Roman"/>
          </w:rPr>
          <w:t>Source</w:t>
        </w:r>
        <w:r w:rsidR="00244DF3" w:rsidRPr="00244DF3">
          <w:rPr>
            <w:rStyle w:val="Hyperlink"/>
            <w:rFonts w:ascii="Times New Roman" w:hAnsi="Times New Roman" w:cs="Times New Roman"/>
          </w:rPr>
          <w:t xml:space="preserve"> for GDP per country (2018)</w:t>
        </w:r>
        <w:r w:rsidR="00F758BD" w:rsidRPr="00244DF3">
          <w:rPr>
            <w:rStyle w:val="Hyperlink"/>
            <w:rFonts w:ascii="Times New Roman" w:hAnsi="Times New Roman" w:cs="Times New Roman"/>
          </w:rPr>
          <w:t xml:space="preserve">: </w:t>
        </w:r>
        <w:r w:rsidR="005B6938" w:rsidRPr="00244DF3">
          <w:rPr>
            <w:rStyle w:val="Hyperlink"/>
            <w:rFonts w:ascii="Times New Roman" w:hAnsi="Times New Roman" w:cs="Times New Roman"/>
          </w:rPr>
          <w:t>WORLD BANK</w:t>
        </w:r>
      </w:hyperlink>
    </w:p>
  </w:footnote>
  <w:footnote w:id="20">
    <w:p w14:paraId="79F124B2" w14:textId="77777777" w:rsidR="00A97C6C" w:rsidRPr="00C737E9" w:rsidRDefault="00A97C6C" w:rsidP="00A97C6C">
      <w:pPr>
        <w:pStyle w:val="Heading2"/>
        <w:spacing w:before="40" w:beforeAutospacing="0" w:after="40" w:afterAutospacing="0" w:line="276" w:lineRule="auto"/>
        <w:rPr>
          <w:b w:val="0"/>
          <w:bCs w:val="0"/>
          <w:color w:val="000000"/>
          <w:sz w:val="20"/>
          <w:szCs w:val="20"/>
        </w:rPr>
      </w:pPr>
      <w:r w:rsidRPr="00244DF3">
        <w:rPr>
          <w:rStyle w:val="FootnoteReference"/>
          <w:sz w:val="20"/>
          <w:szCs w:val="20"/>
        </w:rPr>
        <w:footnoteRef/>
      </w:r>
      <w:r w:rsidRPr="00244DF3">
        <w:rPr>
          <w:sz w:val="20"/>
          <w:szCs w:val="20"/>
        </w:rPr>
        <w:t xml:space="preserve"> </w:t>
      </w:r>
      <w:hyperlink r:id="rId5" w:history="1">
        <w:r w:rsidRPr="00244DF3">
          <w:rPr>
            <w:rStyle w:val="Hyperlink"/>
            <w:b w:val="0"/>
            <w:bCs w:val="0"/>
            <w:sz w:val="20"/>
            <w:szCs w:val="20"/>
          </w:rPr>
          <w:t>Source for Energy Consumption: EIA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D8A"/>
    <w:multiLevelType w:val="hybridMultilevel"/>
    <w:tmpl w:val="085E7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13F64"/>
    <w:multiLevelType w:val="hybridMultilevel"/>
    <w:tmpl w:val="440A86B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A1B34C4"/>
    <w:multiLevelType w:val="hybridMultilevel"/>
    <w:tmpl w:val="5674239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6336DB"/>
    <w:multiLevelType w:val="hybridMultilevel"/>
    <w:tmpl w:val="473AE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E2805"/>
    <w:multiLevelType w:val="hybridMultilevel"/>
    <w:tmpl w:val="20026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17FC0"/>
    <w:multiLevelType w:val="hybridMultilevel"/>
    <w:tmpl w:val="89DAE1D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6" w15:restartNumberingAfterBreak="0">
    <w:nsid w:val="36965B15"/>
    <w:multiLevelType w:val="hybridMultilevel"/>
    <w:tmpl w:val="A2A663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4256A3"/>
    <w:multiLevelType w:val="hybridMultilevel"/>
    <w:tmpl w:val="E272E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802EC"/>
    <w:multiLevelType w:val="hybridMultilevel"/>
    <w:tmpl w:val="87B81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E3226CC"/>
    <w:multiLevelType w:val="hybridMultilevel"/>
    <w:tmpl w:val="6BB2E8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622839"/>
    <w:multiLevelType w:val="hybridMultilevel"/>
    <w:tmpl w:val="CEDED632"/>
    <w:lvl w:ilvl="0" w:tplc="04090001">
      <w:start w:val="1"/>
      <w:numFmt w:val="bullet"/>
      <w:lvlText w:val=""/>
      <w:lvlJc w:val="left"/>
      <w:pPr>
        <w:ind w:left="180" w:hanging="360"/>
      </w:pPr>
      <w:rPr>
        <w:rFonts w:ascii="Symbol" w:hAnsi="Symbol" w:hint="default"/>
      </w:r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1" w15:restartNumberingAfterBreak="0">
    <w:nsid w:val="5CCD730A"/>
    <w:multiLevelType w:val="hybridMultilevel"/>
    <w:tmpl w:val="8A5EA93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2" w15:restartNumberingAfterBreak="0">
    <w:nsid w:val="60060F52"/>
    <w:multiLevelType w:val="multilevel"/>
    <w:tmpl w:val="BA02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9868C5"/>
    <w:multiLevelType w:val="hybridMultilevel"/>
    <w:tmpl w:val="1DBC1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3564083">
    <w:abstractNumId w:val="11"/>
  </w:num>
  <w:num w:numId="2" w16cid:durableId="1146774674">
    <w:abstractNumId w:val="0"/>
  </w:num>
  <w:num w:numId="3" w16cid:durableId="68311036">
    <w:abstractNumId w:val="3"/>
  </w:num>
  <w:num w:numId="4" w16cid:durableId="1572152784">
    <w:abstractNumId w:val="8"/>
  </w:num>
  <w:num w:numId="5" w16cid:durableId="1979728504">
    <w:abstractNumId w:val="5"/>
  </w:num>
  <w:num w:numId="6" w16cid:durableId="459767317">
    <w:abstractNumId w:val="4"/>
  </w:num>
  <w:num w:numId="7" w16cid:durableId="617637599">
    <w:abstractNumId w:val="9"/>
  </w:num>
  <w:num w:numId="8" w16cid:durableId="1653750244">
    <w:abstractNumId w:val="1"/>
  </w:num>
  <w:num w:numId="9" w16cid:durableId="1578126167">
    <w:abstractNumId w:val="13"/>
  </w:num>
  <w:num w:numId="10" w16cid:durableId="504171675">
    <w:abstractNumId w:val="10"/>
  </w:num>
  <w:num w:numId="11" w16cid:durableId="1011569497">
    <w:abstractNumId w:val="7"/>
  </w:num>
  <w:num w:numId="12" w16cid:durableId="1489708636">
    <w:abstractNumId w:val="12"/>
  </w:num>
  <w:num w:numId="13" w16cid:durableId="1160080338">
    <w:abstractNumId w:val="2"/>
  </w:num>
  <w:num w:numId="14" w16cid:durableId="221138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148"/>
    <w:rsid w:val="00004A0C"/>
    <w:rsid w:val="00004F9B"/>
    <w:rsid w:val="00007169"/>
    <w:rsid w:val="0000718C"/>
    <w:rsid w:val="00013D4E"/>
    <w:rsid w:val="000207D3"/>
    <w:rsid w:val="00021801"/>
    <w:rsid w:val="00024316"/>
    <w:rsid w:val="00030596"/>
    <w:rsid w:val="0003667C"/>
    <w:rsid w:val="00040D7A"/>
    <w:rsid w:val="0004351D"/>
    <w:rsid w:val="00043DF6"/>
    <w:rsid w:val="0005034A"/>
    <w:rsid w:val="0006265C"/>
    <w:rsid w:val="00070866"/>
    <w:rsid w:val="00072D22"/>
    <w:rsid w:val="000809EE"/>
    <w:rsid w:val="000849BF"/>
    <w:rsid w:val="000B16FE"/>
    <w:rsid w:val="000B42DE"/>
    <w:rsid w:val="000B5734"/>
    <w:rsid w:val="000B739A"/>
    <w:rsid w:val="000C0041"/>
    <w:rsid w:val="000C796D"/>
    <w:rsid w:val="000D1AF7"/>
    <w:rsid w:val="000D3571"/>
    <w:rsid w:val="000D53A5"/>
    <w:rsid w:val="000E042A"/>
    <w:rsid w:val="000E06A6"/>
    <w:rsid w:val="000E1456"/>
    <w:rsid w:val="000F1511"/>
    <w:rsid w:val="000F17D8"/>
    <w:rsid w:val="000F4E4E"/>
    <w:rsid w:val="000F5029"/>
    <w:rsid w:val="000F6D82"/>
    <w:rsid w:val="000F6EFB"/>
    <w:rsid w:val="000F71D9"/>
    <w:rsid w:val="0010009A"/>
    <w:rsid w:val="001058D3"/>
    <w:rsid w:val="00105D7A"/>
    <w:rsid w:val="00110003"/>
    <w:rsid w:val="00110227"/>
    <w:rsid w:val="00112A65"/>
    <w:rsid w:val="00116F03"/>
    <w:rsid w:val="001202EB"/>
    <w:rsid w:val="001220FB"/>
    <w:rsid w:val="00124D57"/>
    <w:rsid w:val="00125BE3"/>
    <w:rsid w:val="00141471"/>
    <w:rsid w:val="0014165D"/>
    <w:rsid w:val="00147952"/>
    <w:rsid w:val="001516B9"/>
    <w:rsid w:val="001614E2"/>
    <w:rsid w:val="00163428"/>
    <w:rsid w:val="0016440F"/>
    <w:rsid w:val="001656B2"/>
    <w:rsid w:val="00167E9B"/>
    <w:rsid w:val="0017583A"/>
    <w:rsid w:val="00182D59"/>
    <w:rsid w:val="00186BAB"/>
    <w:rsid w:val="0019633C"/>
    <w:rsid w:val="00197177"/>
    <w:rsid w:val="001A193A"/>
    <w:rsid w:val="001B0CC6"/>
    <w:rsid w:val="001B2D25"/>
    <w:rsid w:val="001B585F"/>
    <w:rsid w:val="001D6F15"/>
    <w:rsid w:val="001D795E"/>
    <w:rsid w:val="001E7C7A"/>
    <w:rsid w:val="001F1C47"/>
    <w:rsid w:val="001F1E3A"/>
    <w:rsid w:val="001F24AF"/>
    <w:rsid w:val="001F66CE"/>
    <w:rsid w:val="00202A10"/>
    <w:rsid w:val="00202E96"/>
    <w:rsid w:val="002030A6"/>
    <w:rsid w:val="0020532A"/>
    <w:rsid w:val="002054C9"/>
    <w:rsid w:val="002057B8"/>
    <w:rsid w:val="00206409"/>
    <w:rsid w:val="0021555A"/>
    <w:rsid w:val="00220D61"/>
    <w:rsid w:val="00230E85"/>
    <w:rsid w:val="00233DA3"/>
    <w:rsid w:val="002448A2"/>
    <w:rsid w:val="00244DF3"/>
    <w:rsid w:val="00245483"/>
    <w:rsid w:val="002535A7"/>
    <w:rsid w:val="002540DD"/>
    <w:rsid w:val="0025484C"/>
    <w:rsid w:val="00256249"/>
    <w:rsid w:val="0025687E"/>
    <w:rsid w:val="00257CA9"/>
    <w:rsid w:val="00271FC2"/>
    <w:rsid w:val="00272BE0"/>
    <w:rsid w:val="00277C74"/>
    <w:rsid w:val="00292700"/>
    <w:rsid w:val="002935DB"/>
    <w:rsid w:val="002958AD"/>
    <w:rsid w:val="002973AF"/>
    <w:rsid w:val="002A28E8"/>
    <w:rsid w:val="002A479E"/>
    <w:rsid w:val="002B06A8"/>
    <w:rsid w:val="002B7AAB"/>
    <w:rsid w:val="002C329F"/>
    <w:rsid w:val="002C35D3"/>
    <w:rsid w:val="002E1785"/>
    <w:rsid w:val="002E2B21"/>
    <w:rsid w:val="002F2CEC"/>
    <w:rsid w:val="002F57DF"/>
    <w:rsid w:val="00300933"/>
    <w:rsid w:val="00300B2A"/>
    <w:rsid w:val="003153D2"/>
    <w:rsid w:val="003252A0"/>
    <w:rsid w:val="00334370"/>
    <w:rsid w:val="00336AF7"/>
    <w:rsid w:val="00336EA5"/>
    <w:rsid w:val="003370F4"/>
    <w:rsid w:val="00341709"/>
    <w:rsid w:val="00342AD8"/>
    <w:rsid w:val="00345149"/>
    <w:rsid w:val="00346CB5"/>
    <w:rsid w:val="003543F4"/>
    <w:rsid w:val="003573BE"/>
    <w:rsid w:val="003606CC"/>
    <w:rsid w:val="00361C56"/>
    <w:rsid w:val="00373E32"/>
    <w:rsid w:val="00374925"/>
    <w:rsid w:val="00381ECB"/>
    <w:rsid w:val="003848F0"/>
    <w:rsid w:val="00397508"/>
    <w:rsid w:val="003A0F40"/>
    <w:rsid w:val="003A717B"/>
    <w:rsid w:val="003B28E3"/>
    <w:rsid w:val="003B4679"/>
    <w:rsid w:val="003B7AD9"/>
    <w:rsid w:val="003C346D"/>
    <w:rsid w:val="003C5554"/>
    <w:rsid w:val="003D0C6D"/>
    <w:rsid w:val="003D173E"/>
    <w:rsid w:val="003D1C7C"/>
    <w:rsid w:val="003D7606"/>
    <w:rsid w:val="003E237F"/>
    <w:rsid w:val="003F7338"/>
    <w:rsid w:val="004002C8"/>
    <w:rsid w:val="00403D8E"/>
    <w:rsid w:val="004109B8"/>
    <w:rsid w:val="004114C2"/>
    <w:rsid w:val="00412901"/>
    <w:rsid w:val="00413DEC"/>
    <w:rsid w:val="00417507"/>
    <w:rsid w:val="00417DC9"/>
    <w:rsid w:val="00424254"/>
    <w:rsid w:val="00430148"/>
    <w:rsid w:val="00430C6E"/>
    <w:rsid w:val="0043113D"/>
    <w:rsid w:val="004311CF"/>
    <w:rsid w:val="00431B9A"/>
    <w:rsid w:val="00436E9E"/>
    <w:rsid w:val="00443B5B"/>
    <w:rsid w:val="004528E2"/>
    <w:rsid w:val="00454CB0"/>
    <w:rsid w:val="00455348"/>
    <w:rsid w:val="004603FA"/>
    <w:rsid w:val="00461D1C"/>
    <w:rsid w:val="00462A82"/>
    <w:rsid w:val="00463959"/>
    <w:rsid w:val="004735CD"/>
    <w:rsid w:val="00473978"/>
    <w:rsid w:val="00480CF4"/>
    <w:rsid w:val="00486DD8"/>
    <w:rsid w:val="00486FF4"/>
    <w:rsid w:val="004924B3"/>
    <w:rsid w:val="00497005"/>
    <w:rsid w:val="004A05B4"/>
    <w:rsid w:val="004A1F6C"/>
    <w:rsid w:val="004A3D99"/>
    <w:rsid w:val="004A794A"/>
    <w:rsid w:val="004B182D"/>
    <w:rsid w:val="004B20B6"/>
    <w:rsid w:val="004B2CF4"/>
    <w:rsid w:val="004B32ED"/>
    <w:rsid w:val="004B3997"/>
    <w:rsid w:val="004B5406"/>
    <w:rsid w:val="004B7CF3"/>
    <w:rsid w:val="004C0AE5"/>
    <w:rsid w:val="004C2967"/>
    <w:rsid w:val="004C596D"/>
    <w:rsid w:val="004C7DA8"/>
    <w:rsid w:val="004D17FB"/>
    <w:rsid w:val="004D57B4"/>
    <w:rsid w:val="004D7EE4"/>
    <w:rsid w:val="004E3597"/>
    <w:rsid w:val="004E35A4"/>
    <w:rsid w:val="004E7F5C"/>
    <w:rsid w:val="004F41E2"/>
    <w:rsid w:val="004F6837"/>
    <w:rsid w:val="004F757A"/>
    <w:rsid w:val="00504477"/>
    <w:rsid w:val="00517385"/>
    <w:rsid w:val="00520793"/>
    <w:rsid w:val="00524CBE"/>
    <w:rsid w:val="005269FB"/>
    <w:rsid w:val="005302AA"/>
    <w:rsid w:val="00530793"/>
    <w:rsid w:val="005321E6"/>
    <w:rsid w:val="00534D11"/>
    <w:rsid w:val="00543546"/>
    <w:rsid w:val="005522F7"/>
    <w:rsid w:val="005572C5"/>
    <w:rsid w:val="005576FF"/>
    <w:rsid w:val="005653A0"/>
    <w:rsid w:val="0056571D"/>
    <w:rsid w:val="005664B7"/>
    <w:rsid w:val="005667BF"/>
    <w:rsid w:val="00571821"/>
    <w:rsid w:val="00587495"/>
    <w:rsid w:val="00587867"/>
    <w:rsid w:val="00591A99"/>
    <w:rsid w:val="0059480A"/>
    <w:rsid w:val="005A133C"/>
    <w:rsid w:val="005A456E"/>
    <w:rsid w:val="005A669B"/>
    <w:rsid w:val="005B0204"/>
    <w:rsid w:val="005B0E5A"/>
    <w:rsid w:val="005B6938"/>
    <w:rsid w:val="005B6F62"/>
    <w:rsid w:val="005C1052"/>
    <w:rsid w:val="005C2CD1"/>
    <w:rsid w:val="005C346C"/>
    <w:rsid w:val="005D0811"/>
    <w:rsid w:val="005D5798"/>
    <w:rsid w:val="005D5D4C"/>
    <w:rsid w:val="005E46FC"/>
    <w:rsid w:val="005F064B"/>
    <w:rsid w:val="005F3A73"/>
    <w:rsid w:val="005F4113"/>
    <w:rsid w:val="005F6527"/>
    <w:rsid w:val="00604685"/>
    <w:rsid w:val="00611811"/>
    <w:rsid w:val="006141EF"/>
    <w:rsid w:val="0063292E"/>
    <w:rsid w:val="00632F9B"/>
    <w:rsid w:val="006365A3"/>
    <w:rsid w:val="00656DF5"/>
    <w:rsid w:val="0066075D"/>
    <w:rsid w:val="006648F1"/>
    <w:rsid w:val="006661B0"/>
    <w:rsid w:val="006727E5"/>
    <w:rsid w:val="0067320D"/>
    <w:rsid w:val="0067338B"/>
    <w:rsid w:val="006741F8"/>
    <w:rsid w:val="00677978"/>
    <w:rsid w:val="006802D0"/>
    <w:rsid w:val="006852D6"/>
    <w:rsid w:val="00685993"/>
    <w:rsid w:val="0069056C"/>
    <w:rsid w:val="00690FAA"/>
    <w:rsid w:val="00692AC7"/>
    <w:rsid w:val="00697105"/>
    <w:rsid w:val="006A407A"/>
    <w:rsid w:val="006A6411"/>
    <w:rsid w:val="006A69CB"/>
    <w:rsid w:val="006A72DE"/>
    <w:rsid w:val="006B0803"/>
    <w:rsid w:val="006B0AE0"/>
    <w:rsid w:val="006B1C02"/>
    <w:rsid w:val="006B2950"/>
    <w:rsid w:val="006B3379"/>
    <w:rsid w:val="006B61E9"/>
    <w:rsid w:val="006B733B"/>
    <w:rsid w:val="006C17F6"/>
    <w:rsid w:val="006C3F45"/>
    <w:rsid w:val="006C76B7"/>
    <w:rsid w:val="006D7898"/>
    <w:rsid w:val="006E2D97"/>
    <w:rsid w:val="006E3B30"/>
    <w:rsid w:val="006F591A"/>
    <w:rsid w:val="006F6271"/>
    <w:rsid w:val="0070100D"/>
    <w:rsid w:val="00702B22"/>
    <w:rsid w:val="00720E7F"/>
    <w:rsid w:val="007225C2"/>
    <w:rsid w:val="00722FCF"/>
    <w:rsid w:val="00723C82"/>
    <w:rsid w:val="00724B51"/>
    <w:rsid w:val="00725E34"/>
    <w:rsid w:val="007266AB"/>
    <w:rsid w:val="007277C8"/>
    <w:rsid w:val="00734793"/>
    <w:rsid w:val="00742979"/>
    <w:rsid w:val="007515AE"/>
    <w:rsid w:val="00751FBD"/>
    <w:rsid w:val="00770A57"/>
    <w:rsid w:val="00770DE1"/>
    <w:rsid w:val="00772851"/>
    <w:rsid w:val="00775566"/>
    <w:rsid w:val="00782386"/>
    <w:rsid w:val="00782EF7"/>
    <w:rsid w:val="00785CFC"/>
    <w:rsid w:val="00786C9A"/>
    <w:rsid w:val="007875ED"/>
    <w:rsid w:val="007929E7"/>
    <w:rsid w:val="00794763"/>
    <w:rsid w:val="00796171"/>
    <w:rsid w:val="00796D56"/>
    <w:rsid w:val="007A2744"/>
    <w:rsid w:val="007B1C4B"/>
    <w:rsid w:val="007B5F94"/>
    <w:rsid w:val="007C1B3C"/>
    <w:rsid w:val="007C3C4D"/>
    <w:rsid w:val="007C462D"/>
    <w:rsid w:val="007D133A"/>
    <w:rsid w:val="007D3A24"/>
    <w:rsid w:val="007E2316"/>
    <w:rsid w:val="007E6A66"/>
    <w:rsid w:val="007F056C"/>
    <w:rsid w:val="0082543E"/>
    <w:rsid w:val="00825B89"/>
    <w:rsid w:val="00827B8B"/>
    <w:rsid w:val="008325A8"/>
    <w:rsid w:val="00833E2F"/>
    <w:rsid w:val="00834361"/>
    <w:rsid w:val="00834E6F"/>
    <w:rsid w:val="0083555C"/>
    <w:rsid w:val="00837AF9"/>
    <w:rsid w:val="0084137E"/>
    <w:rsid w:val="0084418A"/>
    <w:rsid w:val="00844297"/>
    <w:rsid w:val="00850120"/>
    <w:rsid w:val="008536D7"/>
    <w:rsid w:val="00856F20"/>
    <w:rsid w:val="008622D4"/>
    <w:rsid w:val="008626A0"/>
    <w:rsid w:val="00864686"/>
    <w:rsid w:val="00864D43"/>
    <w:rsid w:val="00865EB7"/>
    <w:rsid w:val="00870D59"/>
    <w:rsid w:val="00870F2B"/>
    <w:rsid w:val="00871CB7"/>
    <w:rsid w:val="00871D39"/>
    <w:rsid w:val="00875A2B"/>
    <w:rsid w:val="00880063"/>
    <w:rsid w:val="00880B96"/>
    <w:rsid w:val="00891568"/>
    <w:rsid w:val="0089525B"/>
    <w:rsid w:val="00897ABC"/>
    <w:rsid w:val="008A2A5F"/>
    <w:rsid w:val="008A47BD"/>
    <w:rsid w:val="008A5B1D"/>
    <w:rsid w:val="008A6D7D"/>
    <w:rsid w:val="008A757B"/>
    <w:rsid w:val="008B0987"/>
    <w:rsid w:val="008C53E9"/>
    <w:rsid w:val="008D055F"/>
    <w:rsid w:val="008D366E"/>
    <w:rsid w:val="008D65C0"/>
    <w:rsid w:val="008E1B8F"/>
    <w:rsid w:val="008E4EBC"/>
    <w:rsid w:val="008E54AC"/>
    <w:rsid w:val="008E61F0"/>
    <w:rsid w:val="00903723"/>
    <w:rsid w:val="00905F5E"/>
    <w:rsid w:val="00915BFD"/>
    <w:rsid w:val="009212D8"/>
    <w:rsid w:val="00924785"/>
    <w:rsid w:val="00925225"/>
    <w:rsid w:val="00925B04"/>
    <w:rsid w:val="00925E02"/>
    <w:rsid w:val="00926906"/>
    <w:rsid w:val="00927D5F"/>
    <w:rsid w:val="00934531"/>
    <w:rsid w:val="00934D2D"/>
    <w:rsid w:val="0093699D"/>
    <w:rsid w:val="00940970"/>
    <w:rsid w:val="00943EB9"/>
    <w:rsid w:val="00944237"/>
    <w:rsid w:val="00945BE0"/>
    <w:rsid w:val="009562D9"/>
    <w:rsid w:val="009603F3"/>
    <w:rsid w:val="00965E5A"/>
    <w:rsid w:val="009700C5"/>
    <w:rsid w:val="0097414A"/>
    <w:rsid w:val="00984B31"/>
    <w:rsid w:val="00990822"/>
    <w:rsid w:val="009A0013"/>
    <w:rsid w:val="009A0F96"/>
    <w:rsid w:val="009B0A1D"/>
    <w:rsid w:val="009B21CE"/>
    <w:rsid w:val="009B2783"/>
    <w:rsid w:val="009B3867"/>
    <w:rsid w:val="009D3C48"/>
    <w:rsid w:val="009E2D03"/>
    <w:rsid w:val="009E30CF"/>
    <w:rsid w:val="009E788B"/>
    <w:rsid w:val="009F07FF"/>
    <w:rsid w:val="009F31E5"/>
    <w:rsid w:val="009F420D"/>
    <w:rsid w:val="00A01C02"/>
    <w:rsid w:val="00A07068"/>
    <w:rsid w:val="00A079AD"/>
    <w:rsid w:val="00A15074"/>
    <w:rsid w:val="00A17A04"/>
    <w:rsid w:val="00A21491"/>
    <w:rsid w:val="00A219CB"/>
    <w:rsid w:val="00A25053"/>
    <w:rsid w:val="00A263BA"/>
    <w:rsid w:val="00A304C3"/>
    <w:rsid w:val="00A35158"/>
    <w:rsid w:val="00A37409"/>
    <w:rsid w:val="00A40877"/>
    <w:rsid w:val="00A4127D"/>
    <w:rsid w:val="00A509B4"/>
    <w:rsid w:val="00A55052"/>
    <w:rsid w:val="00A60CD1"/>
    <w:rsid w:val="00A629F7"/>
    <w:rsid w:val="00A66427"/>
    <w:rsid w:val="00A67F2E"/>
    <w:rsid w:val="00A7203F"/>
    <w:rsid w:val="00A72C95"/>
    <w:rsid w:val="00A75283"/>
    <w:rsid w:val="00A757D7"/>
    <w:rsid w:val="00A7669C"/>
    <w:rsid w:val="00A97C6C"/>
    <w:rsid w:val="00AA0494"/>
    <w:rsid w:val="00AA09C5"/>
    <w:rsid w:val="00AA5E44"/>
    <w:rsid w:val="00AB4039"/>
    <w:rsid w:val="00AB6E5A"/>
    <w:rsid w:val="00AB7621"/>
    <w:rsid w:val="00AC1E7A"/>
    <w:rsid w:val="00AC290C"/>
    <w:rsid w:val="00AC6952"/>
    <w:rsid w:val="00AD0AF6"/>
    <w:rsid w:val="00AD3A54"/>
    <w:rsid w:val="00AD5963"/>
    <w:rsid w:val="00AE025C"/>
    <w:rsid w:val="00AE28FC"/>
    <w:rsid w:val="00AE4586"/>
    <w:rsid w:val="00AE5262"/>
    <w:rsid w:val="00AF5732"/>
    <w:rsid w:val="00B130A1"/>
    <w:rsid w:val="00B17038"/>
    <w:rsid w:val="00B176DB"/>
    <w:rsid w:val="00B24732"/>
    <w:rsid w:val="00B26DF6"/>
    <w:rsid w:val="00B3624E"/>
    <w:rsid w:val="00B45CA4"/>
    <w:rsid w:val="00B61CEC"/>
    <w:rsid w:val="00B64F3A"/>
    <w:rsid w:val="00B7412B"/>
    <w:rsid w:val="00B755CB"/>
    <w:rsid w:val="00B844FD"/>
    <w:rsid w:val="00B94458"/>
    <w:rsid w:val="00BA3879"/>
    <w:rsid w:val="00BA568D"/>
    <w:rsid w:val="00BA5893"/>
    <w:rsid w:val="00BA6E79"/>
    <w:rsid w:val="00BB1111"/>
    <w:rsid w:val="00BB722B"/>
    <w:rsid w:val="00BB7DAC"/>
    <w:rsid w:val="00BB7F7A"/>
    <w:rsid w:val="00BC1094"/>
    <w:rsid w:val="00BC6CF4"/>
    <w:rsid w:val="00BC7A86"/>
    <w:rsid w:val="00BD2EAC"/>
    <w:rsid w:val="00BD459F"/>
    <w:rsid w:val="00BE6870"/>
    <w:rsid w:val="00BF41CF"/>
    <w:rsid w:val="00BF74AC"/>
    <w:rsid w:val="00C008B6"/>
    <w:rsid w:val="00C019A9"/>
    <w:rsid w:val="00C01E0C"/>
    <w:rsid w:val="00C02F43"/>
    <w:rsid w:val="00C16964"/>
    <w:rsid w:val="00C173EC"/>
    <w:rsid w:val="00C22B7A"/>
    <w:rsid w:val="00C339B0"/>
    <w:rsid w:val="00C36309"/>
    <w:rsid w:val="00C3712E"/>
    <w:rsid w:val="00C37D23"/>
    <w:rsid w:val="00C42E2B"/>
    <w:rsid w:val="00C467C9"/>
    <w:rsid w:val="00C47702"/>
    <w:rsid w:val="00C5187F"/>
    <w:rsid w:val="00C5193B"/>
    <w:rsid w:val="00C52400"/>
    <w:rsid w:val="00C53DD7"/>
    <w:rsid w:val="00C5467E"/>
    <w:rsid w:val="00C54B84"/>
    <w:rsid w:val="00C55F9B"/>
    <w:rsid w:val="00C62E5F"/>
    <w:rsid w:val="00C6319D"/>
    <w:rsid w:val="00C65A36"/>
    <w:rsid w:val="00C666FE"/>
    <w:rsid w:val="00C6793E"/>
    <w:rsid w:val="00C72515"/>
    <w:rsid w:val="00C737E9"/>
    <w:rsid w:val="00C75DE1"/>
    <w:rsid w:val="00C77689"/>
    <w:rsid w:val="00C77AD0"/>
    <w:rsid w:val="00C873CA"/>
    <w:rsid w:val="00C87A33"/>
    <w:rsid w:val="00C946DB"/>
    <w:rsid w:val="00C97818"/>
    <w:rsid w:val="00CA0C59"/>
    <w:rsid w:val="00CA7B7B"/>
    <w:rsid w:val="00CB1448"/>
    <w:rsid w:val="00CB5F55"/>
    <w:rsid w:val="00CC14A3"/>
    <w:rsid w:val="00CC5EE0"/>
    <w:rsid w:val="00CC6E47"/>
    <w:rsid w:val="00CD121D"/>
    <w:rsid w:val="00CD39CC"/>
    <w:rsid w:val="00CD4240"/>
    <w:rsid w:val="00CD76AE"/>
    <w:rsid w:val="00CD7FDE"/>
    <w:rsid w:val="00CE3686"/>
    <w:rsid w:val="00CF57F4"/>
    <w:rsid w:val="00CF6EBF"/>
    <w:rsid w:val="00D00BBA"/>
    <w:rsid w:val="00D01751"/>
    <w:rsid w:val="00D054C1"/>
    <w:rsid w:val="00D06068"/>
    <w:rsid w:val="00D06E9B"/>
    <w:rsid w:val="00D07692"/>
    <w:rsid w:val="00D11C51"/>
    <w:rsid w:val="00D11C88"/>
    <w:rsid w:val="00D11EAD"/>
    <w:rsid w:val="00D17892"/>
    <w:rsid w:val="00D2016F"/>
    <w:rsid w:val="00D23E88"/>
    <w:rsid w:val="00D23E89"/>
    <w:rsid w:val="00D23EBC"/>
    <w:rsid w:val="00D245A3"/>
    <w:rsid w:val="00D31EF8"/>
    <w:rsid w:val="00D36CB3"/>
    <w:rsid w:val="00D36F41"/>
    <w:rsid w:val="00D41FC4"/>
    <w:rsid w:val="00D43432"/>
    <w:rsid w:val="00D50CAD"/>
    <w:rsid w:val="00D51D5E"/>
    <w:rsid w:val="00D622B2"/>
    <w:rsid w:val="00D6441B"/>
    <w:rsid w:val="00D6479E"/>
    <w:rsid w:val="00D6596F"/>
    <w:rsid w:val="00D767A9"/>
    <w:rsid w:val="00D801BF"/>
    <w:rsid w:val="00D830BE"/>
    <w:rsid w:val="00D86940"/>
    <w:rsid w:val="00D90D1B"/>
    <w:rsid w:val="00D95C21"/>
    <w:rsid w:val="00D96009"/>
    <w:rsid w:val="00DA24FF"/>
    <w:rsid w:val="00DA53E9"/>
    <w:rsid w:val="00DB4D50"/>
    <w:rsid w:val="00DB5ADC"/>
    <w:rsid w:val="00DC2EE5"/>
    <w:rsid w:val="00DC3903"/>
    <w:rsid w:val="00DC4AA6"/>
    <w:rsid w:val="00DC595A"/>
    <w:rsid w:val="00DD06F5"/>
    <w:rsid w:val="00DD082C"/>
    <w:rsid w:val="00DD1269"/>
    <w:rsid w:val="00DE1124"/>
    <w:rsid w:val="00DE3F11"/>
    <w:rsid w:val="00DE5D54"/>
    <w:rsid w:val="00DE7D9E"/>
    <w:rsid w:val="00DF3BF5"/>
    <w:rsid w:val="00E016B9"/>
    <w:rsid w:val="00E103F7"/>
    <w:rsid w:val="00E1424B"/>
    <w:rsid w:val="00E15D2E"/>
    <w:rsid w:val="00E333E5"/>
    <w:rsid w:val="00E36E2E"/>
    <w:rsid w:val="00E416B1"/>
    <w:rsid w:val="00E4473B"/>
    <w:rsid w:val="00E44FCC"/>
    <w:rsid w:val="00E45A79"/>
    <w:rsid w:val="00E46C76"/>
    <w:rsid w:val="00E50C92"/>
    <w:rsid w:val="00E51792"/>
    <w:rsid w:val="00E54383"/>
    <w:rsid w:val="00E60DAA"/>
    <w:rsid w:val="00E70212"/>
    <w:rsid w:val="00E739E8"/>
    <w:rsid w:val="00E750AF"/>
    <w:rsid w:val="00E762D5"/>
    <w:rsid w:val="00E81941"/>
    <w:rsid w:val="00E84CF0"/>
    <w:rsid w:val="00E9333B"/>
    <w:rsid w:val="00E94A5C"/>
    <w:rsid w:val="00EA23FF"/>
    <w:rsid w:val="00EA3B0E"/>
    <w:rsid w:val="00EA5F54"/>
    <w:rsid w:val="00EB2303"/>
    <w:rsid w:val="00EB620C"/>
    <w:rsid w:val="00EB690F"/>
    <w:rsid w:val="00EC18D4"/>
    <w:rsid w:val="00ED2140"/>
    <w:rsid w:val="00ED52EE"/>
    <w:rsid w:val="00EE5EC6"/>
    <w:rsid w:val="00EF132C"/>
    <w:rsid w:val="00EF6B33"/>
    <w:rsid w:val="00F00C87"/>
    <w:rsid w:val="00F153D8"/>
    <w:rsid w:val="00F16DAD"/>
    <w:rsid w:val="00F22AF6"/>
    <w:rsid w:val="00F26D97"/>
    <w:rsid w:val="00F32CA8"/>
    <w:rsid w:val="00F33878"/>
    <w:rsid w:val="00F359D3"/>
    <w:rsid w:val="00F41976"/>
    <w:rsid w:val="00F44962"/>
    <w:rsid w:val="00F52BDF"/>
    <w:rsid w:val="00F570F0"/>
    <w:rsid w:val="00F574EE"/>
    <w:rsid w:val="00F758BD"/>
    <w:rsid w:val="00F774F8"/>
    <w:rsid w:val="00F7753C"/>
    <w:rsid w:val="00F81DB9"/>
    <w:rsid w:val="00F82CAB"/>
    <w:rsid w:val="00F86B89"/>
    <w:rsid w:val="00F918C3"/>
    <w:rsid w:val="00F92B35"/>
    <w:rsid w:val="00F952A8"/>
    <w:rsid w:val="00FA0A48"/>
    <w:rsid w:val="00FA2FC6"/>
    <w:rsid w:val="00FA51FE"/>
    <w:rsid w:val="00FA5B42"/>
    <w:rsid w:val="00FA7173"/>
    <w:rsid w:val="00FA73EA"/>
    <w:rsid w:val="00FB0CF3"/>
    <w:rsid w:val="00FB3A41"/>
    <w:rsid w:val="00FB40BA"/>
    <w:rsid w:val="00FC26BF"/>
    <w:rsid w:val="00FC2C5F"/>
    <w:rsid w:val="00FC5127"/>
    <w:rsid w:val="00FC5691"/>
    <w:rsid w:val="00FD2B87"/>
    <w:rsid w:val="00FE4EF1"/>
    <w:rsid w:val="00FE55AD"/>
    <w:rsid w:val="00FF2B8D"/>
    <w:rsid w:val="00FF54C3"/>
    <w:rsid w:val="00FF7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A385"/>
  <w15:chartTrackingRefBased/>
  <w15:docId w15:val="{F8B87062-BD72-427F-A7BD-68E1ABB7A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69B"/>
  </w:style>
  <w:style w:type="paragraph" w:styleId="Heading1">
    <w:name w:val="heading 1"/>
    <w:basedOn w:val="Normal"/>
    <w:next w:val="Normal"/>
    <w:link w:val="Heading1Char"/>
    <w:uiPriority w:val="9"/>
    <w:qFormat/>
    <w:rsid w:val="008441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918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38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18C3"/>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C62E5F"/>
    <w:rPr>
      <w:color w:val="0563C1" w:themeColor="hyperlink"/>
      <w:u w:val="single"/>
    </w:rPr>
  </w:style>
  <w:style w:type="character" w:styleId="UnresolvedMention">
    <w:name w:val="Unresolved Mention"/>
    <w:basedOn w:val="DefaultParagraphFont"/>
    <w:uiPriority w:val="99"/>
    <w:semiHidden/>
    <w:unhideWhenUsed/>
    <w:rsid w:val="00C62E5F"/>
    <w:rPr>
      <w:color w:val="605E5C"/>
      <w:shd w:val="clear" w:color="auto" w:fill="E1DFDD"/>
    </w:rPr>
  </w:style>
  <w:style w:type="paragraph" w:styleId="FootnoteText">
    <w:name w:val="footnote text"/>
    <w:basedOn w:val="Normal"/>
    <w:link w:val="FootnoteTextChar"/>
    <w:uiPriority w:val="99"/>
    <w:unhideWhenUsed/>
    <w:rsid w:val="001B585F"/>
    <w:pPr>
      <w:spacing w:after="0" w:line="240" w:lineRule="auto"/>
    </w:pPr>
    <w:rPr>
      <w:sz w:val="20"/>
      <w:szCs w:val="20"/>
    </w:rPr>
  </w:style>
  <w:style w:type="character" w:customStyle="1" w:styleId="FootnoteTextChar">
    <w:name w:val="Footnote Text Char"/>
    <w:basedOn w:val="DefaultParagraphFont"/>
    <w:link w:val="FootnoteText"/>
    <w:uiPriority w:val="99"/>
    <w:rsid w:val="001B585F"/>
    <w:rPr>
      <w:sz w:val="20"/>
      <w:szCs w:val="20"/>
    </w:rPr>
  </w:style>
  <w:style w:type="character" w:styleId="FootnoteReference">
    <w:name w:val="footnote reference"/>
    <w:basedOn w:val="DefaultParagraphFont"/>
    <w:uiPriority w:val="99"/>
    <w:semiHidden/>
    <w:unhideWhenUsed/>
    <w:rsid w:val="001B585F"/>
    <w:rPr>
      <w:vertAlign w:val="superscript"/>
    </w:rPr>
  </w:style>
  <w:style w:type="character" w:customStyle="1" w:styleId="anchor-text">
    <w:name w:val="anchor-text"/>
    <w:basedOn w:val="DefaultParagraphFont"/>
    <w:rsid w:val="001B585F"/>
  </w:style>
  <w:style w:type="paragraph" w:customStyle="1" w:styleId="article-blocktext">
    <w:name w:val="article-block__text"/>
    <w:basedOn w:val="Normal"/>
    <w:rsid w:val="00E750A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750AF"/>
    <w:rPr>
      <w:i/>
      <w:iCs/>
    </w:rPr>
  </w:style>
  <w:style w:type="paragraph" w:styleId="HTMLPreformatted">
    <w:name w:val="HTML Preformatted"/>
    <w:basedOn w:val="Normal"/>
    <w:link w:val="HTMLPreformattedChar"/>
    <w:uiPriority w:val="99"/>
    <w:semiHidden/>
    <w:unhideWhenUsed/>
    <w:rsid w:val="006E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2D97"/>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2D97"/>
    <w:rPr>
      <w:rFonts w:ascii="Courier New" w:eastAsia="Times New Roman" w:hAnsi="Courier New" w:cs="Courier New"/>
      <w:sz w:val="20"/>
      <w:szCs w:val="20"/>
    </w:rPr>
  </w:style>
  <w:style w:type="character" w:customStyle="1" w:styleId="referencemixed-citation">
    <w:name w:val="reference__mixed-citation"/>
    <w:basedOn w:val="DefaultParagraphFont"/>
    <w:rsid w:val="00742979"/>
  </w:style>
  <w:style w:type="character" w:customStyle="1" w:styleId="referencestring-name">
    <w:name w:val="reference__string-name"/>
    <w:basedOn w:val="DefaultParagraphFont"/>
    <w:rsid w:val="00742979"/>
  </w:style>
  <w:style w:type="character" w:customStyle="1" w:styleId="referencesurname">
    <w:name w:val="reference__surname"/>
    <w:basedOn w:val="DefaultParagraphFont"/>
    <w:rsid w:val="00742979"/>
  </w:style>
  <w:style w:type="character" w:customStyle="1" w:styleId="referencegiven-names">
    <w:name w:val="reference__given-names"/>
    <w:basedOn w:val="DefaultParagraphFont"/>
    <w:rsid w:val="00742979"/>
  </w:style>
  <w:style w:type="character" w:customStyle="1" w:styleId="referenceyear">
    <w:name w:val="reference__year"/>
    <w:basedOn w:val="DefaultParagraphFont"/>
    <w:rsid w:val="00742979"/>
  </w:style>
  <w:style w:type="character" w:customStyle="1" w:styleId="referencearticle-title">
    <w:name w:val="reference__article-title"/>
    <w:basedOn w:val="DefaultParagraphFont"/>
    <w:rsid w:val="00742979"/>
  </w:style>
  <w:style w:type="character" w:customStyle="1" w:styleId="referencesource">
    <w:name w:val="reference__source"/>
    <w:basedOn w:val="DefaultParagraphFont"/>
    <w:rsid w:val="00742979"/>
  </w:style>
  <w:style w:type="character" w:customStyle="1" w:styleId="referencevolume">
    <w:name w:val="reference__volume"/>
    <w:basedOn w:val="DefaultParagraphFont"/>
    <w:rsid w:val="00742979"/>
  </w:style>
  <w:style w:type="character" w:customStyle="1" w:styleId="referencefpage">
    <w:name w:val="reference__fpage"/>
    <w:basedOn w:val="DefaultParagraphFont"/>
    <w:rsid w:val="00742979"/>
  </w:style>
  <w:style w:type="character" w:customStyle="1" w:styleId="referencelpage">
    <w:name w:val="reference__lpage"/>
    <w:basedOn w:val="DefaultParagraphFont"/>
    <w:rsid w:val="00742979"/>
  </w:style>
  <w:style w:type="paragraph" w:styleId="NormalWeb">
    <w:name w:val="Normal (Web)"/>
    <w:basedOn w:val="Normal"/>
    <w:uiPriority w:val="99"/>
    <w:unhideWhenUsed/>
    <w:rsid w:val="00167E9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02E96"/>
    <w:pPr>
      <w:ind w:left="720"/>
      <w:contextualSpacing/>
    </w:pPr>
  </w:style>
  <w:style w:type="character" w:customStyle="1" w:styleId="Heading3Char">
    <w:name w:val="Heading 3 Char"/>
    <w:basedOn w:val="DefaultParagraphFont"/>
    <w:link w:val="Heading3"/>
    <w:uiPriority w:val="9"/>
    <w:rsid w:val="00F33878"/>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BF41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erence">
    <w:name w:val="reference"/>
    <w:basedOn w:val="Normal"/>
    <w:rsid w:val="00BF41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
    <w:name w:val="ref"/>
    <w:basedOn w:val="DefaultParagraphFont"/>
    <w:rsid w:val="00BF41CF"/>
  </w:style>
  <w:style w:type="character" w:customStyle="1" w:styleId="referenceperson-group">
    <w:name w:val="reference__person-group"/>
    <w:basedOn w:val="DefaultParagraphFont"/>
    <w:rsid w:val="00BF41CF"/>
  </w:style>
  <w:style w:type="character" w:customStyle="1" w:styleId="referenceissue">
    <w:name w:val="reference__issue"/>
    <w:basedOn w:val="DefaultParagraphFont"/>
    <w:rsid w:val="00BF41CF"/>
  </w:style>
  <w:style w:type="character" w:customStyle="1" w:styleId="referencecollab">
    <w:name w:val="reference__collab"/>
    <w:basedOn w:val="DefaultParagraphFont"/>
    <w:rsid w:val="00BF41CF"/>
  </w:style>
  <w:style w:type="character" w:customStyle="1" w:styleId="referencepublisher-name">
    <w:name w:val="reference__publisher-name"/>
    <w:basedOn w:val="DefaultParagraphFont"/>
    <w:rsid w:val="00BF41CF"/>
  </w:style>
  <w:style w:type="character" w:customStyle="1" w:styleId="referencecomment">
    <w:name w:val="reference__comment"/>
    <w:basedOn w:val="DefaultParagraphFont"/>
    <w:rsid w:val="00BF41CF"/>
  </w:style>
  <w:style w:type="character" w:styleId="FollowedHyperlink">
    <w:name w:val="FollowedHyperlink"/>
    <w:basedOn w:val="DefaultParagraphFont"/>
    <w:uiPriority w:val="99"/>
    <w:semiHidden/>
    <w:unhideWhenUsed/>
    <w:rsid w:val="00BF41CF"/>
    <w:rPr>
      <w:color w:val="800080"/>
      <w:u w:val="single"/>
    </w:rPr>
  </w:style>
  <w:style w:type="character" w:customStyle="1" w:styleId="referencepublisher-loc">
    <w:name w:val="reference__publisher-loc"/>
    <w:basedOn w:val="DefaultParagraphFont"/>
    <w:rsid w:val="00BF41CF"/>
  </w:style>
  <w:style w:type="character" w:customStyle="1" w:styleId="referencepub-id">
    <w:name w:val="reference__pub-id"/>
    <w:basedOn w:val="DefaultParagraphFont"/>
    <w:rsid w:val="00BF41CF"/>
  </w:style>
  <w:style w:type="character" w:customStyle="1" w:styleId="highlighter--highlighted">
    <w:name w:val="highlighter--highlighted"/>
    <w:basedOn w:val="DefaultParagraphFont"/>
    <w:rsid w:val="006C76B7"/>
  </w:style>
  <w:style w:type="paragraph" w:customStyle="1" w:styleId="Default">
    <w:name w:val="Default"/>
    <w:rsid w:val="00926906"/>
    <w:pPr>
      <w:autoSpaceDE w:val="0"/>
      <w:autoSpaceDN w:val="0"/>
      <w:adjustRightInd w:val="0"/>
      <w:spacing w:after="0" w:line="240" w:lineRule="auto"/>
    </w:pPr>
    <w:rPr>
      <w:rFonts w:ascii="Book Antiqua" w:hAnsi="Book Antiqua" w:cs="Book Antiqua"/>
      <w:color w:val="000000"/>
      <w:sz w:val="24"/>
      <w:szCs w:val="24"/>
    </w:rPr>
  </w:style>
  <w:style w:type="character" w:customStyle="1" w:styleId="hgkelc">
    <w:name w:val="hgkelc"/>
    <w:basedOn w:val="DefaultParagraphFont"/>
    <w:rsid w:val="006A6411"/>
  </w:style>
  <w:style w:type="character" w:customStyle="1" w:styleId="italic-text">
    <w:name w:val="italic-text"/>
    <w:basedOn w:val="DefaultParagraphFont"/>
    <w:rsid w:val="00871CB7"/>
  </w:style>
  <w:style w:type="character" w:styleId="Strong">
    <w:name w:val="Strong"/>
    <w:basedOn w:val="DefaultParagraphFont"/>
    <w:uiPriority w:val="22"/>
    <w:qFormat/>
    <w:rsid w:val="00A15074"/>
    <w:rPr>
      <w:b/>
      <w:bCs/>
    </w:rPr>
  </w:style>
  <w:style w:type="character" w:customStyle="1" w:styleId="Heading1Char">
    <w:name w:val="Heading 1 Char"/>
    <w:basedOn w:val="DefaultParagraphFont"/>
    <w:link w:val="Heading1"/>
    <w:uiPriority w:val="9"/>
    <w:rsid w:val="0084418A"/>
    <w:rPr>
      <w:rFonts w:asciiTheme="majorHAnsi" w:eastAsiaTheme="majorEastAsia" w:hAnsiTheme="majorHAnsi" w:cstheme="majorBidi"/>
      <w:color w:val="2F5496" w:themeColor="accent1" w:themeShade="BF"/>
      <w:sz w:val="32"/>
      <w:szCs w:val="32"/>
    </w:rPr>
  </w:style>
  <w:style w:type="character" w:customStyle="1" w:styleId="given-names">
    <w:name w:val="given-names"/>
    <w:basedOn w:val="DefaultParagraphFont"/>
    <w:rsid w:val="0084418A"/>
  </w:style>
  <w:style w:type="character" w:customStyle="1" w:styleId="surname">
    <w:name w:val="surname"/>
    <w:basedOn w:val="DefaultParagraphFont"/>
    <w:rsid w:val="0084418A"/>
  </w:style>
  <w:style w:type="character" w:customStyle="1" w:styleId="intentjournaltitle">
    <w:name w:val="intent_journal_title"/>
    <w:basedOn w:val="DefaultParagraphFont"/>
    <w:rsid w:val="0084418A"/>
  </w:style>
  <w:style w:type="paragraph" w:customStyle="1" w:styleId="mt-0">
    <w:name w:val="mt-0"/>
    <w:basedOn w:val="Normal"/>
    <w:rsid w:val="008441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tentjournalissn">
    <w:name w:val="intent_journal_issn"/>
    <w:basedOn w:val="DefaultParagraphFont"/>
    <w:rsid w:val="0084418A"/>
  </w:style>
  <w:style w:type="paragraph" w:styleId="Header">
    <w:name w:val="header"/>
    <w:basedOn w:val="Normal"/>
    <w:link w:val="HeaderChar"/>
    <w:uiPriority w:val="99"/>
    <w:unhideWhenUsed/>
    <w:rsid w:val="000243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316"/>
  </w:style>
  <w:style w:type="paragraph" w:styleId="Footer">
    <w:name w:val="footer"/>
    <w:basedOn w:val="Normal"/>
    <w:link w:val="FooterChar"/>
    <w:uiPriority w:val="99"/>
    <w:unhideWhenUsed/>
    <w:rsid w:val="000243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138175">
      <w:bodyDiv w:val="1"/>
      <w:marLeft w:val="0"/>
      <w:marRight w:val="0"/>
      <w:marTop w:val="0"/>
      <w:marBottom w:val="0"/>
      <w:divBdr>
        <w:top w:val="none" w:sz="0" w:space="0" w:color="auto"/>
        <w:left w:val="none" w:sz="0" w:space="0" w:color="auto"/>
        <w:bottom w:val="none" w:sz="0" w:space="0" w:color="auto"/>
        <w:right w:val="none" w:sz="0" w:space="0" w:color="auto"/>
      </w:divBdr>
      <w:divsChild>
        <w:div w:id="1306278350">
          <w:marLeft w:val="0"/>
          <w:marRight w:val="0"/>
          <w:marTop w:val="0"/>
          <w:marBottom w:val="0"/>
          <w:divBdr>
            <w:top w:val="none" w:sz="0" w:space="0" w:color="auto"/>
            <w:left w:val="none" w:sz="0" w:space="0" w:color="auto"/>
            <w:bottom w:val="none" w:sz="0" w:space="0" w:color="auto"/>
            <w:right w:val="none" w:sz="0" w:space="0" w:color="auto"/>
          </w:divBdr>
          <w:divsChild>
            <w:div w:id="1233152476">
              <w:marLeft w:val="0"/>
              <w:marRight w:val="0"/>
              <w:marTop w:val="0"/>
              <w:marBottom w:val="0"/>
              <w:divBdr>
                <w:top w:val="none" w:sz="0" w:space="0" w:color="auto"/>
                <w:left w:val="none" w:sz="0" w:space="0" w:color="auto"/>
                <w:bottom w:val="none" w:sz="0" w:space="0" w:color="auto"/>
                <w:right w:val="none" w:sz="0" w:space="0" w:color="auto"/>
              </w:divBdr>
            </w:div>
          </w:divsChild>
        </w:div>
        <w:div w:id="1077746897">
          <w:marLeft w:val="0"/>
          <w:marRight w:val="0"/>
          <w:marTop w:val="0"/>
          <w:marBottom w:val="0"/>
          <w:divBdr>
            <w:top w:val="none" w:sz="0" w:space="0" w:color="auto"/>
            <w:left w:val="none" w:sz="0" w:space="0" w:color="auto"/>
            <w:bottom w:val="none" w:sz="0" w:space="0" w:color="auto"/>
            <w:right w:val="none" w:sz="0" w:space="0" w:color="auto"/>
          </w:divBdr>
          <w:divsChild>
            <w:div w:id="10595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6905">
      <w:bodyDiv w:val="1"/>
      <w:marLeft w:val="0"/>
      <w:marRight w:val="0"/>
      <w:marTop w:val="0"/>
      <w:marBottom w:val="0"/>
      <w:divBdr>
        <w:top w:val="none" w:sz="0" w:space="0" w:color="auto"/>
        <w:left w:val="none" w:sz="0" w:space="0" w:color="auto"/>
        <w:bottom w:val="none" w:sz="0" w:space="0" w:color="auto"/>
        <w:right w:val="none" w:sz="0" w:space="0" w:color="auto"/>
      </w:divBdr>
      <w:divsChild>
        <w:div w:id="1937666737">
          <w:marLeft w:val="0"/>
          <w:marRight w:val="0"/>
          <w:marTop w:val="0"/>
          <w:marBottom w:val="0"/>
          <w:divBdr>
            <w:top w:val="none" w:sz="0" w:space="0" w:color="auto"/>
            <w:left w:val="none" w:sz="0" w:space="0" w:color="auto"/>
            <w:bottom w:val="none" w:sz="0" w:space="0" w:color="auto"/>
            <w:right w:val="none" w:sz="0" w:space="0" w:color="auto"/>
          </w:divBdr>
          <w:divsChild>
            <w:div w:id="2212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5924">
      <w:bodyDiv w:val="1"/>
      <w:marLeft w:val="0"/>
      <w:marRight w:val="0"/>
      <w:marTop w:val="0"/>
      <w:marBottom w:val="0"/>
      <w:divBdr>
        <w:top w:val="none" w:sz="0" w:space="0" w:color="auto"/>
        <w:left w:val="none" w:sz="0" w:space="0" w:color="auto"/>
        <w:bottom w:val="none" w:sz="0" w:space="0" w:color="auto"/>
        <w:right w:val="none" w:sz="0" w:space="0" w:color="auto"/>
      </w:divBdr>
    </w:div>
    <w:div w:id="571501961">
      <w:bodyDiv w:val="1"/>
      <w:marLeft w:val="0"/>
      <w:marRight w:val="0"/>
      <w:marTop w:val="0"/>
      <w:marBottom w:val="0"/>
      <w:divBdr>
        <w:top w:val="none" w:sz="0" w:space="0" w:color="auto"/>
        <w:left w:val="none" w:sz="0" w:space="0" w:color="auto"/>
        <w:bottom w:val="none" w:sz="0" w:space="0" w:color="auto"/>
        <w:right w:val="none" w:sz="0" w:space="0" w:color="auto"/>
      </w:divBdr>
    </w:div>
    <w:div w:id="882600498">
      <w:bodyDiv w:val="1"/>
      <w:marLeft w:val="0"/>
      <w:marRight w:val="0"/>
      <w:marTop w:val="0"/>
      <w:marBottom w:val="0"/>
      <w:divBdr>
        <w:top w:val="none" w:sz="0" w:space="0" w:color="auto"/>
        <w:left w:val="none" w:sz="0" w:space="0" w:color="auto"/>
        <w:bottom w:val="none" w:sz="0" w:space="0" w:color="auto"/>
        <w:right w:val="none" w:sz="0" w:space="0" w:color="auto"/>
      </w:divBdr>
      <w:divsChild>
        <w:div w:id="1348480189">
          <w:marLeft w:val="0"/>
          <w:marRight w:val="0"/>
          <w:marTop w:val="0"/>
          <w:marBottom w:val="0"/>
          <w:divBdr>
            <w:top w:val="none" w:sz="0" w:space="0" w:color="auto"/>
            <w:left w:val="none" w:sz="0" w:space="0" w:color="auto"/>
            <w:bottom w:val="none" w:sz="0" w:space="0" w:color="auto"/>
            <w:right w:val="none" w:sz="0" w:space="0" w:color="auto"/>
          </w:divBdr>
          <w:divsChild>
            <w:div w:id="599682964">
              <w:marLeft w:val="0"/>
              <w:marRight w:val="0"/>
              <w:marTop w:val="0"/>
              <w:marBottom w:val="0"/>
              <w:divBdr>
                <w:top w:val="none" w:sz="0" w:space="0" w:color="auto"/>
                <w:left w:val="none" w:sz="0" w:space="0" w:color="auto"/>
                <w:bottom w:val="none" w:sz="0" w:space="0" w:color="auto"/>
                <w:right w:val="none" w:sz="0" w:space="0" w:color="auto"/>
              </w:divBdr>
            </w:div>
            <w:div w:id="542062468">
              <w:marLeft w:val="0"/>
              <w:marRight w:val="0"/>
              <w:marTop w:val="0"/>
              <w:marBottom w:val="0"/>
              <w:divBdr>
                <w:top w:val="none" w:sz="0" w:space="0" w:color="auto"/>
                <w:left w:val="none" w:sz="0" w:space="0" w:color="auto"/>
                <w:bottom w:val="none" w:sz="0" w:space="0" w:color="auto"/>
                <w:right w:val="none" w:sz="0" w:space="0" w:color="auto"/>
              </w:divBdr>
            </w:div>
          </w:divsChild>
        </w:div>
        <w:div w:id="1998223674">
          <w:marLeft w:val="0"/>
          <w:marRight w:val="0"/>
          <w:marTop w:val="0"/>
          <w:marBottom w:val="0"/>
          <w:divBdr>
            <w:top w:val="none" w:sz="0" w:space="0" w:color="auto"/>
            <w:left w:val="none" w:sz="0" w:space="0" w:color="auto"/>
            <w:bottom w:val="none" w:sz="0" w:space="0" w:color="auto"/>
            <w:right w:val="none" w:sz="0" w:space="0" w:color="auto"/>
          </w:divBdr>
        </w:div>
        <w:div w:id="1091657606">
          <w:marLeft w:val="0"/>
          <w:marRight w:val="0"/>
          <w:marTop w:val="0"/>
          <w:marBottom w:val="0"/>
          <w:divBdr>
            <w:top w:val="none" w:sz="0" w:space="0" w:color="auto"/>
            <w:left w:val="none" w:sz="0" w:space="0" w:color="auto"/>
            <w:bottom w:val="none" w:sz="0" w:space="0" w:color="auto"/>
            <w:right w:val="none" w:sz="0" w:space="0" w:color="auto"/>
          </w:divBdr>
        </w:div>
      </w:divsChild>
    </w:div>
    <w:div w:id="1099906506">
      <w:bodyDiv w:val="1"/>
      <w:marLeft w:val="0"/>
      <w:marRight w:val="0"/>
      <w:marTop w:val="0"/>
      <w:marBottom w:val="0"/>
      <w:divBdr>
        <w:top w:val="none" w:sz="0" w:space="0" w:color="auto"/>
        <w:left w:val="none" w:sz="0" w:space="0" w:color="auto"/>
        <w:bottom w:val="none" w:sz="0" w:space="0" w:color="auto"/>
        <w:right w:val="none" w:sz="0" w:space="0" w:color="auto"/>
      </w:divBdr>
      <w:divsChild>
        <w:div w:id="1145314424">
          <w:marLeft w:val="0"/>
          <w:marRight w:val="0"/>
          <w:marTop w:val="0"/>
          <w:marBottom w:val="0"/>
          <w:divBdr>
            <w:top w:val="none" w:sz="0" w:space="0" w:color="auto"/>
            <w:left w:val="none" w:sz="0" w:space="0" w:color="auto"/>
            <w:bottom w:val="none" w:sz="0" w:space="0" w:color="auto"/>
            <w:right w:val="none" w:sz="0" w:space="0" w:color="auto"/>
          </w:divBdr>
        </w:div>
      </w:divsChild>
    </w:div>
    <w:div w:id="1133063066">
      <w:bodyDiv w:val="1"/>
      <w:marLeft w:val="0"/>
      <w:marRight w:val="0"/>
      <w:marTop w:val="0"/>
      <w:marBottom w:val="0"/>
      <w:divBdr>
        <w:top w:val="none" w:sz="0" w:space="0" w:color="auto"/>
        <w:left w:val="none" w:sz="0" w:space="0" w:color="auto"/>
        <w:bottom w:val="none" w:sz="0" w:space="0" w:color="auto"/>
        <w:right w:val="none" w:sz="0" w:space="0" w:color="auto"/>
      </w:divBdr>
    </w:div>
    <w:div w:id="1196623568">
      <w:bodyDiv w:val="1"/>
      <w:marLeft w:val="0"/>
      <w:marRight w:val="0"/>
      <w:marTop w:val="0"/>
      <w:marBottom w:val="0"/>
      <w:divBdr>
        <w:top w:val="none" w:sz="0" w:space="0" w:color="auto"/>
        <w:left w:val="none" w:sz="0" w:space="0" w:color="auto"/>
        <w:bottom w:val="none" w:sz="0" w:space="0" w:color="auto"/>
        <w:right w:val="none" w:sz="0" w:space="0" w:color="auto"/>
      </w:divBdr>
    </w:div>
    <w:div w:id="1359432722">
      <w:bodyDiv w:val="1"/>
      <w:marLeft w:val="0"/>
      <w:marRight w:val="0"/>
      <w:marTop w:val="0"/>
      <w:marBottom w:val="0"/>
      <w:divBdr>
        <w:top w:val="none" w:sz="0" w:space="0" w:color="auto"/>
        <w:left w:val="none" w:sz="0" w:space="0" w:color="auto"/>
        <w:bottom w:val="none" w:sz="0" w:space="0" w:color="auto"/>
        <w:right w:val="none" w:sz="0" w:space="0" w:color="auto"/>
      </w:divBdr>
    </w:div>
    <w:div w:id="1483156825">
      <w:bodyDiv w:val="1"/>
      <w:marLeft w:val="0"/>
      <w:marRight w:val="0"/>
      <w:marTop w:val="0"/>
      <w:marBottom w:val="0"/>
      <w:divBdr>
        <w:top w:val="none" w:sz="0" w:space="0" w:color="auto"/>
        <w:left w:val="none" w:sz="0" w:space="0" w:color="auto"/>
        <w:bottom w:val="none" w:sz="0" w:space="0" w:color="auto"/>
        <w:right w:val="none" w:sz="0" w:space="0" w:color="auto"/>
      </w:divBdr>
    </w:div>
    <w:div w:id="1567691601">
      <w:bodyDiv w:val="1"/>
      <w:marLeft w:val="0"/>
      <w:marRight w:val="0"/>
      <w:marTop w:val="0"/>
      <w:marBottom w:val="0"/>
      <w:divBdr>
        <w:top w:val="none" w:sz="0" w:space="0" w:color="auto"/>
        <w:left w:val="none" w:sz="0" w:space="0" w:color="auto"/>
        <w:bottom w:val="none" w:sz="0" w:space="0" w:color="auto"/>
        <w:right w:val="none" w:sz="0" w:space="0" w:color="auto"/>
      </w:divBdr>
    </w:div>
    <w:div w:id="1686246924">
      <w:bodyDiv w:val="1"/>
      <w:marLeft w:val="0"/>
      <w:marRight w:val="0"/>
      <w:marTop w:val="0"/>
      <w:marBottom w:val="0"/>
      <w:divBdr>
        <w:top w:val="none" w:sz="0" w:space="0" w:color="auto"/>
        <w:left w:val="none" w:sz="0" w:space="0" w:color="auto"/>
        <w:bottom w:val="none" w:sz="0" w:space="0" w:color="auto"/>
        <w:right w:val="none" w:sz="0" w:space="0" w:color="auto"/>
      </w:divBdr>
      <w:divsChild>
        <w:div w:id="2055233432">
          <w:marLeft w:val="0"/>
          <w:marRight w:val="0"/>
          <w:marTop w:val="0"/>
          <w:marBottom w:val="0"/>
          <w:divBdr>
            <w:top w:val="none" w:sz="0" w:space="0" w:color="auto"/>
            <w:left w:val="none" w:sz="0" w:space="0" w:color="auto"/>
            <w:bottom w:val="none" w:sz="0" w:space="0" w:color="auto"/>
            <w:right w:val="none" w:sz="0" w:space="0" w:color="auto"/>
          </w:divBdr>
          <w:divsChild>
            <w:div w:id="814640241">
              <w:marLeft w:val="0"/>
              <w:marRight w:val="0"/>
              <w:marTop w:val="0"/>
              <w:marBottom w:val="0"/>
              <w:divBdr>
                <w:top w:val="none" w:sz="0" w:space="0" w:color="auto"/>
                <w:left w:val="none" w:sz="0" w:space="0" w:color="auto"/>
                <w:bottom w:val="none" w:sz="0" w:space="0" w:color="auto"/>
                <w:right w:val="none" w:sz="0" w:space="0" w:color="auto"/>
              </w:divBdr>
            </w:div>
            <w:div w:id="1227643777">
              <w:marLeft w:val="0"/>
              <w:marRight w:val="0"/>
              <w:marTop w:val="0"/>
              <w:marBottom w:val="0"/>
              <w:divBdr>
                <w:top w:val="none" w:sz="0" w:space="0" w:color="auto"/>
                <w:left w:val="none" w:sz="0" w:space="0" w:color="auto"/>
                <w:bottom w:val="none" w:sz="0" w:space="0" w:color="auto"/>
                <w:right w:val="none" w:sz="0" w:space="0" w:color="auto"/>
              </w:divBdr>
            </w:div>
          </w:divsChild>
        </w:div>
        <w:div w:id="2053724939">
          <w:marLeft w:val="0"/>
          <w:marRight w:val="0"/>
          <w:marTop w:val="0"/>
          <w:marBottom w:val="0"/>
          <w:divBdr>
            <w:top w:val="none" w:sz="0" w:space="0" w:color="auto"/>
            <w:left w:val="none" w:sz="0" w:space="0" w:color="auto"/>
            <w:bottom w:val="none" w:sz="0" w:space="0" w:color="auto"/>
            <w:right w:val="none" w:sz="0" w:space="0" w:color="auto"/>
          </w:divBdr>
        </w:div>
      </w:divsChild>
    </w:div>
    <w:div w:id="2039819463">
      <w:bodyDiv w:val="1"/>
      <w:marLeft w:val="0"/>
      <w:marRight w:val="0"/>
      <w:marTop w:val="0"/>
      <w:marBottom w:val="0"/>
      <w:divBdr>
        <w:top w:val="none" w:sz="0" w:space="0" w:color="auto"/>
        <w:left w:val="none" w:sz="0" w:space="0" w:color="auto"/>
        <w:bottom w:val="none" w:sz="0" w:space="0" w:color="auto"/>
        <w:right w:val="none" w:sz="0" w:space="0" w:color="auto"/>
      </w:divBdr>
      <w:divsChild>
        <w:div w:id="1141927146">
          <w:marLeft w:val="0"/>
          <w:marRight w:val="0"/>
          <w:marTop w:val="0"/>
          <w:marBottom w:val="0"/>
          <w:divBdr>
            <w:top w:val="none" w:sz="0" w:space="0" w:color="auto"/>
            <w:left w:val="none" w:sz="0" w:space="0" w:color="auto"/>
            <w:bottom w:val="none" w:sz="0" w:space="0" w:color="auto"/>
            <w:right w:val="none" w:sz="0" w:space="0" w:color="auto"/>
          </w:divBdr>
        </w:div>
      </w:divsChild>
    </w:div>
    <w:div w:id="2048405767">
      <w:bodyDiv w:val="1"/>
      <w:marLeft w:val="0"/>
      <w:marRight w:val="0"/>
      <w:marTop w:val="0"/>
      <w:marBottom w:val="0"/>
      <w:divBdr>
        <w:top w:val="none" w:sz="0" w:space="0" w:color="auto"/>
        <w:left w:val="none" w:sz="0" w:space="0" w:color="auto"/>
        <w:bottom w:val="none" w:sz="0" w:space="0" w:color="auto"/>
        <w:right w:val="none" w:sz="0" w:space="0" w:color="auto"/>
      </w:divBdr>
    </w:div>
    <w:div w:id="2048525942">
      <w:bodyDiv w:val="1"/>
      <w:marLeft w:val="0"/>
      <w:marRight w:val="0"/>
      <w:marTop w:val="0"/>
      <w:marBottom w:val="0"/>
      <w:divBdr>
        <w:top w:val="none" w:sz="0" w:space="0" w:color="auto"/>
        <w:left w:val="none" w:sz="0" w:space="0" w:color="auto"/>
        <w:bottom w:val="none" w:sz="0" w:space="0" w:color="auto"/>
        <w:right w:val="none" w:sz="0" w:space="0" w:color="auto"/>
      </w:divBdr>
    </w:div>
    <w:div w:id="214080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2.xml"/></Relationships>
</file>

<file path=word/_rels/footnotes.xml.rels><?xml version="1.0" encoding="UTF-8" standalone="yes"?>
<Relationships xmlns="http://schemas.openxmlformats.org/package/2006/relationships"><Relationship Id="rId3" Type="http://schemas.openxmlformats.org/officeDocument/2006/relationships/hyperlink" Target="https://data.worldbank.org/indicator/AG.LND.TOTL.K2" TargetMode="External"/><Relationship Id="rId2" Type="http://schemas.openxmlformats.org/officeDocument/2006/relationships/hyperlink" Target="https://data.worldbank.org/indicator/SP.POP.TOTL" TargetMode="External"/><Relationship Id="rId1" Type="http://schemas.openxmlformats.org/officeDocument/2006/relationships/hyperlink" Target="https://data.worldbank.org/indicator/SP.POP.TOTL" TargetMode="External"/><Relationship Id="rId5" Type="http://schemas.openxmlformats.org/officeDocument/2006/relationships/hyperlink" Target="https://www.eia.gov/international/data/world/total-energy/total-energy-consumption?pd=44&amp;p=0000000010000000000000000000000000000000000000000000000000u06&amp;u=0&amp;f=A&amp;v=mapbubble&amp;a=-&amp;i=none&amp;vo=value&amp;t=C&amp;g=00000000000000000000000000000000000000000000000001&amp;l=249-ruvvvvvfvtvnvv1vrvvvvfvvvvvvfvvvou20evvvvvvvvvvnvvvs0008&amp;s=315532800000&amp;e=1514764800000&amp;" TargetMode="External"/><Relationship Id="rId4" Type="http://schemas.openxmlformats.org/officeDocument/2006/relationships/hyperlink" Target="https://data.worldbank.org/indicator/NY.GDP.MKTP.CD"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jpoul\Desktop\MASTERS\UCD\MATERIAL%20FOR%20MASTER\Sustainable%20Energy\Best%20Assignemen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poul\Desktop\MASTERS\UCD\MATERIAL%20FOR%20MASTER\Sustainable%20Energy\Best%20Assignemen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solidFill>
                  <a:schemeClr val="accent1">
                    <a:lumMod val="75000"/>
                  </a:schemeClr>
                </a:solidFill>
                <a:latin typeface="Abril Fatface" panose="02000503000000020003" pitchFamily="2" charset="0"/>
              </a:rPr>
              <a:t>GDP per capita vs Energy use ( 2018)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a:softEdge rad="0"/>
            </a:effectLst>
          </c:spPr>
          <c:marker>
            <c:symbol val="circle"/>
            <c:size val="5"/>
            <c:spPr>
              <a:solidFill>
                <a:schemeClr val="accent1"/>
              </a:solidFill>
              <a:ln w="9525">
                <a:solidFill>
                  <a:schemeClr val="accent1"/>
                </a:solidFill>
              </a:ln>
              <a:effectLst>
                <a:softEdge rad="0"/>
              </a:effectLst>
              <a:scene3d>
                <a:camera prst="orthographicFront"/>
                <a:lightRig rig="threePt" dir="t"/>
              </a:scene3d>
              <a:sp3d/>
            </c:spPr>
          </c:marker>
          <c:dLbls>
            <c:dLbl>
              <c:idx val="0"/>
              <c:tx>
                <c:rich>
                  <a:bodyPr/>
                  <a:lstStyle/>
                  <a:p>
                    <a:fld id="{E18617BD-1049-4318-94AD-2A5AC44B48A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0ACF-4DE1-9785-D82547CFE3DA}"/>
                </c:ext>
              </c:extLst>
            </c:dLbl>
            <c:dLbl>
              <c:idx val="1"/>
              <c:tx>
                <c:rich>
                  <a:bodyPr/>
                  <a:lstStyle/>
                  <a:p>
                    <a:fld id="{A732C7E1-1400-4534-AB8E-33967FB0E09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0ACF-4DE1-9785-D82547CFE3DA}"/>
                </c:ext>
              </c:extLst>
            </c:dLbl>
            <c:dLbl>
              <c:idx val="2"/>
              <c:tx>
                <c:rich>
                  <a:bodyPr/>
                  <a:lstStyle/>
                  <a:p>
                    <a:fld id="{31CB6ECB-A54B-44A6-B3BB-A9C15795001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0ACF-4DE1-9785-D82547CFE3DA}"/>
                </c:ext>
              </c:extLst>
            </c:dLbl>
            <c:dLbl>
              <c:idx val="3"/>
              <c:tx>
                <c:rich>
                  <a:bodyPr/>
                  <a:lstStyle/>
                  <a:p>
                    <a:fld id="{3BF2FDCE-CFF9-49B3-B8A5-C5E4288676C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0ACF-4DE1-9785-D82547CFE3DA}"/>
                </c:ext>
              </c:extLst>
            </c:dLbl>
            <c:dLbl>
              <c:idx val="4"/>
              <c:tx>
                <c:rich>
                  <a:bodyPr/>
                  <a:lstStyle/>
                  <a:p>
                    <a:fld id="{F446D0D9-48BF-4E78-ADC9-79E651DDA1C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0ACF-4DE1-9785-D82547CFE3DA}"/>
                </c:ext>
              </c:extLst>
            </c:dLbl>
            <c:dLbl>
              <c:idx val="5"/>
              <c:tx>
                <c:rich>
                  <a:bodyPr/>
                  <a:lstStyle/>
                  <a:p>
                    <a:fld id="{774EBF5C-57C9-425D-8711-106B023ECADE}"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0ACF-4DE1-9785-D82547CFE3DA}"/>
                </c:ext>
              </c:extLst>
            </c:dLbl>
            <c:dLbl>
              <c:idx val="6"/>
              <c:tx>
                <c:rich>
                  <a:bodyPr/>
                  <a:lstStyle/>
                  <a:p>
                    <a:fld id="{282C3674-12E0-4342-ADB4-47C8A35522E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0ACF-4DE1-9785-D82547CFE3DA}"/>
                </c:ext>
              </c:extLst>
            </c:dLbl>
            <c:dLbl>
              <c:idx val="7"/>
              <c:tx>
                <c:rich>
                  <a:bodyPr/>
                  <a:lstStyle/>
                  <a:p>
                    <a:fld id="{6674F865-2C75-4BE7-A6EE-88EEEB3E0EA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0ACF-4DE1-9785-D82547CFE3DA}"/>
                </c:ext>
              </c:extLst>
            </c:dLbl>
            <c:dLbl>
              <c:idx val="8"/>
              <c:tx>
                <c:rich>
                  <a:bodyPr/>
                  <a:lstStyle/>
                  <a:p>
                    <a:fld id="{3D475EAF-2E82-4D46-8889-0FE966F7B06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0ACF-4DE1-9785-D82547CFE3DA}"/>
                </c:ext>
              </c:extLst>
            </c:dLbl>
            <c:dLbl>
              <c:idx val="9"/>
              <c:tx>
                <c:rich>
                  <a:bodyPr/>
                  <a:lstStyle/>
                  <a:p>
                    <a:fld id="{9B3FA073-BDF8-4740-A013-94A2627B486C}"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0ACF-4DE1-9785-D82547CFE3DA}"/>
                </c:ext>
              </c:extLst>
            </c:dLbl>
            <c:dLbl>
              <c:idx val="10"/>
              <c:tx>
                <c:rich>
                  <a:bodyPr/>
                  <a:lstStyle/>
                  <a:p>
                    <a:fld id="{910E8705-28ED-49BF-887C-EB53BB69D64C}"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0ACF-4DE1-9785-D82547CFE3DA}"/>
                </c:ext>
              </c:extLst>
            </c:dLbl>
            <c:dLbl>
              <c:idx val="11"/>
              <c:tx>
                <c:rich>
                  <a:bodyPr/>
                  <a:lstStyle/>
                  <a:p>
                    <a:fld id="{9D7F6D66-5385-48AB-8681-B1B0C30BD2C4}"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0ACF-4DE1-9785-D82547CFE3DA}"/>
                </c:ext>
              </c:extLst>
            </c:dLbl>
            <c:dLbl>
              <c:idx val="12"/>
              <c:tx>
                <c:rich>
                  <a:bodyPr/>
                  <a:lstStyle/>
                  <a:p>
                    <a:fld id="{A2CCAB50-BC75-4B3A-885C-1B752C6B7A8A}"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0ACF-4DE1-9785-D82547CFE3DA}"/>
                </c:ext>
              </c:extLst>
            </c:dLbl>
            <c:dLbl>
              <c:idx val="13"/>
              <c:tx>
                <c:rich>
                  <a:bodyPr/>
                  <a:lstStyle/>
                  <a:p>
                    <a:fld id="{FF02E0A1-38F1-43C7-BA44-AD5BAEF8BBAA}"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D-0ACF-4DE1-9785-D82547CFE3DA}"/>
                </c:ext>
              </c:extLst>
            </c:dLbl>
            <c:dLbl>
              <c:idx val="14"/>
              <c:tx>
                <c:rich>
                  <a:bodyPr/>
                  <a:lstStyle/>
                  <a:p>
                    <a:fld id="{580E60FE-6ADB-4FFD-97CC-316067BFEE2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E-0ACF-4DE1-9785-D82547CFE3DA}"/>
                </c:ext>
              </c:extLst>
            </c:dLbl>
            <c:dLbl>
              <c:idx val="15"/>
              <c:tx>
                <c:rich>
                  <a:bodyPr/>
                  <a:lstStyle/>
                  <a:p>
                    <a:fld id="{DD760EFF-8CF3-42FD-BE63-1B0CFF49D90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0ACF-4DE1-9785-D82547CFE3DA}"/>
                </c:ext>
              </c:extLst>
            </c:dLbl>
            <c:dLbl>
              <c:idx val="16"/>
              <c:tx>
                <c:rich>
                  <a:bodyPr/>
                  <a:lstStyle/>
                  <a:p>
                    <a:fld id="{CEA73500-16C0-4DDF-9AFF-1CBBFF5B01F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0ACF-4DE1-9785-D82547CFE3DA}"/>
                </c:ext>
              </c:extLst>
            </c:dLbl>
            <c:dLbl>
              <c:idx val="17"/>
              <c:tx>
                <c:rich>
                  <a:bodyPr/>
                  <a:lstStyle/>
                  <a:p>
                    <a:fld id="{DCA30A61-0450-47F9-8AA1-707058AEFB3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0ACF-4DE1-9785-D82547CFE3DA}"/>
                </c:ext>
              </c:extLst>
            </c:dLbl>
            <c:dLbl>
              <c:idx val="18"/>
              <c:tx>
                <c:rich>
                  <a:bodyPr/>
                  <a:lstStyle/>
                  <a:p>
                    <a:fld id="{F0937003-AD84-4D11-ACFC-EBD9B3AA46A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2-0ACF-4DE1-9785-D82547CFE3DA}"/>
                </c:ext>
              </c:extLst>
            </c:dLbl>
            <c:dLbl>
              <c:idx val="19"/>
              <c:tx>
                <c:rich>
                  <a:bodyPr/>
                  <a:lstStyle/>
                  <a:p>
                    <a:fld id="{B634D33E-2A8B-425E-A9F3-E0325BB97F14}"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3-0ACF-4DE1-9785-D82547CFE3DA}"/>
                </c:ext>
              </c:extLst>
            </c:dLbl>
            <c:dLbl>
              <c:idx val="20"/>
              <c:tx>
                <c:rich>
                  <a:bodyPr/>
                  <a:lstStyle/>
                  <a:p>
                    <a:fld id="{84C5A5A6-6CC4-4CC5-ACFF-B65759A399E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4-0ACF-4DE1-9785-D82547CFE3DA}"/>
                </c:ext>
              </c:extLst>
            </c:dLbl>
            <c:dLbl>
              <c:idx val="21"/>
              <c:tx>
                <c:rich>
                  <a:bodyPr/>
                  <a:lstStyle/>
                  <a:p>
                    <a:fld id="{72AC64F0-989B-4AE9-BEC6-95468A09025C}"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5-0ACF-4DE1-9785-D82547CFE3DA}"/>
                </c:ext>
              </c:extLst>
            </c:dLbl>
            <c:dLbl>
              <c:idx val="22"/>
              <c:tx>
                <c:rich>
                  <a:bodyPr/>
                  <a:lstStyle/>
                  <a:p>
                    <a:fld id="{23D4E718-F7C3-4944-9982-86517AB2C323}"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6-0ACF-4DE1-9785-D82547CFE3DA}"/>
                </c:ext>
              </c:extLst>
            </c:dLbl>
            <c:dLbl>
              <c:idx val="23"/>
              <c:tx>
                <c:rich>
                  <a:bodyPr/>
                  <a:lstStyle/>
                  <a:p>
                    <a:fld id="{F0748D9F-C3DB-408A-92D4-D3EAA64A42BA}"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0ACF-4DE1-9785-D82547CFE3DA}"/>
                </c:ext>
              </c:extLst>
            </c:dLbl>
            <c:dLbl>
              <c:idx val="24"/>
              <c:tx>
                <c:rich>
                  <a:bodyPr/>
                  <a:lstStyle/>
                  <a:p>
                    <a:fld id="{6571A4BA-3D12-467E-9CE9-8A90A28EA07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0ACF-4DE1-9785-D82547CFE3D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2.1527585433730331E-2"/>
                  <c:y val="-7.021660340801178E-3"/>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1" baseline="0"/>
                      <a:t>y = 1.5062x + 6816</a:t>
                    </a:r>
                    <a:br>
                      <a:rPr lang="en-US" b="1" baseline="0"/>
                    </a:br>
                    <a:r>
                      <a:rPr lang="en-US" b="1" baseline="0"/>
                      <a:t>R² = 0.7043</a:t>
                    </a:r>
                    <a:endParaRPr lang="en-US" b="1"/>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Sheet1!$G$4:$G$28</c:f>
              <c:numCache>
                <c:formatCode>#,##0</c:formatCode>
                <c:ptCount val="25"/>
                <c:pt idx="0">
                  <c:v>502.05709921108854</c:v>
                </c:pt>
                <c:pt idx="1">
                  <c:v>1907.0683784455682</c:v>
                </c:pt>
                <c:pt idx="2">
                  <c:v>18224.890592374359</c:v>
                </c:pt>
                <c:pt idx="3">
                  <c:v>3471.0069506501045</c:v>
                </c:pt>
                <c:pt idx="4">
                  <c:v>1533.3159845603589</c:v>
                </c:pt>
                <c:pt idx="5">
                  <c:v>46547.79518200364</c:v>
                </c:pt>
                <c:pt idx="6">
                  <c:v>546.2125933315325</c:v>
                </c:pt>
                <c:pt idx="7">
                  <c:v>2755.8382934181418</c:v>
                </c:pt>
                <c:pt idx="8">
                  <c:v>7947.1593538657007</c:v>
                </c:pt>
                <c:pt idx="9">
                  <c:v>49987.626158495885</c:v>
                </c:pt>
                <c:pt idx="10">
                  <c:v>41557.854858886865</c:v>
                </c:pt>
                <c:pt idx="11">
                  <c:v>3902.6616754269257</c:v>
                </c:pt>
                <c:pt idx="12">
                  <c:v>39751.133098271122</c:v>
                </c:pt>
                <c:pt idx="13">
                  <c:v>700.0370393777057</c:v>
                </c:pt>
                <c:pt idx="14">
                  <c:v>11838.298707500018</c:v>
                </c:pt>
                <c:pt idx="15">
                  <c:v>10823.61048313259</c:v>
                </c:pt>
                <c:pt idx="16">
                  <c:v>9857.0074874221336</c:v>
                </c:pt>
                <c:pt idx="17">
                  <c:v>8850.3784041868275</c:v>
                </c:pt>
                <c:pt idx="18">
                  <c:v>24175.583123744946</c:v>
                </c:pt>
                <c:pt idx="19">
                  <c:v>16409.471127945333</c:v>
                </c:pt>
                <c:pt idx="20">
                  <c:v>7048.5081123907376</c:v>
                </c:pt>
                <c:pt idx="21">
                  <c:v>7124.5588670516063</c:v>
                </c:pt>
                <c:pt idx="22">
                  <c:v>3577.1694604525997</c:v>
                </c:pt>
                <c:pt idx="23">
                  <c:v>2933.2967424545991</c:v>
                </c:pt>
                <c:pt idx="24">
                  <c:v>62823.309438196971</c:v>
                </c:pt>
              </c:numCache>
            </c:numRef>
          </c:xVal>
          <c:yVal>
            <c:numRef>
              <c:f>Sheet1!$J$4:$J$28</c:f>
              <c:numCache>
                <c:formatCode>#,##0</c:formatCode>
                <c:ptCount val="25"/>
                <c:pt idx="0">
                  <c:v>924.25093493577958</c:v>
                </c:pt>
                <c:pt idx="1">
                  <c:v>2584.49322944606</c:v>
                </c:pt>
                <c:pt idx="2">
                  <c:v>25096.793333741167</c:v>
                </c:pt>
                <c:pt idx="3">
                  <c:v>8088.342669192778</c:v>
                </c:pt>
                <c:pt idx="4">
                  <c:v>3674.9290061623424</c:v>
                </c:pt>
                <c:pt idx="5">
                  <c:v>119876.6487083666</c:v>
                </c:pt>
                <c:pt idx="6">
                  <c:v>225.25103217997608</c:v>
                </c:pt>
                <c:pt idx="7">
                  <c:v>3133.4984133053599</c:v>
                </c:pt>
                <c:pt idx="8">
                  <c:v>10487.733503764004</c:v>
                </c:pt>
                <c:pt idx="9">
                  <c:v>64992.883739098281</c:v>
                </c:pt>
                <c:pt idx="10">
                  <c:v>45050.926256570514</c:v>
                </c:pt>
                <c:pt idx="11">
                  <c:v>8447.5574043820943</c:v>
                </c:pt>
                <c:pt idx="12">
                  <c:v>44542.99961312268</c:v>
                </c:pt>
                <c:pt idx="13">
                  <c:v>1122.4702589181966</c:v>
                </c:pt>
                <c:pt idx="14">
                  <c:v>31662.726900746908</c:v>
                </c:pt>
                <c:pt idx="15">
                  <c:v>17021.429740681724</c:v>
                </c:pt>
                <c:pt idx="16">
                  <c:v>18448.275829096234</c:v>
                </c:pt>
                <c:pt idx="17">
                  <c:v>22176.902615119561</c:v>
                </c:pt>
                <c:pt idx="18">
                  <c:v>97569.662250403242</c:v>
                </c:pt>
                <c:pt idx="19">
                  <c:v>48284.690011035324</c:v>
                </c:pt>
                <c:pt idx="20">
                  <c:v>28225.934599116299</c:v>
                </c:pt>
                <c:pt idx="21">
                  <c:v>22729.786674652198</c:v>
                </c:pt>
                <c:pt idx="22">
                  <c:v>10208.620423688311</c:v>
                </c:pt>
                <c:pt idx="23">
                  <c:v>24609.985964597516</c:v>
                </c:pt>
                <c:pt idx="24">
                  <c:v>90784.284573303506</c:v>
                </c:pt>
              </c:numCache>
            </c:numRef>
          </c:yVal>
          <c:smooth val="0"/>
          <c:extLst>
            <c:ext xmlns:c15="http://schemas.microsoft.com/office/drawing/2012/chart" uri="{02D57815-91ED-43cb-92C2-25804820EDAC}">
              <c15:datalabelsRange>
                <c15:f>Sheet1!$L$4:$L$28</c15:f>
                <c15:dlblRangeCache>
                  <c:ptCount val="25"/>
                  <c:pt idx="0">
                    <c:v>Afghanistan</c:v>
                  </c:pt>
                  <c:pt idx="1">
                    <c:v>Bangladesh</c:v>
                  </c:pt>
                  <c:pt idx="2">
                    <c:v>Barbados</c:v>
                  </c:pt>
                  <c:pt idx="3">
                    <c:v>Bolivia</c:v>
                  </c:pt>
                  <c:pt idx="4">
                    <c:v>Cambodia</c:v>
                  </c:pt>
                  <c:pt idx="5">
                    <c:v>Canada</c:v>
                  </c:pt>
                  <c:pt idx="6">
                    <c:v>Congo, Rep.</c:v>
                  </c:pt>
                  <c:pt idx="7">
                    <c:v>Djibouti</c:v>
                  </c:pt>
                  <c:pt idx="8">
                    <c:v>Dominican Republic</c:v>
                  </c:pt>
                  <c:pt idx="9">
                    <c:v>Finland</c:v>
                  </c:pt>
                  <c:pt idx="10">
                    <c:v>France</c:v>
                  </c:pt>
                  <c:pt idx="11">
                    <c:v>Indonesia</c:v>
                  </c:pt>
                  <c:pt idx="12">
                    <c:v>Japan</c:v>
                  </c:pt>
                  <c:pt idx="13">
                    <c:v>Liberia</c:v>
                  </c:pt>
                  <c:pt idx="14">
                    <c:v>Libya</c:v>
                  </c:pt>
                  <c:pt idx="15">
                    <c:v>Maldives</c:v>
                  </c:pt>
                  <c:pt idx="16">
                    <c:v>Mexico</c:v>
                  </c:pt>
                  <c:pt idx="17">
                    <c:v>Montenegro</c:v>
                  </c:pt>
                  <c:pt idx="18">
                    <c:v>Saudi Arabia</c:v>
                  </c:pt>
                  <c:pt idx="19">
                    <c:v>Seychelles</c:v>
                  </c:pt>
                  <c:pt idx="20">
                    <c:v>South Africa</c:v>
                  </c:pt>
                  <c:pt idx="21">
                    <c:v>Thailand</c:v>
                  </c:pt>
                  <c:pt idx="22">
                    <c:v>Tunisia</c:v>
                  </c:pt>
                  <c:pt idx="23">
                    <c:v>Ukraine</c:v>
                  </c:pt>
                  <c:pt idx="24">
                    <c:v>United States</c:v>
                  </c:pt>
                </c15:dlblRangeCache>
              </c15:datalabelsRange>
            </c:ext>
            <c:ext xmlns:c16="http://schemas.microsoft.com/office/drawing/2014/chart" uri="{C3380CC4-5D6E-409C-BE32-E72D297353CC}">
              <c16:uniqueId val="{0000001A-0ACF-4DE1-9785-D82547CFE3DA}"/>
            </c:ext>
          </c:extLst>
        </c:ser>
        <c:dLbls>
          <c:showLegendKey val="0"/>
          <c:showVal val="0"/>
          <c:showCatName val="0"/>
          <c:showSerName val="0"/>
          <c:showPercent val="0"/>
          <c:showBubbleSize val="0"/>
        </c:dLbls>
        <c:axId val="73390592"/>
        <c:axId val="2023535504"/>
      </c:scatterChart>
      <c:valAx>
        <c:axId val="733905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solidFill>
                      <a:schemeClr val="tx2"/>
                    </a:solidFill>
                    <a:latin typeface="Times New Roman" panose="02020603050405020304" pitchFamily="18" charset="0"/>
                    <a:cs typeface="Times New Roman" panose="02020603050405020304" pitchFamily="18" charset="0"/>
                  </a:rPr>
                  <a:t>GDP per CAPITA (values in US dollars)</a:t>
                </a:r>
              </a:p>
            </c:rich>
          </c:tx>
          <c:layout>
            <c:manualLayout>
              <c:xMode val="edge"/>
              <c:yMode val="edge"/>
              <c:x val="0.31812914089256433"/>
              <c:y val="0.939122649955237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3535504"/>
        <c:crosses val="autoZero"/>
        <c:crossBetween val="midCat"/>
      </c:valAx>
      <c:valAx>
        <c:axId val="2023535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i="0" u="none" strike="noStrike" baseline="0">
                    <a:solidFill>
                      <a:schemeClr val="tx2"/>
                    </a:solidFill>
                    <a:latin typeface="Times New Roman" panose="02020603050405020304" pitchFamily="18" charset="0"/>
                    <a:cs typeface="Times New Roman" panose="02020603050405020304" pitchFamily="18" charset="0"/>
                  </a:rPr>
                  <a:t>Energy Use per Capita (values in kWh)</a:t>
                </a:r>
                <a:endParaRPr lang="en-US" sz="1200" b="1">
                  <a:solidFill>
                    <a:schemeClr val="tx2"/>
                  </a:solidFill>
                  <a:latin typeface="Times New Roman" panose="02020603050405020304" pitchFamily="18" charset="0"/>
                  <a:cs typeface="Times New Roman" panose="02020603050405020304" pitchFamily="18" charset="0"/>
                </a:endParaRPr>
              </a:p>
            </c:rich>
          </c:tx>
          <c:layout>
            <c:manualLayout>
              <c:xMode val="edge"/>
              <c:yMode val="edge"/>
              <c:x val="7.0767954675682292E-3"/>
              <c:y val="0.1949885852451075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39059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kern="1200" spc="0" baseline="0">
                <a:solidFill>
                  <a:schemeClr val="accent1">
                    <a:lumMod val="75000"/>
                  </a:schemeClr>
                </a:solidFill>
                <a:latin typeface="Abril Fatface" panose="02000503000000020003" pitchFamily="2" charset="0"/>
                <a:cs typeface="Times New Roman" panose="02020603050405020304" pitchFamily="18" charset="0"/>
              </a:rPr>
              <a:t>Population density per capitav vs Energy use ( 2018)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6565587634878973"/>
          <c:y val="0.10599589448206136"/>
          <c:w val="0.80426538349372978"/>
          <c:h val="0.74563170848780091"/>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dLbls>
            <c:dLbl>
              <c:idx val="0"/>
              <c:tx>
                <c:rich>
                  <a:bodyPr/>
                  <a:lstStyle/>
                  <a:p>
                    <a:fld id="{4DDD15F7-FD47-4AC8-AD8F-C36346EEA52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6BCC-46E5-B533-7ED7FE5358F5}"/>
                </c:ext>
              </c:extLst>
            </c:dLbl>
            <c:dLbl>
              <c:idx val="1"/>
              <c:tx>
                <c:rich>
                  <a:bodyPr/>
                  <a:lstStyle/>
                  <a:p>
                    <a:fld id="{347E4936-12E4-426E-BDA9-E3056A904A2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6BCC-46E5-B533-7ED7FE5358F5}"/>
                </c:ext>
              </c:extLst>
            </c:dLbl>
            <c:dLbl>
              <c:idx val="2"/>
              <c:tx>
                <c:rich>
                  <a:bodyPr/>
                  <a:lstStyle/>
                  <a:p>
                    <a:fld id="{E2DD4E58-21FC-4EFE-A200-6D89C81DB94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6BCC-46E5-B533-7ED7FE5358F5}"/>
                </c:ext>
              </c:extLst>
            </c:dLbl>
            <c:dLbl>
              <c:idx val="3"/>
              <c:tx>
                <c:rich>
                  <a:bodyPr/>
                  <a:lstStyle/>
                  <a:p>
                    <a:fld id="{5B8774C9-A8AC-46FA-A910-AEC2B3CF8E0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6BCC-46E5-B533-7ED7FE5358F5}"/>
                </c:ext>
              </c:extLst>
            </c:dLbl>
            <c:dLbl>
              <c:idx val="4"/>
              <c:tx>
                <c:rich>
                  <a:bodyPr/>
                  <a:lstStyle/>
                  <a:p>
                    <a:fld id="{343057C6-51C1-44FB-B7FA-C299B80DED3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6BCC-46E5-B533-7ED7FE5358F5}"/>
                </c:ext>
              </c:extLst>
            </c:dLbl>
            <c:dLbl>
              <c:idx val="5"/>
              <c:tx>
                <c:rich>
                  <a:bodyPr/>
                  <a:lstStyle/>
                  <a:p>
                    <a:fld id="{21E9D36C-D50A-482D-AE65-6A8697D9C2B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6BCC-46E5-B533-7ED7FE5358F5}"/>
                </c:ext>
              </c:extLst>
            </c:dLbl>
            <c:dLbl>
              <c:idx val="6"/>
              <c:tx>
                <c:rich>
                  <a:bodyPr/>
                  <a:lstStyle/>
                  <a:p>
                    <a:fld id="{F0D19D58-2C4C-4293-824C-A5D3805E87C3}"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6BCC-46E5-B533-7ED7FE5358F5}"/>
                </c:ext>
              </c:extLst>
            </c:dLbl>
            <c:dLbl>
              <c:idx val="7"/>
              <c:tx>
                <c:rich>
                  <a:bodyPr/>
                  <a:lstStyle/>
                  <a:p>
                    <a:fld id="{6FAB573D-791E-4C23-93EB-588901686423}"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6BCC-46E5-B533-7ED7FE5358F5}"/>
                </c:ext>
              </c:extLst>
            </c:dLbl>
            <c:dLbl>
              <c:idx val="8"/>
              <c:tx>
                <c:rich>
                  <a:bodyPr/>
                  <a:lstStyle/>
                  <a:p>
                    <a:fld id="{CC2418A9-66E6-4891-9F45-E83CACFDB56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6BCC-46E5-B533-7ED7FE5358F5}"/>
                </c:ext>
              </c:extLst>
            </c:dLbl>
            <c:dLbl>
              <c:idx val="9"/>
              <c:tx>
                <c:rich>
                  <a:bodyPr/>
                  <a:lstStyle/>
                  <a:p>
                    <a:fld id="{1E0FFFB2-3175-461D-A25F-054E5D8B4CD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6BCC-46E5-B533-7ED7FE5358F5}"/>
                </c:ext>
              </c:extLst>
            </c:dLbl>
            <c:dLbl>
              <c:idx val="10"/>
              <c:tx>
                <c:rich>
                  <a:bodyPr/>
                  <a:lstStyle/>
                  <a:p>
                    <a:fld id="{25A94534-7319-497E-9B9D-BDF2659F898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6BCC-46E5-B533-7ED7FE5358F5}"/>
                </c:ext>
              </c:extLst>
            </c:dLbl>
            <c:dLbl>
              <c:idx val="11"/>
              <c:tx>
                <c:rich>
                  <a:bodyPr/>
                  <a:lstStyle/>
                  <a:p>
                    <a:fld id="{5D296344-4EE4-4766-808B-5E4834311A4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6BCC-46E5-B533-7ED7FE5358F5}"/>
                </c:ext>
              </c:extLst>
            </c:dLbl>
            <c:dLbl>
              <c:idx val="12"/>
              <c:tx>
                <c:rich>
                  <a:bodyPr/>
                  <a:lstStyle/>
                  <a:p>
                    <a:fld id="{189D286B-AE3E-4098-84FD-0713C37A9D4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6BCC-46E5-B533-7ED7FE5358F5}"/>
                </c:ext>
              </c:extLst>
            </c:dLbl>
            <c:dLbl>
              <c:idx val="13"/>
              <c:tx>
                <c:rich>
                  <a:bodyPr/>
                  <a:lstStyle/>
                  <a:p>
                    <a:fld id="{7D1018FA-CB90-4FB8-A583-C32D61D94A1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D-6BCC-46E5-B533-7ED7FE5358F5}"/>
                </c:ext>
              </c:extLst>
            </c:dLbl>
            <c:dLbl>
              <c:idx val="14"/>
              <c:tx>
                <c:rich>
                  <a:bodyPr/>
                  <a:lstStyle/>
                  <a:p>
                    <a:fld id="{C4766462-D479-4D72-9A45-7B29B3F06CA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E-6BCC-46E5-B533-7ED7FE5358F5}"/>
                </c:ext>
              </c:extLst>
            </c:dLbl>
            <c:dLbl>
              <c:idx val="15"/>
              <c:tx>
                <c:rich>
                  <a:bodyPr/>
                  <a:lstStyle/>
                  <a:p>
                    <a:fld id="{5CAE9D0C-B40C-42EA-87D9-3F23E569AA6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6BCC-46E5-B533-7ED7FE5358F5}"/>
                </c:ext>
              </c:extLst>
            </c:dLbl>
            <c:dLbl>
              <c:idx val="16"/>
              <c:tx>
                <c:rich>
                  <a:bodyPr/>
                  <a:lstStyle/>
                  <a:p>
                    <a:fld id="{3AD3EFE3-5E67-48ED-B3DC-6BAD6BEEC6A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6BCC-46E5-B533-7ED7FE5358F5}"/>
                </c:ext>
              </c:extLst>
            </c:dLbl>
            <c:dLbl>
              <c:idx val="17"/>
              <c:tx>
                <c:rich>
                  <a:bodyPr/>
                  <a:lstStyle/>
                  <a:p>
                    <a:fld id="{C8C335DD-C9FE-4F78-A851-2586CF26F5F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6BCC-46E5-B533-7ED7FE5358F5}"/>
                </c:ext>
              </c:extLst>
            </c:dLbl>
            <c:dLbl>
              <c:idx val="18"/>
              <c:tx>
                <c:rich>
                  <a:bodyPr/>
                  <a:lstStyle/>
                  <a:p>
                    <a:fld id="{8C2DCA51-70AE-4AF6-9EA9-1FE70EDA696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2-6BCC-46E5-B533-7ED7FE5358F5}"/>
                </c:ext>
              </c:extLst>
            </c:dLbl>
            <c:dLbl>
              <c:idx val="19"/>
              <c:tx>
                <c:rich>
                  <a:bodyPr/>
                  <a:lstStyle/>
                  <a:p>
                    <a:fld id="{1A3D6AB9-C4D7-4465-938A-9E107AAEB3E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3-6BCC-46E5-B533-7ED7FE5358F5}"/>
                </c:ext>
              </c:extLst>
            </c:dLbl>
            <c:dLbl>
              <c:idx val="20"/>
              <c:tx>
                <c:rich>
                  <a:bodyPr/>
                  <a:lstStyle/>
                  <a:p>
                    <a:fld id="{197971B7-A8D8-4B9A-B965-450911780D9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4-6BCC-46E5-B533-7ED7FE5358F5}"/>
                </c:ext>
              </c:extLst>
            </c:dLbl>
            <c:dLbl>
              <c:idx val="21"/>
              <c:tx>
                <c:rich>
                  <a:bodyPr/>
                  <a:lstStyle/>
                  <a:p>
                    <a:fld id="{50C08831-18A1-4153-A5F6-4750A9EF143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5-6BCC-46E5-B533-7ED7FE5358F5}"/>
                </c:ext>
              </c:extLst>
            </c:dLbl>
            <c:dLbl>
              <c:idx val="22"/>
              <c:tx>
                <c:rich>
                  <a:bodyPr/>
                  <a:lstStyle/>
                  <a:p>
                    <a:fld id="{7B53DBA1-2DE8-4B1C-B2F8-28375F8AA1E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6-6BCC-46E5-B533-7ED7FE5358F5}"/>
                </c:ext>
              </c:extLst>
            </c:dLbl>
            <c:dLbl>
              <c:idx val="23"/>
              <c:tx>
                <c:rich>
                  <a:bodyPr/>
                  <a:lstStyle/>
                  <a:p>
                    <a:fld id="{9670C1F9-20F5-4B48-99FF-EEDEC626881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6BCC-46E5-B533-7ED7FE5358F5}"/>
                </c:ext>
              </c:extLst>
            </c:dLbl>
            <c:dLbl>
              <c:idx val="24"/>
              <c:tx>
                <c:rich>
                  <a:bodyPr/>
                  <a:lstStyle/>
                  <a:p>
                    <a:fld id="{FC3E36BB-7068-4B2F-AB62-B19391DACFA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6BCC-46E5-B533-7ED7FE5358F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2.4616943715368912E-2"/>
                  <c:y val="-7.3495307250017877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1" baseline="0"/>
                      <a:t>y = -18.429x + 34137</a:t>
                    </a:r>
                    <a:br>
                      <a:rPr lang="en-US" b="1" baseline="0"/>
                    </a:br>
                    <a:r>
                      <a:rPr lang="en-US" b="1" baseline="0"/>
                      <a:t>R² = 0.0512</a:t>
                    </a:r>
                    <a:endParaRPr lang="en-US" b="1"/>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Sheet1!$K$4:$K$28</c:f>
              <c:numCache>
                <c:formatCode>#,##0</c:formatCode>
                <c:ptCount val="25"/>
                <c:pt idx="0">
                  <c:v>56.193350253573854</c:v>
                </c:pt>
                <c:pt idx="1">
                  <c:v>1255.6628516928947</c:v>
                </c:pt>
                <c:pt idx="2">
                  <c:v>648.92807424593968</c:v>
                </c:pt>
                <c:pt idx="3">
                  <c:v>10.714385937057198</c:v>
                </c:pt>
                <c:pt idx="4">
                  <c:v>90.786833980115006</c:v>
                </c:pt>
                <c:pt idx="5">
                  <c:v>4.0757562907179103</c:v>
                </c:pt>
                <c:pt idx="6">
                  <c:v>255.01421669106881</c:v>
                </c:pt>
                <c:pt idx="7">
                  <c:v>45.608196721311472</c:v>
                </c:pt>
                <c:pt idx="8">
                  <c:v>222.79658526490067</c:v>
                </c:pt>
                <c:pt idx="9">
                  <c:v>18.154162387761012</c:v>
                </c:pt>
                <c:pt idx="10">
                  <c:v>104.86495416339412</c:v>
                </c:pt>
                <c:pt idx="11">
                  <c:v>140.22429379035361</c:v>
                </c:pt>
                <c:pt idx="12">
                  <c:v>347.86007801484584</c:v>
                </c:pt>
                <c:pt idx="13">
                  <c:v>50.761949750830567</c:v>
                </c:pt>
                <c:pt idx="14">
                  <c:v>3.6815264216783934</c:v>
                </c:pt>
                <c:pt idx="15">
                  <c:v>1643.4832214765102</c:v>
                </c:pt>
                <c:pt idx="16">
                  <c:v>63.87910867965406</c:v>
                </c:pt>
                <c:pt idx="17">
                  <c:v>46.255352363960746</c:v>
                </c:pt>
                <c:pt idx="18">
                  <c:v>16.289852490359074</c:v>
                </c:pt>
                <c:pt idx="19">
                  <c:v>212.66373626373627</c:v>
                </c:pt>
                <c:pt idx="20">
                  <c:v>47.213710507464164</c:v>
                </c:pt>
                <c:pt idx="21">
                  <c:v>139.22332008847306</c:v>
                </c:pt>
                <c:pt idx="22">
                  <c:v>76.774868267826463</c:v>
                </c:pt>
                <c:pt idx="23">
                  <c:v>77.02834110132919</c:v>
                </c:pt>
                <c:pt idx="24">
                  <c:v>35.729420733957006</c:v>
                </c:pt>
              </c:numCache>
            </c:numRef>
          </c:xVal>
          <c:yVal>
            <c:numRef>
              <c:f>Sheet1!$J$4:$J$28</c:f>
              <c:numCache>
                <c:formatCode>#,##0</c:formatCode>
                <c:ptCount val="25"/>
                <c:pt idx="0">
                  <c:v>924.25093493577958</c:v>
                </c:pt>
                <c:pt idx="1">
                  <c:v>2584.49322944606</c:v>
                </c:pt>
                <c:pt idx="2">
                  <c:v>25096.793333741167</c:v>
                </c:pt>
                <c:pt idx="3">
                  <c:v>8088.342669192778</c:v>
                </c:pt>
                <c:pt idx="4">
                  <c:v>3674.9290061623424</c:v>
                </c:pt>
                <c:pt idx="5">
                  <c:v>119876.6487083666</c:v>
                </c:pt>
                <c:pt idx="6">
                  <c:v>225.25103217997608</c:v>
                </c:pt>
                <c:pt idx="7">
                  <c:v>3133.4984133053599</c:v>
                </c:pt>
                <c:pt idx="8">
                  <c:v>10487.733503764004</c:v>
                </c:pt>
                <c:pt idx="9">
                  <c:v>64992.883739098281</c:v>
                </c:pt>
                <c:pt idx="10">
                  <c:v>45050.926256570514</c:v>
                </c:pt>
                <c:pt idx="11">
                  <c:v>8447.5574043820943</c:v>
                </c:pt>
                <c:pt idx="12">
                  <c:v>44542.99961312268</c:v>
                </c:pt>
                <c:pt idx="13">
                  <c:v>1122.4702589181966</c:v>
                </c:pt>
                <c:pt idx="14">
                  <c:v>31662.726900746908</c:v>
                </c:pt>
                <c:pt idx="15">
                  <c:v>17021.429740681724</c:v>
                </c:pt>
                <c:pt idx="16">
                  <c:v>18448.275829096234</c:v>
                </c:pt>
                <c:pt idx="17">
                  <c:v>22176.902615119561</c:v>
                </c:pt>
                <c:pt idx="18">
                  <c:v>97569.662250403242</c:v>
                </c:pt>
                <c:pt idx="19">
                  <c:v>48284.690011035324</c:v>
                </c:pt>
                <c:pt idx="20">
                  <c:v>28225.934599116299</c:v>
                </c:pt>
                <c:pt idx="21">
                  <c:v>22729.786674652198</c:v>
                </c:pt>
                <c:pt idx="22">
                  <c:v>10208.620423688311</c:v>
                </c:pt>
                <c:pt idx="23">
                  <c:v>24609.985964597516</c:v>
                </c:pt>
                <c:pt idx="24">
                  <c:v>90784.284573303506</c:v>
                </c:pt>
              </c:numCache>
            </c:numRef>
          </c:yVal>
          <c:smooth val="0"/>
          <c:extLst>
            <c:ext xmlns:c15="http://schemas.microsoft.com/office/drawing/2012/chart" uri="{02D57815-91ED-43cb-92C2-25804820EDAC}">
              <c15:datalabelsRange>
                <c15:f>Sheet1!$L$4:$L$28</c15:f>
                <c15:dlblRangeCache>
                  <c:ptCount val="25"/>
                  <c:pt idx="0">
                    <c:v>Afghanistan</c:v>
                  </c:pt>
                  <c:pt idx="1">
                    <c:v>Bangladesh</c:v>
                  </c:pt>
                  <c:pt idx="2">
                    <c:v>Barbados</c:v>
                  </c:pt>
                  <c:pt idx="3">
                    <c:v>Bolivia</c:v>
                  </c:pt>
                  <c:pt idx="4">
                    <c:v>Cambodia</c:v>
                  </c:pt>
                  <c:pt idx="5">
                    <c:v>Canada</c:v>
                  </c:pt>
                  <c:pt idx="6">
                    <c:v>Congo, Rep.</c:v>
                  </c:pt>
                  <c:pt idx="7">
                    <c:v>Djibouti</c:v>
                  </c:pt>
                  <c:pt idx="8">
                    <c:v>Dominican Republic</c:v>
                  </c:pt>
                  <c:pt idx="9">
                    <c:v>Finland</c:v>
                  </c:pt>
                  <c:pt idx="10">
                    <c:v>France</c:v>
                  </c:pt>
                  <c:pt idx="11">
                    <c:v>Indonesia</c:v>
                  </c:pt>
                  <c:pt idx="12">
                    <c:v>Japan</c:v>
                  </c:pt>
                  <c:pt idx="13">
                    <c:v>Liberia</c:v>
                  </c:pt>
                  <c:pt idx="14">
                    <c:v>Libya</c:v>
                  </c:pt>
                  <c:pt idx="15">
                    <c:v>Maldives</c:v>
                  </c:pt>
                  <c:pt idx="16">
                    <c:v>Mexico</c:v>
                  </c:pt>
                  <c:pt idx="17">
                    <c:v>Montenegro</c:v>
                  </c:pt>
                  <c:pt idx="18">
                    <c:v>Saudi Arabia</c:v>
                  </c:pt>
                  <c:pt idx="19">
                    <c:v>Seychelles</c:v>
                  </c:pt>
                  <c:pt idx="20">
                    <c:v>South Africa</c:v>
                  </c:pt>
                  <c:pt idx="21">
                    <c:v>Thailand</c:v>
                  </c:pt>
                  <c:pt idx="22">
                    <c:v>Tunisia</c:v>
                  </c:pt>
                  <c:pt idx="23">
                    <c:v>Ukraine</c:v>
                  </c:pt>
                  <c:pt idx="24">
                    <c:v>United States</c:v>
                  </c:pt>
                </c15:dlblRangeCache>
              </c15:datalabelsRange>
            </c:ext>
            <c:ext xmlns:c16="http://schemas.microsoft.com/office/drawing/2014/chart" uri="{C3380CC4-5D6E-409C-BE32-E72D297353CC}">
              <c16:uniqueId val="{0000001A-6BCC-46E5-B533-7ED7FE5358F5}"/>
            </c:ext>
          </c:extLst>
        </c:ser>
        <c:dLbls>
          <c:showLegendKey val="0"/>
          <c:showVal val="0"/>
          <c:showCatName val="0"/>
          <c:showSerName val="0"/>
          <c:showPercent val="0"/>
          <c:showBubbleSize val="0"/>
        </c:dLbls>
        <c:axId val="73392992"/>
        <c:axId val="187661056"/>
      </c:scatterChart>
      <c:valAx>
        <c:axId val="733929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solidFill>
                      <a:schemeClr val="accent1">
                        <a:lumMod val="75000"/>
                      </a:schemeClr>
                    </a:solidFill>
                    <a:latin typeface="Times New Roman" panose="02020603050405020304" pitchFamily="18" charset="0"/>
                    <a:cs typeface="Times New Roman" panose="02020603050405020304" pitchFamily="18" charset="0"/>
                  </a:rPr>
                  <a:t>Population</a:t>
                </a:r>
                <a:r>
                  <a:rPr lang="en-US" sz="1200" b="1" baseline="0">
                    <a:solidFill>
                      <a:schemeClr val="accent1">
                        <a:lumMod val="75000"/>
                      </a:schemeClr>
                    </a:solidFill>
                    <a:latin typeface="Times New Roman" panose="02020603050405020304" pitchFamily="18" charset="0"/>
                    <a:cs typeface="Times New Roman" panose="02020603050405020304" pitchFamily="18" charset="0"/>
                  </a:rPr>
                  <a:t> Density</a:t>
                </a:r>
                <a:endParaRPr lang="en-US" sz="1200" b="1">
                  <a:solidFill>
                    <a:schemeClr val="accent1">
                      <a:lumMod val="75000"/>
                    </a:schemeClr>
                  </a:solidFill>
                  <a:latin typeface="Times New Roman" panose="02020603050405020304" pitchFamily="18" charset="0"/>
                  <a:cs typeface="Times New Roman" panose="02020603050405020304" pitchFamily="18" charset="0"/>
                </a:endParaRPr>
              </a:p>
            </c:rich>
          </c:tx>
          <c:layout>
            <c:manualLayout>
              <c:xMode val="edge"/>
              <c:yMode val="edge"/>
              <c:x val="0.44285331000291639"/>
              <c:y val="0.932556961508216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661056"/>
        <c:crosses val="autoZero"/>
        <c:crossBetween val="midCat"/>
      </c:valAx>
      <c:valAx>
        <c:axId val="187661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solidFill>
                      <a:schemeClr val="accent1">
                        <a:lumMod val="75000"/>
                      </a:schemeClr>
                    </a:solidFill>
                    <a:latin typeface="Times New Roman" panose="02020603050405020304" pitchFamily="18" charset="0"/>
                    <a:cs typeface="Times New Roman" panose="02020603050405020304" pitchFamily="18" charset="0"/>
                  </a:rPr>
                  <a:t>Energy</a:t>
                </a:r>
                <a:r>
                  <a:rPr lang="en-US" sz="1200" b="1" baseline="0">
                    <a:solidFill>
                      <a:schemeClr val="accent1">
                        <a:lumMod val="75000"/>
                      </a:schemeClr>
                    </a:solidFill>
                    <a:latin typeface="Times New Roman" panose="02020603050405020304" pitchFamily="18" charset="0"/>
                    <a:cs typeface="Times New Roman" panose="02020603050405020304" pitchFamily="18" charset="0"/>
                  </a:rPr>
                  <a:t> consumption per capita (values in kHw)</a:t>
                </a:r>
                <a:r>
                  <a:rPr lang="en-US" sz="1200" b="1">
                    <a:solidFill>
                      <a:schemeClr val="accent1">
                        <a:lumMod val="75000"/>
                      </a:schemeClr>
                    </a:solidFill>
                    <a:latin typeface="Times New Roman" panose="02020603050405020304" pitchFamily="18" charset="0"/>
                    <a:cs typeface="Times New Roman" panose="02020603050405020304" pitchFamily="18" charset="0"/>
                  </a:rPr>
                  <a:t>  </a:t>
                </a:r>
              </a:p>
            </c:rich>
          </c:tx>
          <c:layout>
            <c:manualLayout>
              <c:xMode val="edge"/>
              <c:yMode val="edge"/>
              <c:x val="2.9249927092446778E-2"/>
              <c:y val="0.1557198443579766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39299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AE58C-5F5A-4EA0-89C4-0FC1212C4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7</Pages>
  <Words>1800</Words>
  <Characters>11109</Characters>
  <Application>Microsoft Office Word</Application>
  <DocSecurity>0</DocSecurity>
  <Lines>383</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Gianni Poulis</dc:creator>
  <cp:keywords/>
  <dc:description/>
  <cp:lastModifiedBy>Gianni Poulis</cp:lastModifiedBy>
  <cp:revision>10</cp:revision>
  <cp:lastPrinted>2023-10-30T00:34:00Z</cp:lastPrinted>
  <dcterms:created xsi:type="dcterms:W3CDTF">2026-07-02T12:49:00Z</dcterms:created>
  <dcterms:modified xsi:type="dcterms:W3CDTF">2026-07-02T19:37:00Z</dcterms:modified>
</cp:coreProperties>
</file>