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A067" w14:textId="77777777" w:rsidR="0081592A" w:rsidRPr="0081592A" w:rsidRDefault="0081592A" w:rsidP="0081592A">
      <w:pPr>
        <w:rPr>
          <w:b/>
          <w:bCs/>
        </w:rPr>
      </w:pPr>
      <w:r w:rsidRPr="0081592A">
        <w:rPr>
          <w:b/>
          <w:bCs/>
        </w:rPr>
        <w:t>DAX Measures Documentation</w:t>
      </w:r>
    </w:p>
    <w:p w14:paraId="7B29837B" w14:textId="77777777" w:rsidR="0081592A" w:rsidRPr="0081592A" w:rsidRDefault="0081592A" w:rsidP="0081592A">
      <w:pPr>
        <w:rPr>
          <w:b/>
          <w:bCs/>
        </w:rPr>
      </w:pPr>
      <w:r w:rsidRPr="0081592A">
        <w:rPr>
          <w:b/>
          <w:bCs/>
        </w:rPr>
        <w:t>Project Overview</w:t>
      </w:r>
    </w:p>
    <w:p w14:paraId="02A5ED63" w14:textId="77777777" w:rsidR="0081592A" w:rsidRPr="0081592A" w:rsidRDefault="0081592A" w:rsidP="0081592A">
      <w:r w:rsidRPr="0081592A">
        <w:t>This document describes the custom DAX measures developed to support the Power BI dashboard.</w:t>
      </w:r>
    </w:p>
    <w:p w14:paraId="3290B16D" w14:textId="77777777" w:rsidR="0081592A" w:rsidRPr="0081592A" w:rsidRDefault="0081592A" w:rsidP="0081592A">
      <w:r w:rsidRPr="0081592A">
        <w:pict w14:anchorId="6575544B">
          <v:rect id="_x0000_i1031" style="width:0;height:1.5pt" o:hralign="center" o:hrstd="t" o:hr="t" fillcolor="#a0a0a0" stroked="f"/>
        </w:pict>
      </w:r>
    </w:p>
    <w:p w14:paraId="73F380DB" w14:textId="77777777" w:rsidR="0081592A" w:rsidRPr="0081592A" w:rsidRDefault="0081592A" w:rsidP="0081592A">
      <w:pPr>
        <w:rPr>
          <w:b/>
          <w:bCs/>
        </w:rPr>
      </w:pPr>
      <w:r w:rsidRPr="0081592A">
        <w:rPr>
          <w:b/>
          <w:bCs/>
        </w:rPr>
        <w:t>Measure 1</w:t>
      </w:r>
    </w:p>
    <w:p w14:paraId="5FA355BB" w14:textId="77777777" w:rsidR="0081592A" w:rsidRPr="0081592A" w:rsidRDefault="0081592A" w:rsidP="0081592A">
      <w:pPr>
        <w:rPr>
          <w:b/>
          <w:bCs/>
        </w:rPr>
      </w:pPr>
      <w:r w:rsidRPr="0081592A">
        <w:rPr>
          <w:b/>
          <w:bCs/>
        </w:rPr>
        <w:t>GDP (Trillions)</w:t>
      </w:r>
    </w:p>
    <w:p w14:paraId="181CD0A9" w14:textId="77777777" w:rsidR="0081592A" w:rsidRPr="0081592A" w:rsidRDefault="0081592A" w:rsidP="0081592A">
      <w:r w:rsidRPr="0081592A">
        <w:rPr>
          <w:b/>
          <w:bCs/>
        </w:rPr>
        <w:t>Purpose</w:t>
      </w:r>
    </w:p>
    <w:p w14:paraId="247DA230" w14:textId="77777777" w:rsidR="0081592A" w:rsidRPr="0081592A" w:rsidRDefault="0081592A" w:rsidP="0081592A">
      <w:r w:rsidRPr="0081592A">
        <w:t>Converts GDP from billions to trillions for improved readability within KPI cards.</w:t>
      </w:r>
    </w:p>
    <w:p w14:paraId="02C3C729" w14:textId="77777777" w:rsidR="0081592A" w:rsidRPr="0081592A" w:rsidRDefault="0081592A" w:rsidP="0081592A">
      <w:r w:rsidRPr="0081592A">
        <w:rPr>
          <w:b/>
          <w:bCs/>
        </w:rPr>
        <w:t>DAX</w:t>
      </w:r>
    </w:p>
    <w:p w14:paraId="5F2BC972" w14:textId="77777777" w:rsidR="00B15AFB" w:rsidRDefault="00B15AFB"/>
    <w:sectPr w:rsidR="00B1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2A"/>
    <w:rsid w:val="002054C9"/>
    <w:rsid w:val="0081592A"/>
    <w:rsid w:val="009C71CC"/>
    <w:rsid w:val="00B15AFB"/>
    <w:rsid w:val="00BE53CB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23B6"/>
  <w15:chartTrackingRefBased/>
  <w15:docId w15:val="{6CE4C86E-C1E9-42FE-AA9A-54F5E5A5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229</Characters>
  <Application>Microsoft Office Word</Application>
  <DocSecurity>0</DocSecurity>
  <Lines>12</Lines>
  <Paragraphs>11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Poulis</dc:creator>
  <cp:keywords/>
  <dc:description/>
  <cp:lastModifiedBy>Gianni Poulis</cp:lastModifiedBy>
  <cp:revision>1</cp:revision>
  <dcterms:created xsi:type="dcterms:W3CDTF">2026-07-01T19:27:00Z</dcterms:created>
  <dcterms:modified xsi:type="dcterms:W3CDTF">2026-07-01T19:28:00Z</dcterms:modified>
</cp:coreProperties>
</file>