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6326817A"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6326817A"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6326817A"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6326817A" w:rsidRDefault="00C44F03" w14:paraId="6D755635" w14:textId="090121DB">
            <w:pPr>
              <w:pStyle w:val="Normal"/>
              <w:bidi w:val="0"/>
              <w:spacing w:before="0" w:beforeAutospacing="off" w:after="0" w:afterAutospacing="off" w:line="240" w:lineRule="auto"/>
              <w:ind w:left="0" w:right="0"/>
              <w:jc w:val="left"/>
            </w:pPr>
            <w:r w:rsidRPr="6326817A" w:rsidR="5866AA72">
              <w:rPr>
                <w:highlight w:val="green"/>
              </w:rPr>
              <w:t>Probably No:</w:t>
            </w:r>
            <w:r w:rsidR="5866AA72">
              <w:rPr/>
              <w:t xml:space="preserve"> authors control for emotional inertia in the conversational utterances</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Pr="00D6262B" w:rsidR="00547697" w:rsidTr="6326817A"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6326817A"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6326817A"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6326817A"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6326817A"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6326817A"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6326817A"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6326817A"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326817A"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6326817A"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6D1A38" w14:paraId="76BF05FA" w14:textId="49F5406C">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6326817A"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6326817A" w:rsidRDefault="006E5250" w14:paraId="0619C73A" w14:textId="1A55B4CD">
            <w:pPr>
              <w:pStyle w:val="Normal"/>
              <w:tabs>
                <w:tab w:val="left" w:leader="none" w:pos="960"/>
              </w:tabs>
              <w:bidi w:val="0"/>
              <w:spacing w:before="0" w:beforeAutospacing="off" w:after="0" w:afterAutospacing="off" w:line="240" w:lineRule="auto"/>
              <w:ind w:left="0" w:right="0"/>
              <w:jc w:val="left"/>
              <w:rPr>
                <w:color w:val="auto"/>
                <w:highlight w:val="green"/>
              </w:rPr>
            </w:pPr>
            <w:r w:rsidRPr="6326817A" w:rsidR="177172E3">
              <w:rPr>
                <w:color w:val="auto"/>
                <w:highlight w:val="green"/>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326817A"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6326817A"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DB7B64" w:rsidTr="6326817A" w14:paraId="3258FE09" w14:textId="77777777">
        <w:trPr>
          <w:cantSplit/>
          <w:trHeight w:val="308"/>
        </w:trPr>
        <w:tc>
          <w:tcPr>
            <w:tcW w:w="392" w:type="dxa"/>
            <w:vMerge w:val="restart"/>
            <w:tcBorders>
              <w:right w:val="nil"/>
            </w:tcBorders>
            <w:tcMar/>
          </w:tcPr>
          <w:p w:rsidRPr="002C1D39" w:rsidR="00DB7B64" w:rsidP="00DB7B64" w:rsidRDefault="00DB7B64"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DB7B64" w:rsidP="00DB7B64" w:rsidRDefault="00DB7B64"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DB7B64" w:rsidP="00DB7B64" w:rsidRDefault="00DB7B64"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DB7B64" w:rsidP="6326817A" w:rsidRDefault="00B22648" w14:paraId="4E07426F" w14:textId="22EB6214">
            <w:pPr>
              <w:pStyle w:val="Normal"/>
              <w:tabs>
                <w:tab w:val="left" w:leader="none" w:pos="960"/>
              </w:tabs>
              <w:bidi w:val="0"/>
              <w:spacing w:before="0" w:beforeAutospacing="off" w:after="0" w:afterAutospacing="off" w:line="240" w:lineRule="auto"/>
              <w:ind w:left="0" w:right="0"/>
              <w:jc w:val="left"/>
            </w:pPr>
            <w:r w:rsidRPr="6326817A" w:rsidR="0E6BC567">
              <w:rPr>
                <w:highlight w:val="green"/>
              </w:rPr>
              <w:t>Low Risk of Bias</w:t>
            </w:r>
          </w:p>
        </w:tc>
        <w:tc>
          <w:tcPr>
            <w:tcW w:w="3231" w:type="dxa"/>
            <w:tcBorders>
              <w:top w:val="single" w:color="auto" w:sz="4" w:space="0"/>
              <w:left w:val="single" w:color="auto" w:sz="2" w:space="0"/>
              <w:bottom w:val="nil"/>
              <w:right w:val="single" w:color="auto" w:sz="2" w:space="0"/>
            </w:tcBorders>
            <w:tcMar/>
          </w:tcPr>
          <w:p w:rsidRPr="002C1D39" w:rsidR="00DB7B64" w:rsidP="00DB7B64" w:rsidRDefault="00DB7B64"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DB7B64" w:rsidTr="6326817A" w14:paraId="7D654BB1" w14:textId="77777777">
        <w:trPr>
          <w:cantSplit/>
          <w:trHeight w:val="307"/>
        </w:trPr>
        <w:tc>
          <w:tcPr>
            <w:tcW w:w="392" w:type="dxa"/>
            <w:vMerge/>
            <w:tcBorders/>
            <w:tcMar/>
          </w:tcPr>
          <w:p w:rsidRPr="002C1D39" w:rsidR="00DB7B64" w:rsidP="00DB7B64" w:rsidRDefault="00DB7B64"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DB7B64" w:rsidP="00DB7B64" w:rsidRDefault="00DB7B64"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DB7B64" w:rsidP="00DB7B64" w:rsidRDefault="00DB7B64"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3221EC22" w14:textId="688976E0">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167A5E71" w14:textId="77777777">
            <w:pPr>
              <w:tabs>
                <w:tab w:val="left" w:pos="960"/>
              </w:tabs>
              <w:autoSpaceDE w:val="0"/>
              <w:autoSpaceDN w:val="0"/>
              <w:adjustRightInd w:val="0"/>
              <w:spacing w:after="0"/>
              <w:jc w:val="center"/>
              <w:rPr>
                <w:szCs w:val="20"/>
                <w:lang w:val="es-ES"/>
              </w:rPr>
            </w:pPr>
          </w:p>
          <w:p w:rsidRPr="002C1D39" w:rsidR="00DB7B64" w:rsidP="00DB7B64" w:rsidRDefault="00DB7B64" w14:paraId="6F85CD78" w14:textId="77777777">
            <w:pPr>
              <w:tabs>
                <w:tab w:val="left" w:pos="960"/>
              </w:tabs>
              <w:autoSpaceDE w:val="0"/>
              <w:autoSpaceDN w:val="0"/>
              <w:adjustRightInd w:val="0"/>
              <w:spacing w:after="0"/>
              <w:jc w:val="center"/>
              <w:rPr>
                <w:szCs w:val="20"/>
                <w:lang w:val="es-ES"/>
              </w:rPr>
            </w:pPr>
          </w:p>
          <w:p w:rsidRPr="002C1D39" w:rsidR="00DB7B64" w:rsidP="00DB7B64" w:rsidRDefault="00DB7B64"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58CAF6A7" w14:textId="77777777">
            <w:pPr>
              <w:tabs>
                <w:tab w:val="left" w:pos="960"/>
              </w:tabs>
              <w:autoSpaceDE w:val="0"/>
              <w:autoSpaceDN w:val="0"/>
              <w:adjustRightInd w:val="0"/>
              <w:spacing w:after="0"/>
              <w:jc w:val="center"/>
              <w:rPr>
                <w:szCs w:val="20"/>
                <w:lang w:val="es-ES"/>
              </w:rPr>
            </w:pPr>
          </w:p>
        </w:tc>
      </w:tr>
      <w:tr w:rsidRPr="002C1D39" w:rsidR="00115063" w:rsidTr="6326817A"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39FE791" w14:textId="3D928F7F">
            <w:pPr>
              <w:tabs>
                <w:tab w:val="left" w:pos="960"/>
              </w:tabs>
              <w:autoSpaceDE w:val="0"/>
              <w:autoSpaceDN w:val="0"/>
              <w:adjustRightInd w:val="0"/>
              <w:spacing w:after="0"/>
              <w:jc w:val="left"/>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6326817A"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6326817A"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B22648" w14:paraId="10C2FFD6" w14:textId="0C558606">
            <w:pPr>
              <w:tabs>
                <w:tab w:val="left" w:pos="960"/>
              </w:tabs>
              <w:autoSpaceDE w:val="0"/>
              <w:autoSpaceDN w:val="0"/>
              <w:adjustRightInd w:val="0"/>
              <w:spacing w:after="0"/>
              <w:jc w:val="left"/>
              <w:rPr>
                <w:szCs w:val="20"/>
              </w:rPr>
            </w:pPr>
            <w:r>
              <w:rPr>
                <w:szCs w:val="20"/>
                <w:highlight w:val="green"/>
              </w:rPr>
              <w:t xml:space="preserve">LOW </w:t>
            </w:r>
            <w:r w:rsidRPr="00B22648" w:rsidR="00DB7B64">
              <w:rPr>
                <w:szCs w:val="20"/>
                <w:highlight w:val="green"/>
              </w:rPr>
              <w:t>RISK</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326817A"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326817A"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6326817A"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6326817A" w:rsidRDefault="002F0F7A" w14:paraId="0814B186" w14:textId="134B0926">
            <w:pPr>
              <w:spacing w:after="0"/>
              <w:jc w:val="left"/>
              <w:rPr>
                <w:highlight w:val="green"/>
              </w:rPr>
            </w:pPr>
            <w:r w:rsidRPr="6326817A" w:rsidR="09C322F5">
              <w:rPr>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326817A"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326817A" w:rsidRDefault="006D0B0E" w14:paraId="63371CD8" w14:textId="79E033F8">
            <w:pPr>
              <w:pStyle w:val="Normal"/>
              <w:bidi w:val="0"/>
              <w:spacing w:before="0" w:beforeAutospacing="off" w:after="0" w:afterAutospacing="off" w:line="240" w:lineRule="auto"/>
              <w:ind w:left="0" w:right="0"/>
              <w:jc w:val="left"/>
              <w:rPr>
                <w:highlight w:val="darkGray"/>
              </w:rPr>
            </w:pPr>
            <w:r w:rsidRPr="6326817A" w:rsidR="71ED42C7">
              <w:rPr>
                <w:highlight w:val="darkGray"/>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326817A"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326817A" w:rsidRDefault="00115063" w14:paraId="1B91047F" w14:textId="4EC72517">
            <w:pPr>
              <w:spacing w:after="0"/>
              <w:jc w:val="left"/>
              <w:rPr>
                <w:highlight w:val="green"/>
              </w:rPr>
            </w:pPr>
            <w:r w:rsidRPr="6326817A" w:rsidR="08896125">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326817A"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6326817A" w:rsidRDefault="00C52DE9" w14:paraId="265F2D87" w14:textId="79E033F8">
            <w:pPr>
              <w:pStyle w:val="Normal"/>
              <w:bidi w:val="0"/>
              <w:spacing w:before="0" w:beforeAutospacing="off" w:after="0" w:afterAutospacing="off" w:line="240" w:lineRule="auto"/>
              <w:ind w:left="0" w:right="0"/>
              <w:jc w:val="left"/>
              <w:rPr>
                <w:highlight w:val="darkGray"/>
              </w:rPr>
            </w:pPr>
            <w:r w:rsidRPr="6326817A" w:rsidR="5F29683A">
              <w:rPr>
                <w:highlight w:val="darkGray"/>
              </w:rPr>
              <w:t>No Information</w:t>
            </w:r>
          </w:p>
          <w:p w:rsidRPr="00650F55" w:rsidR="00115063" w:rsidP="6326817A" w:rsidRDefault="00C52DE9" w14:paraId="7452720A" w14:textId="09678F53">
            <w:pPr>
              <w:tabs>
                <w:tab w:val="left" w:pos="960"/>
              </w:tabs>
              <w:autoSpaceDE w:val="0"/>
              <w:autoSpaceDN w:val="0"/>
              <w:adjustRightInd w:val="0"/>
              <w:spacing w:after="0"/>
              <w:jc w:val="left"/>
              <w:rPr>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326817A"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326817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6326817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6326817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326817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326817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6326817A"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326817A" w:rsidRDefault="00115063" w14:paraId="0A6F70F1" w14:textId="134B0926">
            <w:pPr>
              <w:autoSpaceDE w:val="0"/>
              <w:autoSpaceDN w:val="0"/>
              <w:adjustRightInd w:val="0"/>
              <w:spacing w:after="0"/>
              <w:jc w:val="left"/>
              <w:rPr>
                <w:highlight w:val="green"/>
              </w:rPr>
            </w:pPr>
            <w:r w:rsidRPr="6326817A" w:rsidR="49A8A25A">
              <w:rPr>
                <w:highlight w:val="green"/>
              </w:rPr>
              <w:t>Probably Yes</w:t>
            </w:r>
          </w:p>
          <w:p w:rsidRPr="002C1D39" w:rsidR="00115063" w:rsidP="6326817A" w:rsidRDefault="00115063" w14:paraId="50889532" w14:textId="4865A9AC">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6326817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31B0459D" w14:textId="134B0926">
            <w:pPr>
              <w:autoSpaceDE w:val="0"/>
              <w:autoSpaceDN w:val="0"/>
              <w:adjustRightInd w:val="0"/>
              <w:spacing w:after="0"/>
              <w:jc w:val="left"/>
              <w:rPr>
                <w:highlight w:val="green"/>
              </w:rPr>
            </w:pPr>
            <w:r w:rsidRPr="6326817A" w:rsidR="19443459">
              <w:rPr>
                <w:highlight w:val="green"/>
              </w:rPr>
              <w:t>Probably Yes</w:t>
            </w:r>
          </w:p>
          <w:p w:rsidRPr="002C1D39" w:rsidR="00115063" w:rsidP="6326817A" w:rsidRDefault="00115063" w14:paraId="18B8C5CC" w14:textId="14A2602D">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6326817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72BAD85F" w14:textId="134B0926">
            <w:pPr>
              <w:autoSpaceDE w:val="0"/>
              <w:autoSpaceDN w:val="0"/>
              <w:adjustRightInd w:val="0"/>
              <w:spacing w:after="0"/>
              <w:jc w:val="left"/>
              <w:rPr>
                <w:highlight w:val="green"/>
              </w:rPr>
            </w:pPr>
            <w:r w:rsidRPr="6326817A" w:rsidR="19443459">
              <w:rPr>
                <w:highlight w:val="green"/>
              </w:rPr>
              <w:t>Probably Yes</w:t>
            </w:r>
          </w:p>
          <w:p w:rsidRPr="002C1D39" w:rsidR="00115063" w:rsidP="6326817A" w:rsidRDefault="00115063" w14:paraId="192C9C23" w14:textId="3A9AFDEA">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6326817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6326817A" w:rsidRDefault="00C65CBA" w14:paraId="36CE3E0F" w14:textId="6F0751A5">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6326817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6326817A" w:rsidRDefault="008064F6" w14:paraId="67BAEF15" w14:textId="134B0926">
            <w:pPr>
              <w:autoSpaceDE w:val="0"/>
              <w:autoSpaceDN w:val="0"/>
              <w:adjustRightInd w:val="0"/>
              <w:spacing w:after="0"/>
              <w:jc w:val="left"/>
              <w:rPr>
                <w:highlight w:val="green"/>
              </w:rPr>
            </w:pPr>
            <w:r w:rsidRPr="6326817A" w:rsidR="473C2F21">
              <w:rPr>
                <w:highlight w:val="green"/>
              </w:rPr>
              <w:t>Probably Yes</w:t>
            </w:r>
          </w:p>
          <w:p w:rsidRPr="002C1D39" w:rsidR="005726A8" w:rsidP="6326817A" w:rsidRDefault="008064F6" w14:paraId="21B094C9" w14:textId="56E33A8E">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6326817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326817A"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6326817A"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326817A" w:rsidRDefault="009603AC" w14:paraId="0B742AFA" w14:textId="134B0926">
            <w:pPr>
              <w:spacing w:after="0"/>
              <w:jc w:val="left"/>
              <w:rPr>
                <w:highlight w:val="green"/>
              </w:rPr>
            </w:pPr>
            <w:r w:rsidRPr="6326817A" w:rsidR="7424CE63">
              <w:rPr>
                <w:highlight w:val="green"/>
              </w:rPr>
              <w:t>Probably Yes</w:t>
            </w:r>
          </w:p>
          <w:p w:rsidRPr="002C1D39" w:rsidR="00115063" w:rsidP="6326817A" w:rsidRDefault="009603AC" w14:paraId="2C9D6C06" w14:textId="252FBBD7">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6326817A"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C65CBA" w14:paraId="68F74621" w14:textId="3ACBF194">
            <w:pPr>
              <w:spacing w:after="0"/>
              <w:jc w:val="left"/>
              <w:rPr>
                <w:highlight w:val="green"/>
              </w:rPr>
            </w:pPr>
            <w:r w:rsidRPr="6326817A" w:rsidR="7741E0E8">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326817A"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74435624" w14:textId="3358F326">
            <w:pPr>
              <w:spacing w:after="0"/>
              <w:jc w:val="left"/>
              <w:rPr>
                <w:highlight w:val="green"/>
              </w:rPr>
            </w:pPr>
            <w:r w:rsidRPr="6326817A" w:rsidR="7467A5C7">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326817A"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6326817A"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6326817A"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00797C92" w:rsidRDefault="001C3B71" w14:paraId="1ADB0AA8" w14:textId="67CE094E">
            <w:pPr>
              <w:tabs>
                <w:tab w:val="left" w:pos="960"/>
              </w:tabs>
              <w:autoSpaceDE w:val="0"/>
              <w:autoSpaceDN w:val="0"/>
              <w:adjustRightInd w:val="0"/>
              <w:spacing w:after="0"/>
              <w:jc w:val="left"/>
              <w:rPr>
                <w:szCs w:val="20"/>
              </w:rPr>
            </w:pPr>
            <w:r w:rsidRPr="001C3B71">
              <w:rPr>
                <w:szCs w:val="20"/>
                <w:highlight w:val="green"/>
              </w:rPr>
              <w:t xml:space="preserve">LOW </w:t>
            </w:r>
            <w:r w:rsidRPr="001C3B71" w:rsidR="008863FD">
              <w:rPr>
                <w:szCs w:val="20"/>
                <w:highlight w:val="green"/>
              </w:rPr>
              <w:t>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6326817A"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0127A5E" w14:paraId="3422E38E" w14:textId="77777777">
        <w:trPr>
          <w:cantSplit/>
          <w:trHeight w:val="20"/>
        </w:trPr>
        <w:tc>
          <w:tcPr>
            <w:tcW w:w="15559" w:type="dxa"/>
            <w:gridSpan w:val="4"/>
            <w:tcBorders>
              <w:top w:val="single" w:color="auto" w:sz="4" w:space="0"/>
              <w:right w:val="single" w:color="auto" w:sz="4" w:space="0"/>
            </w:tcBorders>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004220EC" w14:paraId="448F02E5" w14:textId="77777777">
        <w:trPr>
          <w:cantSplit/>
          <w:trHeight w:val="20"/>
        </w:trPr>
        <w:tc>
          <w:tcPr>
            <w:tcW w:w="392" w:type="dxa"/>
            <w:vMerge w:val="restart"/>
            <w:tcBorders>
              <w:top w:val="single" w:color="auto" w:sz="4" w:space="0"/>
              <w:right w:val="nil"/>
            </w:tcBorders>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Pr>
          <w:p w:rsidRPr="002C1D39" w:rsidR="00115063" w:rsidP="00547697" w:rsidRDefault="00054C10" w14:paraId="416F7BB1" w14:textId="467AC57E">
            <w:pPr>
              <w:jc w:val="left"/>
            </w:pPr>
            <w:r w:rsidRPr="00054C10">
              <w:t>There is a low risk of bias in this study because the authors used objective measures of emotion recognition accuracy, and the methods used to evaluate the performance of the emotion recognition algorithm are clearly described.</w:t>
            </w:r>
          </w:p>
        </w:tc>
        <w:tc>
          <w:tcPr>
            <w:tcW w:w="3231" w:type="dxa"/>
            <w:tcBorders>
              <w:top w:val="single" w:color="auto" w:sz="4" w:space="0"/>
              <w:bottom w:val="single" w:color="D9D9D9" w:themeColor="background1" w:themeShade="D9" w:sz="2" w:space="0"/>
              <w:right w:val="single" w:color="auto" w:sz="4" w:space="0"/>
            </w:tcBorders>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04220EC" w14:paraId="3A836251" w14:textId="77777777">
        <w:trPr>
          <w:cantSplit/>
          <w:trHeight w:val="20"/>
        </w:trPr>
        <w:tc>
          <w:tcPr>
            <w:tcW w:w="392" w:type="dxa"/>
            <w:vMerge/>
            <w:tcBorders>
              <w:right w:val="nil"/>
            </w:tcBorders>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Pr>
          <w:p w:rsidRPr="002C1D39" w:rsidR="00115063" w:rsidP="00547697" w:rsidRDefault="00C65CBA" w14:paraId="73C42788" w14:textId="3D2958FD">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04220EC" w14:paraId="351A51EC" w14:textId="77777777">
        <w:trPr>
          <w:cantSplit/>
          <w:trHeight w:val="20"/>
        </w:trPr>
        <w:tc>
          <w:tcPr>
            <w:tcW w:w="392" w:type="dxa"/>
            <w:vMerge/>
            <w:tcBorders>
              <w:right w:val="nil"/>
            </w:tcBorders>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Pr>
          <w:p w:rsidRPr="002C1D39" w:rsidR="00115063" w:rsidP="00547697" w:rsidRDefault="00C65CBA" w14:paraId="7A051B5F" w14:textId="7FEA9AD5">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04220EC" w14:paraId="4312074F" w14:textId="77777777">
        <w:trPr>
          <w:cantSplit/>
          <w:trHeight w:val="20"/>
        </w:trPr>
        <w:tc>
          <w:tcPr>
            <w:tcW w:w="392" w:type="dxa"/>
            <w:vMerge/>
            <w:tcBorders>
              <w:right w:val="nil"/>
            </w:tcBorders>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Pr>
          <w:p w:rsidRPr="002C1D39" w:rsidR="00115063" w:rsidP="00547697" w:rsidRDefault="00115063" w14:paraId="40B23544" w14:textId="461DFB4D">
            <w:pPr>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004220EC" w14:paraId="276E300C" w14:textId="77777777">
        <w:trPr>
          <w:cantSplit/>
          <w:trHeight w:val="20"/>
        </w:trPr>
        <w:tc>
          <w:tcPr>
            <w:tcW w:w="392" w:type="dxa"/>
            <w:vMerge/>
            <w:tcBorders>
              <w:right w:val="nil"/>
            </w:tcBorders>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Pr>
          <w:p w:rsidRPr="002C1D39" w:rsidR="00F649E9" w:rsidP="00F649E9" w:rsidRDefault="009F3431" w14:paraId="164ACEC4" w14:textId="4CBFD59C">
            <w:pPr>
              <w:jc w:val="left"/>
              <w:rPr>
                <w:szCs w:val="20"/>
              </w:rPr>
            </w:pPr>
            <w:r>
              <w:rPr>
                <w:szCs w:val="20"/>
                <w:highlight w:val="green"/>
              </w:rPr>
              <w:t>LOW</w:t>
            </w:r>
            <w:r w:rsidRPr="009F3431" w:rsidR="00A90EA7">
              <w:rPr>
                <w:szCs w:val="20"/>
                <w:highlight w:val="green"/>
              </w:rPr>
              <w:t xml:space="preserve"> risk</w:t>
            </w:r>
          </w:p>
        </w:tc>
        <w:tc>
          <w:tcPr>
            <w:tcW w:w="3231" w:type="dxa"/>
            <w:tcBorders>
              <w:top w:val="single" w:color="D9D9D9" w:themeColor="background1" w:themeShade="D9" w:sz="2" w:space="0"/>
              <w:bottom w:val="single" w:color="D9D9D9" w:themeColor="background1" w:themeShade="D9" w:sz="2" w:space="0"/>
              <w:right w:val="single" w:color="auto" w:sz="4" w:space="0"/>
            </w:tcBorders>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004220EC" w14:paraId="7F4A83AE" w14:textId="77777777">
        <w:trPr>
          <w:cantSplit/>
          <w:trHeight w:val="20"/>
        </w:trPr>
        <w:tc>
          <w:tcPr>
            <w:tcW w:w="392" w:type="dxa"/>
            <w:vMerge/>
            <w:tcBorders>
              <w:bottom w:val="single" w:color="auto" w:sz="4" w:space="0"/>
              <w:right w:val="nil"/>
            </w:tcBorders>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0127A5E" w14:paraId="2D6D3F87" w14:textId="77777777">
        <w:trPr>
          <w:cantSplit/>
          <w:trHeight w:val="20"/>
        </w:trPr>
        <w:tc>
          <w:tcPr>
            <w:tcW w:w="15559" w:type="dxa"/>
            <w:gridSpan w:val="4"/>
            <w:tcBorders>
              <w:top w:val="single" w:color="auto" w:sz="4" w:space="0"/>
              <w:right w:val="single" w:color="auto" w:sz="4" w:space="0"/>
            </w:tcBorders>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0CE452F" w14:paraId="6E6F145E" w14:textId="77777777">
        <w:trPr>
          <w:cantSplit/>
          <w:trHeight w:val="20"/>
        </w:trPr>
        <w:tc>
          <w:tcPr>
            <w:tcW w:w="392" w:type="dxa"/>
            <w:vMerge w:val="restart"/>
            <w:tcBorders>
              <w:top w:val="single" w:color="auto" w:sz="4" w:space="0"/>
              <w:right w:val="nil"/>
            </w:tcBorders>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Pr>
          <w:p w:rsidRPr="002C1D39" w:rsidR="00115063" w:rsidP="00547697" w:rsidRDefault="00115063" w14:paraId="369788FD" w14:textId="77777777">
            <w:pPr>
              <w:jc w:val="center"/>
              <w:rPr>
                <w:szCs w:val="20"/>
              </w:rPr>
            </w:pPr>
          </w:p>
        </w:tc>
      </w:tr>
      <w:tr w:rsidRPr="002C1D39" w:rsidR="00115063" w:rsidTr="00CE452F" w14:paraId="04DF8B5B" w14:textId="77777777">
        <w:trPr>
          <w:cantSplit/>
          <w:trHeight w:val="20"/>
        </w:trPr>
        <w:tc>
          <w:tcPr>
            <w:tcW w:w="392" w:type="dxa"/>
            <w:vMerge/>
            <w:tcBorders>
              <w:right w:val="nil"/>
            </w:tcBorders>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Pr>
          <w:p w:rsidRPr="002C1D39" w:rsidR="00115063" w:rsidP="00547697" w:rsidRDefault="00054C10" w14:paraId="62CB16D4" w14:textId="174AB091">
            <w:pPr>
              <w:jc w:val="left"/>
              <w:rPr>
                <w:szCs w:val="20"/>
              </w:rPr>
            </w:pPr>
            <w:r w:rsidRPr="00054C10">
              <w:rPr>
                <w:szCs w:val="20"/>
              </w:rPr>
              <w:t>There is a low risk of bias in this study because the authors reported the results of the emotion recognition algorithm as they were obtained, without selectively reporting only positive or significant findings.</w:t>
            </w:r>
          </w:p>
        </w:tc>
        <w:tc>
          <w:tcPr>
            <w:tcW w:w="2523" w:type="dxa"/>
            <w:tcBorders>
              <w:top w:val="nil"/>
              <w:bottom w:val="single" w:color="D9D9D9" w:themeColor="background1" w:themeShade="D9" w:sz="2" w:space="0"/>
              <w:right w:val="single" w:color="auto" w:sz="4" w:space="0"/>
            </w:tcBorders>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CE452F" w14:paraId="52EBAE23" w14:textId="77777777">
        <w:trPr>
          <w:cantSplit/>
          <w:trHeight w:val="20"/>
        </w:trPr>
        <w:tc>
          <w:tcPr>
            <w:tcW w:w="392" w:type="dxa"/>
            <w:vMerge/>
            <w:tcBorders>
              <w:right w:val="nil"/>
            </w:tcBorders>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Pr>
          <w:p w:rsidRPr="002C1D39" w:rsidR="00115063" w:rsidP="00547697" w:rsidRDefault="00115063" w14:paraId="6990B78F" w14:textId="59AA07DF">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CE452F" w14:paraId="11ACD7AE" w14:textId="77777777">
        <w:trPr>
          <w:cantSplit/>
          <w:trHeight w:val="20"/>
        </w:trPr>
        <w:tc>
          <w:tcPr>
            <w:tcW w:w="392" w:type="dxa"/>
            <w:vMerge/>
            <w:tcBorders>
              <w:right w:val="nil"/>
            </w:tcBorders>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Pr>
          <w:p w:rsidRPr="002C1D39" w:rsidR="00115063" w:rsidP="00547697" w:rsidRDefault="00115063" w14:paraId="4173C13E" w14:textId="6AFCCAC1">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CE452F" w14:paraId="25189C36" w14:textId="77777777">
        <w:trPr>
          <w:cantSplit/>
          <w:trHeight w:val="20"/>
        </w:trPr>
        <w:tc>
          <w:tcPr>
            <w:tcW w:w="392" w:type="dxa"/>
            <w:vMerge/>
            <w:tcBorders>
              <w:right w:val="nil"/>
            </w:tcBorders>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Pr>
          <w:p w:rsidRPr="00F649E9" w:rsidR="00115063" w:rsidP="00977A0A" w:rsidRDefault="009F3431" w14:paraId="538B09AB" w14:textId="213F6727">
            <w:pPr>
              <w:tabs>
                <w:tab w:val="left" w:pos="960"/>
              </w:tabs>
              <w:autoSpaceDE w:val="0"/>
              <w:autoSpaceDN w:val="0"/>
              <w:adjustRightInd w:val="0"/>
              <w:spacing w:after="0"/>
              <w:jc w:val="left"/>
              <w:rPr>
                <w:szCs w:val="20"/>
                <w:highlight w:val="green"/>
              </w:rPr>
            </w:pPr>
            <w:r>
              <w:rPr>
                <w:szCs w:val="20"/>
                <w:highlight w:val="green"/>
              </w:rPr>
              <w:t>Low</w:t>
            </w:r>
            <w:r w:rsidRPr="009F3431" w:rsidR="00AF4605">
              <w:rPr>
                <w:szCs w:val="20"/>
                <w:highlight w:val="green"/>
              </w:rPr>
              <w:t xml:space="preserve"> risk</w:t>
            </w:r>
          </w:p>
        </w:tc>
        <w:tc>
          <w:tcPr>
            <w:tcW w:w="2523"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CE452F" w14:paraId="0C39ABEE" w14:textId="77777777">
        <w:trPr>
          <w:cantSplit/>
          <w:trHeight w:val="20"/>
        </w:trPr>
        <w:tc>
          <w:tcPr>
            <w:tcW w:w="392" w:type="dxa"/>
            <w:vMerge/>
            <w:tcBorders>
              <w:right w:val="nil"/>
            </w:tcBorders>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6326817A"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6326817A"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391CA1" w:rsidR="00115063" w:rsidP="6326817A" w:rsidRDefault="001C3B71" w14:paraId="174E1AED" w14:textId="2D5F7846">
            <w:pPr>
              <w:autoSpaceDE w:val="0"/>
              <w:autoSpaceDN w:val="0"/>
              <w:adjustRightInd w:val="0"/>
              <w:spacing w:after="0"/>
              <w:jc w:val="left"/>
              <w:rPr>
                <w:highlight w:val="green"/>
              </w:rPr>
            </w:pPr>
            <w:r w:rsidRPr="6326817A" w:rsidR="2C631D31">
              <w:rPr>
                <w:highlight w:val="green"/>
              </w:rPr>
              <w:t>Low Risk of Bias</w:t>
            </w:r>
          </w:p>
          <w:p w:rsidRPr="00391CA1" w:rsidR="00115063" w:rsidP="6326817A" w:rsidRDefault="001C3B71" w14:paraId="64C24BD2" w14:textId="3661092B">
            <w:pPr>
              <w:pStyle w:val="Normal"/>
              <w:tabs>
                <w:tab w:val="left" w:pos="960"/>
              </w:tabs>
              <w:autoSpaceDE w:val="0"/>
              <w:autoSpaceDN w:val="0"/>
              <w:adjustRightInd w:val="0"/>
              <w:spacing w:after="0"/>
              <w:jc w:val="left"/>
              <w:rPr>
                <w:color w:val="FFC000" w:themeColor="accent4" w:themeTint="FF" w:themeShade="FF"/>
                <w:highlight w:val="green"/>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326817A"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5DCF" w:rsidP="00B01A6C" w:rsidRDefault="009B5DCF" w14:paraId="111FD1EF" w14:textId="77777777">
      <w:pPr>
        <w:spacing w:after="0"/>
      </w:pPr>
      <w:r>
        <w:separator/>
      </w:r>
    </w:p>
  </w:endnote>
  <w:endnote w:type="continuationSeparator" w:id="0">
    <w:p w:rsidR="009B5DCF" w:rsidP="00B01A6C" w:rsidRDefault="009B5DCF" w14:paraId="0C81953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5DCF" w:rsidP="00B01A6C" w:rsidRDefault="009B5DCF" w14:paraId="0C575B40" w14:textId="77777777">
      <w:pPr>
        <w:spacing w:after="0"/>
      </w:pPr>
      <w:r>
        <w:separator/>
      </w:r>
    </w:p>
  </w:footnote>
  <w:footnote w:type="continuationSeparator" w:id="0">
    <w:p w:rsidR="009B5DCF" w:rsidP="00B01A6C" w:rsidRDefault="009B5DCF" w14:paraId="56369867"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C10"/>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B1D9F"/>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C3B71"/>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1CA1"/>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0089"/>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0B0E"/>
    <w:rsid w:val="006D1A38"/>
    <w:rsid w:val="006D5341"/>
    <w:rsid w:val="006D6852"/>
    <w:rsid w:val="006E1DF4"/>
    <w:rsid w:val="006E2568"/>
    <w:rsid w:val="006E35CF"/>
    <w:rsid w:val="006E5250"/>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863FD"/>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03AC"/>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5DCF"/>
    <w:rsid w:val="009B7A23"/>
    <w:rsid w:val="009D3E88"/>
    <w:rsid w:val="009D55EA"/>
    <w:rsid w:val="009E2422"/>
    <w:rsid w:val="009E4973"/>
    <w:rsid w:val="009F1002"/>
    <w:rsid w:val="009F3431"/>
    <w:rsid w:val="009F70A8"/>
    <w:rsid w:val="00A02679"/>
    <w:rsid w:val="00A0338A"/>
    <w:rsid w:val="00A04581"/>
    <w:rsid w:val="00A0574A"/>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2648"/>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2E4A"/>
    <w:rsid w:val="00C16AE1"/>
    <w:rsid w:val="00C21AB0"/>
    <w:rsid w:val="00C26D8D"/>
    <w:rsid w:val="00C31E21"/>
    <w:rsid w:val="00C351DA"/>
    <w:rsid w:val="00C372DD"/>
    <w:rsid w:val="00C40DDD"/>
    <w:rsid w:val="00C4329F"/>
    <w:rsid w:val="00C44F03"/>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B54AE"/>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8896125"/>
    <w:rsid w:val="09C322F5"/>
    <w:rsid w:val="0E6BC567"/>
    <w:rsid w:val="11AB41BF"/>
    <w:rsid w:val="177172E3"/>
    <w:rsid w:val="1905BDBB"/>
    <w:rsid w:val="19443459"/>
    <w:rsid w:val="2C631D31"/>
    <w:rsid w:val="339D5E61"/>
    <w:rsid w:val="35E929B6"/>
    <w:rsid w:val="473C2F21"/>
    <w:rsid w:val="49A8A25A"/>
    <w:rsid w:val="5866AA72"/>
    <w:rsid w:val="5E531057"/>
    <w:rsid w:val="5F29683A"/>
    <w:rsid w:val="6326817A"/>
    <w:rsid w:val="71ED42C7"/>
    <w:rsid w:val="7424CE63"/>
    <w:rsid w:val="7467A5C7"/>
    <w:rsid w:val="7741E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441519"/>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6</revision>
  <lastPrinted>2016-10-10T11:09:00.0000000Z</lastPrinted>
  <dcterms:created xsi:type="dcterms:W3CDTF">2023-03-29T07:39:00.0000000Z</dcterms:created>
  <dcterms:modified xsi:type="dcterms:W3CDTF">2023-06-21T10:51:16.2949535Z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