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7D6609" w14:textId="7F498D4B" w:rsidR="00872628" w:rsidRPr="0064226A" w:rsidRDefault="00872628">
      <w:pPr>
        <w:spacing w:after="480"/>
        <w:rPr>
          <w:rFonts w:ascii="Trebuchet MS" w:hAnsi="Trebuchet MS"/>
          <w:lang w:val="fr-CM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994"/>
        <w:gridCol w:w="7402"/>
      </w:tblGrid>
      <w:tr w:rsidR="003E5792" w:rsidRPr="0064226A" w14:paraId="1894A23B" w14:textId="77777777" w:rsidTr="00100AF0">
        <w:trPr>
          <w:trHeight w:val="283"/>
        </w:trPr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3F18" w14:textId="77777777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  <w:t>De :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672A" w14:textId="322FB8D6" w:rsidR="003E5792" w:rsidRPr="0064226A" w:rsidRDefault="003E5792" w:rsidP="00100AF0">
            <w:pPr>
              <w:tabs>
                <w:tab w:val="left" w:pos="2692"/>
              </w:tabs>
              <w:spacing w:line="276" w:lineRule="auto"/>
              <w:jc w:val="both"/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  <w:t>Département Communication</w:t>
            </w:r>
            <w:r w:rsidR="002D7F9F" w:rsidRPr="0064226A"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  <w:t xml:space="preserve"> &amp; RSE</w:t>
            </w:r>
            <w:r w:rsidRPr="0064226A"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  <w:t xml:space="preserve"> </w:t>
            </w:r>
          </w:p>
        </w:tc>
      </w:tr>
      <w:tr w:rsidR="003E5792" w:rsidRPr="0064226A" w14:paraId="70666528" w14:textId="77777777" w:rsidTr="00100AF0">
        <w:trPr>
          <w:trHeight w:val="283"/>
        </w:trPr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8176" w14:textId="77777777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  <w:t>A :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33F0C" w14:textId="144F0E26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  <w:t>Direction des Systèmes d’information</w:t>
            </w:r>
          </w:p>
        </w:tc>
      </w:tr>
      <w:tr w:rsidR="003E5792" w:rsidRPr="0064226A" w14:paraId="6A06EFEF" w14:textId="77777777" w:rsidTr="00100AF0">
        <w:trPr>
          <w:trHeight w:val="283"/>
        </w:trPr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9968" w14:textId="77777777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  <w:t>CC :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F794" w14:textId="77777777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  <w:t>DMSC</w:t>
            </w:r>
          </w:p>
        </w:tc>
      </w:tr>
      <w:tr w:rsidR="003E5792" w:rsidRPr="0064226A" w14:paraId="2572AB4E" w14:textId="77777777" w:rsidTr="00100AF0">
        <w:trPr>
          <w:trHeight w:val="283"/>
        </w:trPr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97BD" w14:textId="77777777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  <w:t>Date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076C" w14:textId="7D9DC67F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Cs/>
                <w:color w:val="000000" w:themeColor="text1"/>
                <w:szCs w:val="24"/>
                <w:lang w:val="fr-CM"/>
              </w:rPr>
              <w:t>04 Mai 2026</w:t>
            </w:r>
          </w:p>
        </w:tc>
      </w:tr>
      <w:tr w:rsidR="003E5792" w:rsidRPr="004866DA" w14:paraId="032B16D5" w14:textId="77777777" w:rsidTr="00100AF0">
        <w:trPr>
          <w:trHeight w:val="331"/>
        </w:trPr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867C" w14:textId="77777777" w:rsidR="003E5792" w:rsidRPr="0064226A" w:rsidRDefault="003E5792" w:rsidP="00100AF0">
            <w:pPr>
              <w:spacing w:line="276" w:lineRule="auto"/>
              <w:jc w:val="both"/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/>
                <w:color w:val="000000" w:themeColor="text1"/>
                <w:szCs w:val="24"/>
                <w:lang w:val="fr-CM"/>
              </w:rPr>
              <w:t>Objet :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10E6" w14:textId="3262600E" w:rsidR="003E5792" w:rsidRPr="0064226A" w:rsidRDefault="003E5792" w:rsidP="00100AF0">
            <w:pPr>
              <w:spacing w:line="276" w:lineRule="auto"/>
              <w:rPr>
                <w:rFonts w:ascii="Trebuchet MS" w:hAnsi="Trebuchet MS" w:cs="Times New Roman"/>
                <w:b/>
                <w:szCs w:val="24"/>
                <w:lang w:val="fr-CM"/>
              </w:rPr>
            </w:pPr>
            <w:r w:rsidRPr="0064226A">
              <w:rPr>
                <w:rFonts w:ascii="Trebuchet MS" w:hAnsi="Trebuchet MS" w:cs="Times New Roman"/>
                <w:b/>
                <w:szCs w:val="24"/>
                <w:lang w:val="fr-CM"/>
              </w:rPr>
              <w:t>CAHIER DES CHARGES PROJET DE BIBLIOTHEQUE NUMERIQUE DE LA PRESSE</w:t>
            </w:r>
          </w:p>
        </w:tc>
      </w:tr>
    </w:tbl>
    <w:p w14:paraId="4C46C556" w14:textId="030BBA5A" w:rsidR="003E5792" w:rsidRPr="0064226A" w:rsidRDefault="003E5792">
      <w:pPr>
        <w:spacing w:after="480"/>
        <w:rPr>
          <w:rFonts w:ascii="Trebuchet MS" w:hAnsi="Trebuchet MS"/>
          <w:lang w:val="fr-CM"/>
        </w:rPr>
      </w:pPr>
    </w:p>
    <w:p w14:paraId="4FF4A040" w14:textId="2DA9B0E4" w:rsidR="00872628" w:rsidRPr="0064226A" w:rsidRDefault="003E5792" w:rsidP="003E5792">
      <w:pPr>
        <w:pStyle w:val="Paragraphedeliste"/>
        <w:numPr>
          <w:ilvl w:val="0"/>
          <w:numId w:val="10"/>
        </w:numPr>
        <w:shd w:val="clear" w:color="auto" w:fill="FF0000"/>
        <w:spacing w:after="48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 xml:space="preserve">Objet et périmètre du document </w:t>
      </w:r>
    </w:p>
    <w:p w14:paraId="07883888" w14:textId="6BD2C7ED" w:rsidR="00872628" w:rsidRPr="0064226A" w:rsidRDefault="003D4CF4">
      <w:pPr>
        <w:spacing w:before="60" w:after="60"/>
        <w:jc w:val="both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Le présent Cahier des Charges a pour objet de définir les besoins fonctionnels et techniques relatifs à la conception, au développement et au déploiement d'une plateforme de bibliothèque numérique de presse au sein d'Afriland First Bank.</w:t>
      </w:r>
    </w:p>
    <w:p w14:paraId="0FED7547" w14:textId="2AD61C4F" w:rsidR="00872628" w:rsidRPr="0064226A" w:rsidRDefault="003D4CF4">
      <w:pPr>
        <w:spacing w:before="60" w:after="60"/>
        <w:jc w:val="both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Ce document constitue la référence entre l</w:t>
      </w:r>
      <w:r w:rsidR="003E5792" w:rsidRPr="0064226A">
        <w:rPr>
          <w:rFonts w:ascii="Trebuchet MS" w:hAnsi="Trebuchet MS"/>
          <w:color w:val="333333"/>
          <w:lang w:val="fr-CM"/>
        </w:rPr>
        <w:t>e Département Communication</w:t>
      </w:r>
      <w:r w:rsidR="002D7F9F" w:rsidRPr="0064226A">
        <w:rPr>
          <w:rFonts w:ascii="Trebuchet MS" w:hAnsi="Trebuchet MS"/>
          <w:color w:val="333333"/>
          <w:lang w:val="fr-CM"/>
        </w:rPr>
        <w:t xml:space="preserve"> &amp; RSE</w:t>
      </w:r>
      <w:r w:rsidRPr="0064226A">
        <w:rPr>
          <w:rFonts w:ascii="Trebuchet MS" w:hAnsi="Trebuchet MS"/>
          <w:color w:val="333333"/>
          <w:lang w:val="fr-CM"/>
        </w:rPr>
        <w:t xml:space="preserve"> (maîtrise d'ouvrage) et la Direction des Systèmes d'Information (maîtrise d'œuvre). </w:t>
      </w:r>
    </w:p>
    <w:p w14:paraId="23B8DD4A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060E3814" w14:textId="77777777" w:rsidR="00872628" w:rsidRPr="0064226A" w:rsidRDefault="003D4CF4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1.1. Périmètre fonctionnel</w:t>
      </w:r>
    </w:p>
    <w:p w14:paraId="6A8A02B9" w14:textId="64213E73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Réception et agrégation automatique des journaux numériques issus des éditeurs </w:t>
      </w:r>
      <w:r w:rsidR="003E5792" w:rsidRPr="0064226A">
        <w:rPr>
          <w:rFonts w:ascii="Trebuchet MS" w:hAnsi="Trebuchet MS"/>
          <w:color w:val="333333"/>
          <w:lang w:val="fr-CM"/>
        </w:rPr>
        <w:t>partenaires</w:t>
      </w:r>
    </w:p>
    <w:p w14:paraId="4B975A88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Stockage, classement et archivage structuré des contenus presse</w:t>
      </w:r>
    </w:p>
    <w:p w14:paraId="0878FFC2" w14:textId="5F42D524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Mise à disposition d'une interface de consultation interne accessible aux co</w:t>
      </w:r>
      <w:r w:rsidR="003E5792" w:rsidRPr="0064226A">
        <w:rPr>
          <w:rFonts w:ascii="Trebuchet MS" w:hAnsi="Trebuchet MS"/>
          <w:color w:val="333333"/>
          <w:lang w:val="fr-CM"/>
        </w:rPr>
        <w:t xml:space="preserve">équipiers de la First Bank </w:t>
      </w:r>
    </w:p>
    <w:p w14:paraId="24F85B9E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Moteur de recherche avancé dans le fonds documentaire</w:t>
      </w:r>
    </w:p>
    <w:p w14:paraId="66DF8155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Gestion des droits d'accès et des profils utilisateurs</w:t>
      </w:r>
    </w:p>
    <w:p w14:paraId="277177E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Système de notifications et d'alertes de nouvelles parutions</w:t>
      </w:r>
    </w:p>
    <w:p w14:paraId="47122446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1E066A39" w14:textId="77777777" w:rsidR="00872628" w:rsidRPr="0064226A" w:rsidRDefault="003D4CF4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1.2. Périmètre organisationnel</w:t>
      </w:r>
    </w:p>
    <w:p w14:paraId="7725C98C" w14:textId="2CDF2DE3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Utilisateurs : l'ensemble des co</w:t>
      </w:r>
      <w:r w:rsidR="003E5792" w:rsidRPr="0064226A">
        <w:rPr>
          <w:rFonts w:ascii="Trebuchet MS" w:hAnsi="Trebuchet MS"/>
          <w:color w:val="333333"/>
          <w:lang w:val="fr-CM"/>
        </w:rPr>
        <w:t>équipiers</w:t>
      </w:r>
      <w:r w:rsidRPr="0064226A">
        <w:rPr>
          <w:rFonts w:ascii="Trebuchet MS" w:hAnsi="Trebuchet MS"/>
          <w:color w:val="333333"/>
          <w:lang w:val="fr-CM"/>
        </w:rPr>
        <w:t xml:space="preserve"> d'Afriland First Bank désignés comme ayants droit</w:t>
      </w:r>
    </w:p>
    <w:p w14:paraId="7FB1EC94" w14:textId="08F01E6E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Administrateurs : équipe Communication et référents DSI</w:t>
      </w:r>
    </w:p>
    <w:p w14:paraId="67CDD92F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Fournisseurs de contenu : éditeurs de presse partenaires disposant de licences numériques</w:t>
      </w:r>
    </w:p>
    <w:p w14:paraId="5C4F1999" w14:textId="26E2950A" w:rsidR="003E5792" w:rsidRPr="0064226A" w:rsidRDefault="003E5792">
      <w:pPr>
        <w:rPr>
          <w:rFonts w:ascii="Trebuchet MS" w:hAnsi="Trebuchet MS"/>
          <w:lang w:val="fr-CM"/>
        </w:rPr>
      </w:pPr>
    </w:p>
    <w:p w14:paraId="5D7C7A8C" w14:textId="77777777" w:rsidR="002D7F9F" w:rsidRPr="0064226A" w:rsidRDefault="002D7F9F">
      <w:pPr>
        <w:rPr>
          <w:rFonts w:ascii="Trebuchet MS" w:hAnsi="Trebuchet MS"/>
          <w:lang w:val="fr-CM"/>
        </w:rPr>
      </w:pPr>
    </w:p>
    <w:p w14:paraId="5F11BDCF" w14:textId="2F930386" w:rsidR="00872628" w:rsidRPr="0064226A" w:rsidRDefault="003E5792" w:rsidP="003E5792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lastRenderedPageBreak/>
        <w:t xml:space="preserve">2. Contexte et enjeux </w:t>
      </w:r>
    </w:p>
    <w:p w14:paraId="3EE4C9EA" w14:textId="77777777" w:rsidR="00872628" w:rsidRPr="0064226A" w:rsidRDefault="003D4CF4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2.1. Situation actuelle</w:t>
      </w:r>
    </w:p>
    <w:p w14:paraId="6A22F7B6" w14:textId="77777777" w:rsidR="00872628" w:rsidRPr="0064226A" w:rsidRDefault="003D4CF4">
      <w:pPr>
        <w:spacing w:before="60" w:after="60"/>
        <w:jc w:val="both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Afriland First Bank dispose d'un dispositif de veille informationnelle reposant essentiellement sur la réception physique de journaux imprimés. Ce modèle présente plusieurs limites structurelles :</w:t>
      </w:r>
    </w:p>
    <w:p w14:paraId="5A85FBEC" w14:textId="77777777" w:rsidR="00872628" w:rsidRPr="0064226A" w:rsidRDefault="00872628">
      <w:pPr>
        <w:spacing w:after="80"/>
        <w:rPr>
          <w:rFonts w:ascii="Trebuchet MS" w:hAnsi="Trebuchet MS"/>
          <w:lang w:val="fr-CM"/>
        </w:rPr>
      </w:pPr>
    </w:p>
    <w:tbl>
      <w:tblPr>
        <w:tblStyle w:val="Grilledutableau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872628" w:rsidRPr="0064226A" w14:paraId="1846CE14" w14:textId="77777777" w:rsidTr="003E5792">
        <w:tc>
          <w:tcPr>
            <w:tcW w:w="1984" w:type="dxa"/>
            <w:shd w:val="clear" w:color="auto" w:fill="808080" w:themeFill="background1" w:themeFillShade="80"/>
          </w:tcPr>
          <w:p w14:paraId="611E81C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Dimension</w:t>
            </w:r>
          </w:p>
        </w:tc>
        <w:tc>
          <w:tcPr>
            <w:tcW w:w="3402" w:type="dxa"/>
            <w:shd w:val="clear" w:color="auto" w:fill="808080" w:themeFill="background1" w:themeFillShade="80"/>
          </w:tcPr>
          <w:p w14:paraId="6A65582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Situation actuelle</w:t>
            </w:r>
          </w:p>
        </w:tc>
        <w:tc>
          <w:tcPr>
            <w:tcW w:w="3402" w:type="dxa"/>
            <w:shd w:val="clear" w:color="auto" w:fill="808080" w:themeFill="background1" w:themeFillShade="80"/>
          </w:tcPr>
          <w:p w14:paraId="4CF2C39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Impact</w:t>
            </w:r>
          </w:p>
        </w:tc>
      </w:tr>
      <w:tr w:rsidR="00872628" w:rsidRPr="004866DA" w14:paraId="76D3076B" w14:textId="77777777" w:rsidTr="003E5792">
        <w:tc>
          <w:tcPr>
            <w:tcW w:w="1984" w:type="dxa"/>
            <w:shd w:val="clear" w:color="auto" w:fill="FFFFFF"/>
          </w:tcPr>
          <w:p w14:paraId="6F5C94A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Coût unitaire</w:t>
            </w:r>
          </w:p>
        </w:tc>
        <w:tc>
          <w:tcPr>
            <w:tcW w:w="3402" w:type="dxa"/>
            <w:shd w:val="clear" w:color="auto" w:fill="FFFFFF"/>
          </w:tcPr>
          <w:p w14:paraId="4DBFBE2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400 FCFA / exemplaire papier</w:t>
            </w:r>
          </w:p>
        </w:tc>
        <w:tc>
          <w:tcPr>
            <w:tcW w:w="3402" w:type="dxa"/>
            <w:shd w:val="clear" w:color="auto" w:fill="FFFFFF"/>
          </w:tcPr>
          <w:p w14:paraId="4FEDF4B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Coûts élevés et peu maîtrisés</w:t>
            </w:r>
          </w:p>
        </w:tc>
      </w:tr>
      <w:tr w:rsidR="00872628" w:rsidRPr="004866DA" w14:paraId="2D231A90" w14:textId="77777777" w:rsidTr="003E5792">
        <w:tc>
          <w:tcPr>
            <w:tcW w:w="1984" w:type="dxa"/>
            <w:shd w:val="clear" w:color="auto" w:fill="FFFFFF" w:themeFill="background1"/>
          </w:tcPr>
          <w:p w14:paraId="18D09161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Disponibilité</w:t>
            </w:r>
          </w:p>
        </w:tc>
        <w:tc>
          <w:tcPr>
            <w:tcW w:w="3402" w:type="dxa"/>
            <w:shd w:val="clear" w:color="auto" w:fill="FFFFFF" w:themeFill="background1"/>
          </w:tcPr>
          <w:p w14:paraId="1465F34F" w14:textId="23D05692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Livraison parfois après 12h</w:t>
            </w:r>
            <w:r w:rsidR="0064226A"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J</w:t>
            </w:r>
          </w:p>
        </w:tc>
        <w:tc>
          <w:tcPr>
            <w:tcW w:w="3402" w:type="dxa"/>
            <w:shd w:val="clear" w:color="auto" w:fill="FFFFFF" w:themeFill="background1"/>
          </w:tcPr>
          <w:p w14:paraId="2633D29A" w14:textId="3098CCC1" w:rsidR="00872628" w:rsidRPr="0064226A" w:rsidRDefault="002D7F9F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Retard dans la livraison de la revue de presse</w:t>
            </w:r>
          </w:p>
        </w:tc>
      </w:tr>
      <w:tr w:rsidR="00872628" w:rsidRPr="004866DA" w14:paraId="421E9EE3" w14:textId="77777777" w:rsidTr="003E5792">
        <w:tc>
          <w:tcPr>
            <w:tcW w:w="1984" w:type="dxa"/>
            <w:shd w:val="clear" w:color="auto" w:fill="FFFFFF"/>
          </w:tcPr>
          <w:p w14:paraId="36BEDE21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Archivage</w:t>
            </w:r>
          </w:p>
        </w:tc>
        <w:tc>
          <w:tcPr>
            <w:tcW w:w="3402" w:type="dxa"/>
            <w:shd w:val="clear" w:color="auto" w:fill="FFFFFF"/>
          </w:tcPr>
          <w:p w14:paraId="535C6D5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Stockage physique volumineux</w:t>
            </w:r>
          </w:p>
        </w:tc>
        <w:tc>
          <w:tcPr>
            <w:tcW w:w="3402" w:type="dxa"/>
            <w:shd w:val="clear" w:color="auto" w:fill="FFFFFF"/>
          </w:tcPr>
          <w:p w14:paraId="1BDB2B7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Saturation des espaces, pertes documentaires</w:t>
            </w:r>
          </w:p>
        </w:tc>
      </w:tr>
      <w:tr w:rsidR="00872628" w:rsidRPr="0064226A" w14:paraId="269D5CAF" w14:textId="77777777" w:rsidTr="003E5792">
        <w:tc>
          <w:tcPr>
            <w:tcW w:w="1984" w:type="dxa"/>
            <w:shd w:val="clear" w:color="auto" w:fill="FFFFFF" w:themeFill="background1"/>
          </w:tcPr>
          <w:p w14:paraId="2BC24894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Diffusion</w:t>
            </w:r>
          </w:p>
        </w:tc>
        <w:tc>
          <w:tcPr>
            <w:tcW w:w="3402" w:type="dxa"/>
            <w:shd w:val="clear" w:color="auto" w:fill="FFFFFF" w:themeFill="background1"/>
          </w:tcPr>
          <w:p w14:paraId="57670EA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Circulation manuelle limitée</w:t>
            </w:r>
          </w:p>
        </w:tc>
        <w:tc>
          <w:tcPr>
            <w:tcW w:w="3402" w:type="dxa"/>
            <w:shd w:val="clear" w:color="auto" w:fill="FFFFFF" w:themeFill="background1"/>
          </w:tcPr>
          <w:p w14:paraId="27A957E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Accès restreint, inefficacité opérationnelle</w:t>
            </w:r>
          </w:p>
        </w:tc>
      </w:tr>
      <w:tr w:rsidR="00872628" w:rsidRPr="0064226A" w14:paraId="3F743A4B" w14:textId="77777777" w:rsidTr="003E5792">
        <w:tc>
          <w:tcPr>
            <w:tcW w:w="1984" w:type="dxa"/>
            <w:shd w:val="clear" w:color="auto" w:fill="FFFFFF"/>
          </w:tcPr>
          <w:p w14:paraId="7DF9686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Recherche</w:t>
            </w:r>
          </w:p>
        </w:tc>
        <w:tc>
          <w:tcPr>
            <w:tcW w:w="3402" w:type="dxa"/>
            <w:shd w:val="clear" w:color="auto" w:fill="FFFFFF"/>
          </w:tcPr>
          <w:p w14:paraId="64275EE1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Consultation manuelle des archives</w:t>
            </w:r>
          </w:p>
        </w:tc>
        <w:tc>
          <w:tcPr>
            <w:tcW w:w="3402" w:type="dxa"/>
            <w:shd w:val="clear" w:color="auto" w:fill="FFFFFF"/>
          </w:tcPr>
          <w:p w14:paraId="556FDCB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Faible traçabilité, longues recherches</w:t>
            </w:r>
          </w:p>
        </w:tc>
      </w:tr>
    </w:tbl>
    <w:p w14:paraId="68ED1DD8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6B9ED610" w14:textId="77777777" w:rsidR="00872628" w:rsidRPr="0064226A" w:rsidRDefault="003D4CF4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2.2. Enjeux stratégiques</w:t>
      </w:r>
    </w:p>
    <w:p w14:paraId="4787018C" w14:textId="77777777" w:rsidR="00872628" w:rsidRPr="0064226A" w:rsidRDefault="003D4CF4">
      <w:pPr>
        <w:spacing w:before="60" w:after="60"/>
        <w:jc w:val="both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La migration vers la réception numérique s'inscrit dans la stratégie de digitalisation d'Afriland First Bank. Les enjeux identifiés sont les suivants :</w:t>
      </w:r>
    </w:p>
    <w:p w14:paraId="10FF622F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Enjeu financier : réduction de 50 % du coût unitaire (200 FCFA numérique vs 400 FCFA papier), plus économies sur la logistique et l'archivage physique</w:t>
      </w:r>
    </w:p>
    <w:p w14:paraId="30665C4C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Enjeu opérationnel : accès aux contenus la veille au soir pour alimenter la revue de presse matinale et renforcer la réactivité stratégique</w:t>
      </w:r>
    </w:p>
    <w:p w14:paraId="61EFA46D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Enjeu documentaire : constitution d'un fonds numérique indexé et exploitable pour la rédaction de rapports, analyses et supports de communication</w:t>
      </w:r>
    </w:p>
    <w:p w14:paraId="4183DB1D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Enjeu institutionnel : modernisation de l'image de la Banque et alignement avec les standards de gestion documentaire numérique</w:t>
      </w:r>
    </w:p>
    <w:p w14:paraId="7A79C87D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2D0D6543" w14:textId="38756C08" w:rsidR="00872628" w:rsidRPr="0064226A" w:rsidRDefault="003D4CF4" w:rsidP="007A1791">
      <w:pPr>
        <w:pBdr>
          <w:bottom w:val="single" w:sz="6" w:space="4" w:color="2E5496"/>
        </w:pBdr>
        <w:shd w:val="clear" w:color="auto" w:fill="FF0000"/>
        <w:spacing w:before="360" w:after="120"/>
        <w:rPr>
          <w:rFonts w:ascii="Trebuchet MS" w:hAnsi="Trebuchet MS"/>
          <w:color w:val="FFFFFF" w:themeColor="background1"/>
          <w:lang w:val="fr-CM"/>
        </w:rPr>
      </w:pPr>
      <w:r w:rsidRPr="0064226A">
        <w:rPr>
          <w:rFonts w:ascii="Trebuchet MS" w:hAnsi="Trebuchet MS"/>
          <w:b/>
          <w:color w:val="FFFFFF" w:themeColor="background1"/>
          <w:sz w:val="28"/>
          <w:lang w:val="fr-CM"/>
        </w:rPr>
        <w:lastRenderedPageBreak/>
        <w:t xml:space="preserve">3. </w:t>
      </w:r>
      <w:r w:rsidR="007A1791" w:rsidRPr="0064226A">
        <w:rPr>
          <w:rFonts w:ascii="Trebuchet MS" w:hAnsi="Trebuchet MS"/>
          <w:b/>
          <w:color w:val="FFFFFF" w:themeColor="background1"/>
          <w:sz w:val="28"/>
          <w:lang w:val="fr-CM"/>
        </w:rPr>
        <w:t xml:space="preserve">Description fonctionnelle </w:t>
      </w:r>
    </w:p>
    <w:p w14:paraId="55CE6E2B" w14:textId="1DCE7B00" w:rsidR="00872628" w:rsidRPr="0064226A" w:rsidRDefault="007A1791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3</w:t>
      </w:r>
      <w:r w:rsidR="003D4CF4" w:rsidRPr="0064226A">
        <w:rPr>
          <w:rFonts w:ascii="Trebuchet MS" w:hAnsi="Trebuchet MS"/>
          <w:b/>
          <w:sz w:val="24"/>
          <w:lang w:val="fr-CM"/>
        </w:rPr>
        <w:t>.1. Module d'abonnement et d'agrégation de contenu</w:t>
      </w:r>
    </w:p>
    <w:p w14:paraId="6B655CF5" w14:textId="77777777" w:rsidR="00872628" w:rsidRPr="0064226A" w:rsidRDefault="003D4CF4">
      <w:pPr>
        <w:spacing w:before="60" w:after="6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Ce module assure la collecte automatisée des journaux numériques auprès des éditeurs partenaires.</w:t>
      </w:r>
    </w:p>
    <w:p w14:paraId="25A4DE79" w14:textId="77777777" w:rsidR="00872628" w:rsidRPr="0064226A" w:rsidRDefault="003D4CF4">
      <w:pPr>
        <w:spacing w:before="160" w:after="4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Fonctionnalités requises :</w:t>
      </w:r>
    </w:p>
    <w:p w14:paraId="40F78D31" w14:textId="35871095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Réception automatique des fichiers PDF transmis par les éditeurs</w:t>
      </w:r>
    </w:p>
    <w:p w14:paraId="6846721C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Déclenchement automatique à la parution (J-1 soir ou J matin selon les éditeurs)</w:t>
      </w:r>
    </w:p>
    <w:p w14:paraId="71949CF9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Détection et gestion des doublons</w:t>
      </w:r>
    </w:p>
    <w:p w14:paraId="6D56DF83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Alertes en cas de non-réception d'un titre attendu</w:t>
      </w:r>
    </w:p>
    <w:p w14:paraId="38C98386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Paramétrage du catalogue des abonnements (titre, fréquence, format, éditeur)</w:t>
      </w:r>
    </w:p>
    <w:p w14:paraId="25C78AEA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732907AD" w14:textId="5C0D3594" w:rsidR="00872628" w:rsidRPr="0064226A" w:rsidRDefault="007A1791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3</w:t>
      </w:r>
      <w:r w:rsidR="003D4CF4" w:rsidRPr="0064226A">
        <w:rPr>
          <w:rFonts w:ascii="Trebuchet MS" w:hAnsi="Trebuchet MS"/>
          <w:b/>
          <w:sz w:val="24"/>
          <w:lang w:val="fr-CM"/>
        </w:rPr>
        <w:t>.2. Bibliothèque numérique et gestion documentaire</w:t>
      </w:r>
    </w:p>
    <w:p w14:paraId="08185B6E" w14:textId="77777777" w:rsidR="00872628" w:rsidRPr="0064226A" w:rsidRDefault="003D4CF4">
      <w:pPr>
        <w:spacing w:before="60" w:after="6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Ce module constitue le cœur de la plateforme. Il assure le stockage, l'organisation et la mise à disposition du fonds documentaire.</w:t>
      </w:r>
    </w:p>
    <w:p w14:paraId="075045B9" w14:textId="77777777" w:rsidR="00872628" w:rsidRPr="0064226A" w:rsidRDefault="003D4CF4">
      <w:pPr>
        <w:spacing w:before="160" w:after="4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Fonctionnalités requises :</w:t>
      </w:r>
    </w:p>
    <w:p w14:paraId="2D8F784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Stockage structuré des publications selon une arborescence configurable (titre, date, catégorie)</w:t>
      </w:r>
    </w:p>
    <w:p w14:paraId="74067D8E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Consultation en ligne des publications (lecteur PDF intégré, visionneuse de pages)</w:t>
      </w:r>
    </w:p>
    <w:p w14:paraId="380BA626" w14:textId="2FA88E21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Téléchargement des exemplaires par les </w:t>
      </w:r>
      <w:r w:rsidR="007A1791" w:rsidRPr="0064226A">
        <w:rPr>
          <w:rFonts w:ascii="Trebuchet MS" w:hAnsi="Trebuchet MS"/>
          <w:color w:val="333333"/>
          <w:lang w:val="fr-CM"/>
        </w:rPr>
        <w:t>coéquipiers</w:t>
      </w:r>
      <w:r w:rsidR="00E929DF">
        <w:rPr>
          <w:rFonts w:ascii="Trebuchet MS" w:hAnsi="Trebuchet MS"/>
          <w:color w:val="333333"/>
          <w:lang w:val="fr-CM"/>
        </w:rPr>
        <w:t xml:space="preserve"> (mais </w:t>
      </w:r>
      <w:proofErr w:type="spellStart"/>
      <w:r w:rsidR="00E929DF">
        <w:rPr>
          <w:rFonts w:ascii="Trebuchet MS" w:hAnsi="Trebuchet MS"/>
          <w:color w:val="333333"/>
          <w:lang w:val="fr-CM"/>
        </w:rPr>
        <w:t>ca</w:t>
      </w:r>
      <w:proofErr w:type="spellEnd"/>
      <w:r w:rsidR="00E929DF">
        <w:rPr>
          <w:rFonts w:ascii="Trebuchet MS" w:hAnsi="Trebuchet MS"/>
          <w:color w:val="333333"/>
          <w:lang w:val="fr-CM"/>
        </w:rPr>
        <w:t xml:space="preserve"> reste dans le compte de la personne sur plateforme </w:t>
      </w:r>
      <w:proofErr w:type="spellStart"/>
      <w:r w:rsidR="00E929DF">
        <w:rPr>
          <w:rFonts w:ascii="Trebuchet MS" w:hAnsi="Trebuchet MS"/>
          <w:color w:val="333333"/>
          <w:lang w:val="fr-CM"/>
        </w:rPr>
        <w:t>pa</w:t>
      </w:r>
      <w:proofErr w:type="spellEnd"/>
      <w:r w:rsidR="00E929DF">
        <w:rPr>
          <w:rFonts w:ascii="Trebuchet MS" w:hAnsi="Trebuchet MS"/>
          <w:color w:val="333333"/>
          <w:lang w:val="fr-CM"/>
        </w:rPr>
        <w:t xml:space="preserve"> d’enregistrement en </w:t>
      </w:r>
      <w:proofErr w:type="gramStart"/>
      <w:r w:rsidR="00E929DF">
        <w:rPr>
          <w:rFonts w:ascii="Trebuchet MS" w:hAnsi="Trebuchet MS"/>
          <w:color w:val="333333"/>
          <w:lang w:val="fr-CM"/>
        </w:rPr>
        <w:t>local )</w:t>
      </w:r>
      <w:proofErr w:type="gramEnd"/>
    </w:p>
    <w:p w14:paraId="31F1D97F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Gestion des métadonnées documentaires (titre, date, auteur, mots-clés, résumé)</w:t>
      </w:r>
    </w:p>
    <w:p w14:paraId="2631A0E0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Archivage long terme avec politique de rétention configurable (minimum 10 ans)</w:t>
      </w:r>
    </w:p>
    <w:p w14:paraId="58F56CA4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Export et sauvegarde régulière du fonds documentaire</w:t>
      </w:r>
    </w:p>
    <w:p w14:paraId="5A55C36A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2736B2AB" w14:textId="14D836AB" w:rsidR="00872628" w:rsidRPr="0064226A" w:rsidRDefault="007A1791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3</w:t>
      </w:r>
      <w:r w:rsidR="003D4CF4" w:rsidRPr="0064226A">
        <w:rPr>
          <w:rFonts w:ascii="Trebuchet MS" w:hAnsi="Trebuchet MS"/>
          <w:b/>
          <w:sz w:val="24"/>
          <w:lang w:val="fr-CM"/>
        </w:rPr>
        <w:t>.3. Moteur de recherche et indexation</w:t>
      </w:r>
    </w:p>
    <w:p w14:paraId="787118F1" w14:textId="77777777" w:rsidR="00872628" w:rsidRPr="0064226A" w:rsidRDefault="003D4CF4">
      <w:pPr>
        <w:spacing w:before="160" w:after="4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Fonctionnalités requises :</w:t>
      </w:r>
    </w:p>
    <w:p w14:paraId="25D6D90D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Recherche plein texte dans le contenu des publications (OCR ou texte natif)</w:t>
      </w:r>
    </w:p>
    <w:p w14:paraId="3E51992C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Filtres avancés : titre, date, période, catégorie, mots-clés</w:t>
      </w:r>
    </w:p>
    <w:p w14:paraId="5B6DF178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Suggestions automatiques et correction orthographique</w:t>
      </w:r>
    </w:p>
    <w:p w14:paraId="23D5632F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Tri des résultats par pertinence, date ou popularité</w:t>
      </w:r>
    </w:p>
    <w:p w14:paraId="4C4ACCB4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Mise en surbrillance des termes recherchés dans les résultats</w:t>
      </w:r>
    </w:p>
    <w:p w14:paraId="6C9BEBEE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Sauvegarde des recherches favorites par utilisateur</w:t>
      </w:r>
    </w:p>
    <w:p w14:paraId="34B701CC" w14:textId="0A95E540" w:rsidR="00872628" w:rsidRDefault="00872628">
      <w:pPr>
        <w:spacing w:after="120"/>
        <w:rPr>
          <w:rFonts w:ascii="Trebuchet MS" w:hAnsi="Trebuchet MS"/>
          <w:lang w:val="fr-CM"/>
        </w:rPr>
      </w:pPr>
    </w:p>
    <w:p w14:paraId="3388834B" w14:textId="77777777" w:rsidR="0064226A" w:rsidRPr="0064226A" w:rsidRDefault="0064226A">
      <w:pPr>
        <w:spacing w:after="120"/>
        <w:rPr>
          <w:rFonts w:ascii="Trebuchet MS" w:hAnsi="Trebuchet MS"/>
          <w:lang w:val="fr-CM"/>
        </w:rPr>
      </w:pPr>
    </w:p>
    <w:p w14:paraId="6BCCBE28" w14:textId="326B4766" w:rsidR="00872628" w:rsidRPr="0064226A" w:rsidRDefault="007A1791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3</w:t>
      </w:r>
      <w:r w:rsidR="003D4CF4" w:rsidRPr="0064226A">
        <w:rPr>
          <w:rFonts w:ascii="Trebuchet MS" w:hAnsi="Trebuchet MS"/>
          <w:b/>
          <w:sz w:val="24"/>
          <w:lang w:val="fr-CM"/>
        </w:rPr>
        <w:t>.4. Gestion des accès et des utilisateurs</w:t>
      </w:r>
    </w:p>
    <w:p w14:paraId="28A7F693" w14:textId="77777777" w:rsidR="00872628" w:rsidRPr="0064226A" w:rsidRDefault="003D4CF4">
      <w:pPr>
        <w:spacing w:before="160" w:after="4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Fonctionnalités requises :</w:t>
      </w:r>
    </w:p>
    <w:p w14:paraId="4EAB2A90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Authentification des utilisateurs via l'annuaire interne (LDAP / Active Directory)</w:t>
      </w:r>
    </w:p>
    <w:p w14:paraId="178CA2E4" w14:textId="77EA9AB6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Gestion des profils : Administrateur, Gestionnaire de contenu, Lecteur</w:t>
      </w:r>
      <w:r w:rsidR="0064226A">
        <w:rPr>
          <w:rFonts w:ascii="Trebuchet MS" w:hAnsi="Trebuchet MS"/>
          <w:color w:val="333333"/>
          <w:lang w:val="fr-CM"/>
        </w:rPr>
        <w:t>s</w:t>
      </w:r>
    </w:p>
    <w:p w14:paraId="22C16FD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Journalisation des actions (accès, téléchargements, recherches)</w:t>
      </w:r>
    </w:p>
    <w:p w14:paraId="71ECB078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Tableau de bord administrateur : gestion des utilisateurs, abonnements, droits</w:t>
      </w:r>
    </w:p>
    <w:p w14:paraId="203AE73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Désactivation automatique des comptes inactifs</w:t>
      </w:r>
    </w:p>
    <w:p w14:paraId="0EC56AD3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469FD075" w14:textId="7920A43A" w:rsidR="00872628" w:rsidRPr="0064226A" w:rsidRDefault="007A1791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3</w:t>
      </w:r>
      <w:r w:rsidR="003D4CF4" w:rsidRPr="0064226A">
        <w:rPr>
          <w:rFonts w:ascii="Trebuchet MS" w:hAnsi="Trebuchet MS"/>
          <w:b/>
          <w:sz w:val="24"/>
          <w:lang w:val="fr-CM"/>
        </w:rPr>
        <w:t xml:space="preserve">.5. Interface utilisateur </w:t>
      </w:r>
      <w:r w:rsidRPr="0064226A">
        <w:rPr>
          <w:rFonts w:ascii="Trebuchet MS" w:hAnsi="Trebuchet MS"/>
          <w:b/>
          <w:sz w:val="24"/>
          <w:lang w:val="fr-CM"/>
        </w:rPr>
        <w:t>-</w:t>
      </w:r>
      <w:r w:rsidR="003D4CF4" w:rsidRPr="0064226A">
        <w:rPr>
          <w:rFonts w:ascii="Trebuchet MS" w:hAnsi="Trebuchet MS"/>
          <w:b/>
          <w:sz w:val="24"/>
          <w:lang w:val="fr-CM"/>
        </w:rPr>
        <w:t xml:space="preserve"> Portail web interne</w:t>
      </w:r>
    </w:p>
    <w:p w14:paraId="7C0CEDFE" w14:textId="77777777" w:rsidR="00872628" w:rsidRPr="0064226A" w:rsidRDefault="003D4CF4">
      <w:pPr>
        <w:spacing w:before="160" w:after="4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Fonctionnalités requises :</w:t>
      </w:r>
    </w:p>
    <w:p w14:paraId="17133325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Interface web responsive, accessible depuis Chrome, Firefox et Edge</w:t>
      </w:r>
    </w:p>
    <w:p w14:paraId="569DCE4F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Page d'accueil affichant les nouvelles parutions du jour</w:t>
      </w:r>
    </w:p>
    <w:p w14:paraId="7F008B8E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Navigation par titre de journal, par thème ou par date</w:t>
      </w:r>
    </w:p>
    <w:p w14:paraId="52F6C524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Espace personnel : historique, favoris, abonnements aux alertes</w:t>
      </w:r>
    </w:p>
    <w:p w14:paraId="5FF5C7F9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Mode lecture confortable avec possibilité d'annotation personnelle</w:t>
      </w:r>
    </w:p>
    <w:p w14:paraId="368272F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Version mobile adaptée (tablette et smartphone)</w:t>
      </w:r>
    </w:p>
    <w:p w14:paraId="4581ADC6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1AF44D50" w14:textId="3894AFF4" w:rsidR="00872628" w:rsidRPr="0064226A" w:rsidRDefault="007A1791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3</w:t>
      </w:r>
      <w:r w:rsidR="003D4CF4" w:rsidRPr="0064226A">
        <w:rPr>
          <w:rFonts w:ascii="Trebuchet MS" w:hAnsi="Trebuchet MS"/>
          <w:b/>
          <w:sz w:val="24"/>
          <w:lang w:val="fr-CM"/>
        </w:rPr>
        <w:t>.6. Notifications et alertes</w:t>
      </w:r>
    </w:p>
    <w:p w14:paraId="2946BB5F" w14:textId="77777777" w:rsidR="00872628" w:rsidRPr="0064226A" w:rsidRDefault="003D4CF4">
      <w:pPr>
        <w:spacing w:before="160" w:after="4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Fonctionnalités requises :</w:t>
      </w:r>
    </w:p>
    <w:p w14:paraId="198F0607" w14:textId="3500C03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Notification automatique à chaque nouvelle parution disponible (</w:t>
      </w:r>
      <w:r w:rsidR="007A1791" w:rsidRPr="0064226A">
        <w:rPr>
          <w:rFonts w:ascii="Trebuchet MS" w:hAnsi="Trebuchet MS"/>
          <w:color w:val="333333"/>
          <w:lang w:val="fr-CM"/>
        </w:rPr>
        <w:t>alerte sur Teams</w:t>
      </w:r>
      <w:r w:rsidRPr="0064226A">
        <w:rPr>
          <w:rFonts w:ascii="Trebuchet MS" w:hAnsi="Trebuchet MS"/>
          <w:color w:val="333333"/>
          <w:lang w:val="fr-CM"/>
        </w:rPr>
        <w:t>)</w:t>
      </w:r>
    </w:p>
    <w:p w14:paraId="1EE6FE35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Alertes paramétrables par l'utilisateur (titre, mot-clé, auteur)</w:t>
      </w:r>
    </w:p>
    <w:p w14:paraId="1EB2EB8E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Digest quotidien configurable récapitulant les nouvelles parutions</w:t>
      </w:r>
    </w:p>
    <w:p w14:paraId="5103782F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Alerte à l'administrateur en cas d'indisponibilité ou de non-réception d'un titre</w:t>
      </w:r>
    </w:p>
    <w:p w14:paraId="0D267580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17765B7C" w14:textId="2DE843E4" w:rsidR="00872628" w:rsidRPr="0064226A" w:rsidRDefault="00AE619D" w:rsidP="007A1791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lastRenderedPageBreak/>
        <w:t>4</w:t>
      </w:r>
      <w:r w:rsidR="003D4CF4" w:rsidRPr="0064226A">
        <w:rPr>
          <w:rFonts w:ascii="Trebuchet MS" w:hAnsi="Trebuchet MS"/>
          <w:b/>
          <w:bCs/>
          <w:color w:val="FFFFFF" w:themeColor="background1"/>
          <w:lang w:val="fr-CM"/>
        </w:rPr>
        <w:t xml:space="preserve">. </w:t>
      </w:r>
      <w:r w:rsidR="007A1791" w:rsidRPr="0064226A">
        <w:rPr>
          <w:rFonts w:ascii="Trebuchet MS" w:hAnsi="Trebuchet MS"/>
          <w:b/>
          <w:bCs/>
          <w:color w:val="FFFFFF" w:themeColor="background1"/>
          <w:lang w:val="fr-CM"/>
        </w:rPr>
        <w:t>Exigences techniques</w:t>
      </w:r>
    </w:p>
    <w:p w14:paraId="32A06F6D" w14:textId="75FA340F" w:rsidR="00872628" w:rsidRPr="0064226A" w:rsidRDefault="00AE619D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4</w:t>
      </w:r>
      <w:r w:rsidR="003D4CF4" w:rsidRPr="0064226A">
        <w:rPr>
          <w:rFonts w:ascii="Trebuchet MS" w:hAnsi="Trebuchet MS"/>
          <w:b/>
          <w:sz w:val="24"/>
          <w:lang w:val="fr-CM"/>
        </w:rPr>
        <w:t>.1. Architecture applicative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872628" w:rsidRPr="0064226A" w14:paraId="1F3991E7" w14:textId="77777777" w:rsidTr="007A1791">
        <w:tc>
          <w:tcPr>
            <w:tcW w:w="2551" w:type="dxa"/>
            <w:shd w:val="clear" w:color="auto" w:fill="808080" w:themeFill="background1" w:themeFillShade="80"/>
          </w:tcPr>
          <w:p w14:paraId="4FDF781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Composant</w:t>
            </w:r>
          </w:p>
        </w:tc>
        <w:tc>
          <w:tcPr>
            <w:tcW w:w="6236" w:type="dxa"/>
            <w:shd w:val="clear" w:color="auto" w:fill="808080" w:themeFill="background1" w:themeFillShade="80"/>
          </w:tcPr>
          <w:p w14:paraId="4B0F263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Exigence</w:t>
            </w:r>
          </w:p>
        </w:tc>
      </w:tr>
      <w:tr w:rsidR="00872628" w:rsidRPr="004866DA" w14:paraId="0411E5AF" w14:textId="77777777">
        <w:tc>
          <w:tcPr>
            <w:tcW w:w="2551" w:type="dxa"/>
            <w:shd w:val="clear" w:color="auto" w:fill="FFFFFF"/>
          </w:tcPr>
          <w:p w14:paraId="7E9F0BC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Architecture</w:t>
            </w:r>
          </w:p>
        </w:tc>
        <w:tc>
          <w:tcPr>
            <w:tcW w:w="6236" w:type="dxa"/>
            <w:shd w:val="clear" w:color="auto" w:fill="FFFFFF"/>
          </w:tcPr>
          <w:p w14:paraId="3694C337" w14:textId="40884C71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Application web (</w:t>
            </w: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SaaS</w:t>
            </w:r>
            <w:proofErr w:type="spellEnd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interne ou on-</w:t>
            </w: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premise</w:t>
            </w:r>
            <w:proofErr w:type="spellEnd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) </w:t>
            </w:r>
            <w:r w:rsidR="00AE619D" w:rsidRPr="0064226A">
              <w:rPr>
                <w:rFonts w:ascii="Trebuchet MS" w:hAnsi="Trebuchet MS"/>
                <w:color w:val="333333"/>
                <w:sz w:val="20"/>
                <w:lang w:val="fr-CM"/>
              </w:rPr>
              <w:t>-</w:t>
            </w: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architecture 3-tiers recommandée</w:t>
            </w:r>
          </w:p>
        </w:tc>
      </w:tr>
      <w:tr w:rsidR="00872628" w:rsidRPr="0064226A" w14:paraId="09D2BCF8" w14:textId="77777777" w:rsidTr="007A1791">
        <w:tc>
          <w:tcPr>
            <w:tcW w:w="2551" w:type="dxa"/>
            <w:shd w:val="clear" w:color="auto" w:fill="FFFFFF" w:themeFill="background1"/>
          </w:tcPr>
          <w:p w14:paraId="3DA50FB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Serveur applicatif</w:t>
            </w:r>
          </w:p>
        </w:tc>
        <w:tc>
          <w:tcPr>
            <w:tcW w:w="6236" w:type="dxa"/>
            <w:shd w:val="clear" w:color="auto" w:fill="FFFFFF" w:themeFill="background1"/>
          </w:tcPr>
          <w:p w14:paraId="0059A31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Serveur Linux ou Windows Server, </w:t>
            </w: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virtualisable</w:t>
            </w:r>
            <w:proofErr w:type="spellEnd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(VMware / Hyper-V)</w:t>
            </w:r>
          </w:p>
        </w:tc>
      </w:tr>
      <w:tr w:rsidR="00872628" w:rsidRPr="004866DA" w14:paraId="68FBF337" w14:textId="77777777">
        <w:tc>
          <w:tcPr>
            <w:tcW w:w="2551" w:type="dxa"/>
            <w:shd w:val="clear" w:color="auto" w:fill="FFFFFF"/>
          </w:tcPr>
          <w:p w14:paraId="74A8232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Base de données</w:t>
            </w:r>
          </w:p>
        </w:tc>
        <w:tc>
          <w:tcPr>
            <w:tcW w:w="6236" w:type="dxa"/>
            <w:shd w:val="clear" w:color="auto" w:fill="FFFFFF"/>
          </w:tcPr>
          <w:p w14:paraId="7158713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SGBD relationnel (PostgreSQL, MySQL) ou NoSQL selon les besoins d'indexation</w:t>
            </w:r>
          </w:p>
        </w:tc>
      </w:tr>
      <w:tr w:rsidR="00872628" w:rsidRPr="004866DA" w14:paraId="77E3075C" w14:textId="77777777" w:rsidTr="007A1791">
        <w:tc>
          <w:tcPr>
            <w:tcW w:w="2551" w:type="dxa"/>
            <w:shd w:val="clear" w:color="auto" w:fill="FFFFFF" w:themeFill="background1"/>
          </w:tcPr>
          <w:p w14:paraId="24AE73A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Moteur de recherche</w:t>
            </w:r>
          </w:p>
        </w:tc>
        <w:tc>
          <w:tcPr>
            <w:tcW w:w="6236" w:type="dxa"/>
            <w:shd w:val="clear" w:color="auto" w:fill="FFFFFF" w:themeFill="background1"/>
          </w:tcPr>
          <w:p w14:paraId="53978C0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Elasticsearch</w:t>
            </w:r>
            <w:proofErr w:type="spellEnd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ou équivalent pour l'indexation plein texte</w:t>
            </w:r>
          </w:p>
        </w:tc>
      </w:tr>
      <w:tr w:rsidR="00872628" w:rsidRPr="004866DA" w14:paraId="443A5D27" w14:textId="77777777">
        <w:tc>
          <w:tcPr>
            <w:tcW w:w="2551" w:type="dxa"/>
            <w:shd w:val="clear" w:color="auto" w:fill="FFFFFF"/>
          </w:tcPr>
          <w:p w14:paraId="5B9E3E1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Stockage documentaire</w:t>
            </w:r>
          </w:p>
        </w:tc>
        <w:tc>
          <w:tcPr>
            <w:tcW w:w="6236" w:type="dxa"/>
            <w:shd w:val="clear" w:color="auto" w:fill="FFFFFF"/>
          </w:tcPr>
          <w:p w14:paraId="60C016D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Système de fichiers dédié ou stockage objet (compatible S3) avec redondance</w:t>
            </w:r>
          </w:p>
        </w:tc>
      </w:tr>
      <w:tr w:rsidR="00872628" w:rsidRPr="004866DA" w14:paraId="06DAD108" w14:textId="77777777" w:rsidTr="007A1791">
        <w:tc>
          <w:tcPr>
            <w:tcW w:w="2551" w:type="dxa"/>
            <w:shd w:val="clear" w:color="auto" w:fill="FFFFFF" w:themeFill="background1"/>
          </w:tcPr>
          <w:p w14:paraId="0E14697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Protocole réseau</w:t>
            </w:r>
          </w:p>
        </w:tc>
        <w:tc>
          <w:tcPr>
            <w:tcW w:w="6236" w:type="dxa"/>
            <w:shd w:val="clear" w:color="auto" w:fill="FFFFFF" w:themeFill="background1"/>
          </w:tcPr>
          <w:p w14:paraId="401F2BA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HTTPS obligatoire — certificat TLS valide</w:t>
            </w:r>
          </w:p>
        </w:tc>
      </w:tr>
      <w:tr w:rsidR="00872628" w:rsidRPr="0064226A" w14:paraId="608A25BF" w14:textId="77777777">
        <w:tc>
          <w:tcPr>
            <w:tcW w:w="2551" w:type="dxa"/>
            <w:shd w:val="clear" w:color="auto" w:fill="FFFFFF"/>
          </w:tcPr>
          <w:p w14:paraId="1391E33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Navigateurs supportés</w:t>
            </w:r>
          </w:p>
        </w:tc>
        <w:tc>
          <w:tcPr>
            <w:tcW w:w="6236" w:type="dxa"/>
            <w:shd w:val="clear" w:color="auto" w:fill="FFFFFF"/>
          </w:tcPr>
          <w:p w14:paraId="5EC5ACF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Chrome 110+, Firefox 110+, Edge 110+ (Internet Explorer exclu)</w:t>
            </w:r>
          </w:p>
        </w:tc>
      </w:tr>
    </w:tbl>
    <w:p w14:paraId="2ED7074D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0A3FD291" w14:textId="58D7EFBA" w:rsidR="00872628" w:rsidRPr="0064226A" w:rsidRDefault="00AE619D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4</w:t>
      </w:r>
      <w:r w:rsidR="003D4CF4" w:rsidRPr="0064226A">
        <w:rPr>
          <w:rFonts w:ascii="Trebuchet MS" w:hAnsi="Trebuchet MS"/>
          <w:b/>
          <w:sz w:val="24"/>
          <w:lang w:val="fr-CM"/>
        </w:rPr>
        <w:t>.2. Sécurité et conformité</w:t>
      </w:r>
    </w:p>
    <w:p w14:paraId="4D7DC3FD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Chiffrement des données en transit (TLS 1.2 minimum) et au repos (AES-256)</w:t>
      </w:r>
    </w:p>
    <w:p w14:paraId="6CD4AD67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Authentification forte : intégration LDAP / Active Directory Afriland</w:t>
      </w:r>
    </w:p>
    <w:p w14:paraId="360D4938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Gestion fine des autorisations (RBAC — </w:t>
      </w:r>
      <w:proofErr w:type="spellStart"/>
      <w:r w:rsidRPr="0064226A">
        <w:rPr>
          <w:rFonts w:ascii="Trebuchet MS" w:hAnsi="Trebuchet MS"/>
          <w:color w:val="333333"/>
          <w:lang w:val="fr-CM"/>
        </w:rPr>
        <w:t>Role-Based</w:t>
      </w:r>
      <w:proofErr w:type="spellEnd"/>
      <w:r w:rsidRPr="0064226A">
        <w:rPr>
          <w:rFonts w:ascii="Trebuchet MS" w:hAnsi="Trebuchet MS"/>
          <w:color w:val="333333"/>
          <w:lang w:val="fr-CM"/>
        </w:rPr>
        <w:t xml:space="preserve"> Access Control)</w:t>
      </w:r>
    </w:p>
    <w:p w14:paraId="36BECC7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Journalisation complète des accès et des actions sensibles</w:t>
      </w:r>
    </w:p>
    <w:p w14:paraId="50B723B5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Politique de sauvegarde : backup quotidien incrémental, hebdomadaire complet</w:t>
      </w:r>
    </w:p>
    <w:p w14:paraId="1CE1CA39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Plan de reprise d'activité (PRA) avec RTO &lt; 4 h et RPO &lt; 24 h</w:t>
      </w:r>
    </w:p>
    <w:p w14:paraId="1D179CA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Conformité aux politiques de sécurité informatique d'Afriland First Bank</w:t>
      </w:r>
    </w:p>
    <w:p w14:paraId="2DE1E2D3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Respect des droits d'auteur : opération dans le cadre des licences numériques souscrites</w:t>
      </w:r>
    </w:p>
    <w:p w14:paraId="4DC793EA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7C825AFC" w14:textId="04247542" w:rsidR="00872628" w:rsidRPr="0064226A" w:rsidRDefault="00AE619D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4</w:t>
      </w:r>
      <w:r w:rsidR="003D4CF4" w:rsidRPr="0064226A">
        <w:rPr>
          <w:rFonts w:ascii="Trebuchet MS" w:hAnsi="Trebuchet MS"/>
          <w:b/>
          <w:sz w:val="24"/>
          <w:lang w:val="fr-CM"/>
        </w:rPr>
        <w:t>.3. Performance et disponibilité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5"/>
        <w:gridCol w:w="4252"/>
      </w:tblGrid>
      <w:tr w:rsidR="00872628" w:rsidRPr="0064226A" w14:paraId="48E39593" w14:textId="77777777" w:rsidTr="00AE619D">
        <w:tc>
          <w:tcPr>
            <w:tcW w:w="4535" w:type="dxa"/>
            <w:shd w:val="clear" w:color="auto" w:fill="808080" w:themeFill="background1" w:themeFillShade="80"/>
          </w:tcPr>
          <w:p w14:paraId="2FE973B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Indicateur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2A097BE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Cible</w:t>
            </w:r>
          </w:p>
        </w:tc>
      </w:tr>
      <w:tr w:rsidR="00872628" w:rsidRPr="0064226A" w14:paraId="50ADE948" w14:textId="77777777">
        <w:tc>
          <w:tcPr>
            <w:tcW w:w="4535" w:type="dxa"/>
            <w:shd w:val="clear" w:color="auto" w:fill="FFFFFF"/>
          </w:tcPr>
          <w:p w14:paraId="5DEE12E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Disponibilité (heures ouvrées)</w:t>
            </w:r>
          </w:p>
        </w:tc>
        <w:tc>
          <w:tcPr>
            <w:tcW w:w="4252" w:type="dxa"/>
            <w:shd w:val="clear" w:color="auto" w:fill="FFFFFF"/>
          </w:tcPr>
          <w:p w14:paraId="1156F97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≥ 99,5 %</w:t>
            </w:r>
          </w:p>
        </w:tc>
      </w:tr>
      <w:tr w:rsidR="00872628" w:rsidRPr="0064226A" w14:paraId="292B95A2" w14:textId="77777777" w:rsidTr="00AE619D">
        <w:tc>
          <w:tcPr>
            <w:tcW w:w="4535" w:type="dxa"/>
            <w:shd w:val="clear" w:color="auto" w:fill="auto"/>
          </w:tcPr>
          <w:p w14:paraId="3ADB43D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Temps de chargement d'une page</w:t>
            </w:r>
          </w:p>
        </w:tc>
        <w:tc>
          <w:tcPr>
            <w:tcW w:w="4252" w:type="dxa"/>
            <w:shd w:val="clear" w:color="auto" w:fill="auto"/>
          </w:tcPr>
          <w:p w14:paraId="08C5D93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&lt; 3 secondes</w:t>
            </w:r>
          </w:p>
        </w:tc>
      </w:tr>
      <w:tr w:rsidR="00872628" w:rsidRPr="0064226A" w14:paraId="3CBBC489" w14:textId="77777777" w:rsidTr="00AE619D">
        <w:tc>
          <w:tcPr>
            <w:tcW w:w="4535" w:type="dxa"/>
            <w:shd w:val="clear" w:color="auto" w:fill="auto"/>
          </w:tcPr>
          <w:p w14:paraId="0818429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Temps de réponse du moteur de recherche</w:t>
            </w:r>
          </w:p>
        </w:tc>
        <w:tc>
          <w:tcPr>
            <w:tcW w:w="4252" w:type="dxa"/>
            <w:shd w:val="clear" w:color="auto" w:fill="auto"/>
          </w:tcPr>
          <w:p w14:paraId="25BF736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&lt; 2 secondes</w:t>
            </w:r>
          </w:p>
        </w:tc>
      </w:tr>
      <w:tr w:rsidR="00872628" w:rsidRPr="0064226A" w14:paraId="2827E4BF" w14:textId="77777777" w:rsidTr="00AE619D">
        <w:tc>
          <w:tcPr>
            <w:tcW w:w="4535" w:type="dxa"/>
            <w:shd w:val="clear" w:color="auto" w:fill="auto"/>
          </w:tcPr>
          <w:p w14:paraId="0A6F8E7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Utilisateurs simultanés supportés</w:t>
            </w:r>
          </w:p>
        </w:tc>
        <w:tc>
          <w:tcPr>
            <w:tcW w:w="4252" w:type="dxa"/>
            <w:shd w:val="clear" w:color="auto" w:fill="auto"/>
          </w:tcPr>
          <w:p w14:paraId="74BA3FA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≥ 200</w:t>
            </w:r>
          </w:p>
        </w:tc>
      </w:tr>
      <w:tr w:rsidR="00872628" w:rsidRPr="0064226A" w14:paraId="432A0619" w14:textId="77777777" w:rsidTr="00AE619D">
        <w:tc>
          <w:tcPr>
            <w:tcW w:w="4535" w:type="dxa"/>
            <w:shd w:val="clear" w:color="auto" w:fill="auto"/>
          </w:tcPr>
          <w:p w14:paraId="1D7F448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Délai d'intégration d'une nouvelle parution</w:t>
            </w:r>
          </w:p>
        </w:tc>
        <w:tc>
          <w:tcPr>
            <w:tcW w:w="4252" w:type="dxa"/>
            <w:shd w:val="clear" w:color="auto" w:fill="auto"/>
          </w:tcPr>
          <w:p w14:paraId="36750AB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&lt; 30 minutes après réception</w:t>
            </w:r>
          </w:p>
        </w:tc>
      </w:tr>
      <w:tr w:rsidR="00872628" w:rsidRPr="0064226A" w14:paraId="1202BA8E" w14:textId="77777777" w:rsidTr="00AE619D">
        <w:tc>
          <w:tcPr>
            <w:tcW w:w="4535" w:type="dxa"/>
            <w:shd w:val="clear" w:color="auto" w:fill="auto"/>
          </w:tcPr>
          <w:p w14:paraId="3E38B63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Capacité de stockage initiale</w:t>
            </w:r>
          </w:p>
        </w:tc>
        <w:tc>
          <w:tcPr>
            <w:tcW w:w="4252" w:type="dxa"/>
            <w:shd w:val="clear" w:color="auto" w:fill="auto"/>
          </w:tcPr>
          <w:p w14:paraId="20B31A4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1 To minimum, extensible</w:t>
            </w:r>
          </w:p>
        </w:tc>
      </w:tr>
      <w:tr w:rsidR="00872628" w:rsidRPr="0064226A" w14:paraId="3955255A" w14:textId="77777777" w:rsidTr="00AE619D">
        <w:tc>
          <w:tcPr>
            <w:tcW w:w="4535" w:type="dxa"/>
            <w:shd w:val="clear" w:color="auto" w:fill="auto"/>
          </w:tcPr>
          <w:p w14:paraId="0DBBA0F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Durée de rétention des archives</w:t>
            </w:r>
          </w:p>
        </w:tc>
        <w:tc>
          <w:tcPr>
            <w:tcW w:w="4252" w:type="dxa"/>
            <w:shd w:val="clear" w:color="auto" w:fill="auto"/>
          </w:tcPr>
          <w:p w14:paraId="721C0E1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10 ans minimum</w:t>
            </w:r>
          </w:p>
        </w:tc>
      </w:tr>
    </w:tbl>
    <w:p w14:paraId="1286D2ED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595690C8" w14:textId="4239B1C3" w:rsidR="00872628" w:rsidRPr="0064226A" w:rsidRDefault="00AE619D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4</w:t>
      </w:r>
      <w:r w:rsidR="003D4CF4" w:rsidRPr="0064226A">
        <w:rPr>
          <w:rFonts w:ascii="Trebuchet MS" w:hAnsi="Trebuchet MS"/>
          <w:b/>
          <w:sz w:val="24"/>
          <w:lang w:val="fr-CM"/>
        </w:rPr>
        <w:t>.4. Interopérabilité</w:t>
      </w:r>
    </w:p>
    <w:p w14:paraId="68FD3BD2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Intégration avec l'annuaire d'entreprise (LDAP / Active Directory)</w:t>
      </w:r>
    </w:p>
    <w:p w14:paraId="55ECC818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Possibilité d'interconnexion avec le système de messagerie interne pour les notifications</w:t>
      </w:r>
    </w:p>
    <w:p w14:paraId="77C534A1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API REST documentée pour d'éventuelles intégrations futures (Intranet, ERP)</w:t>
      </w:r>
    </w:p>
    <w:p w14:paraId="6381049D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Support des formats standards : PDF, EPUB, JPEG, PNG, XML</w:t>
      </w:r>
    </w:p>
    <w:p w14:paraId="5DACEC89" w14:textId="77777777" w:rsidR="00AE619D" w:rsidRPr="0064226A" w:rsidRDefault="00AE619D">
      <w:pPr>
        <w:rPr>
          <w:rFonts w:ascii="Trebuchet MS" w:hAnsi="Trebuchet MS"/>
          <w:lang w:val="fr-CM"/>
        </w:rPr>
      </w:pPr>
    </w:p>
    <w:p w14:paraId="3D663EB3" w14:textId="44B82478" w:rsidR="00872628" w:rsidRPr="0064226A" w:rsidRDefault="00AE619D" w:rsidP="00AE619D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5</w:t>
      </w:r>
      <w:r w:rsidR="003D4CF4" w:rsidRPr="0064226A">
        <w:rPr>
          <w:rFonts w:ascii="Trebuchet MS" w:hAnsi="Trebuchet MS"/>
          <w:b/>
          <w:bCs/>
          <w:color w:val="FFFFFF" w:themeColor="background1"/>
          <w:lang w:val="fr-CM"/>
        </w:rPr>
        <w:t xml:space="preserve">. </w:t>
      </w: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Exigences non fonctionnelles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872628" w:rsidRPr="0064226A" w14:paraId="2168B4B4" w14:textId="77777777" w:rsidTr="00AE619D">
        <w:tc>
          <w:tcPr>
            <w:tcW w:w="1984" w:type="dxa"/>
            <w:shd w:val="clear" w:color="auto" w:fill="808080" w:themeFill="background1" w:themeFillShade="80"/>
          </w:tcPr>
          <w:p w14:paraId="16801EA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Catégorie</w:t>
            </w:r>
          </w:p>
        </w:tc>
        <w:tc>
          <w:tcPr>
            <w:tcW w:w="6803" w:type="dxa"/>
            <w:shd w:val="clear" w:color="auto" w:fill="808080" w:themeFill="background1" w:themeFillShade="80"/>
          </w:tcPr>
          <w:p w14:paraId="4C24233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Exigence</w:t>
            </w:r>
          </w:p>
        </w:tc>
      </w:tr>
      <w:tr w:rsidR="00872628" w:rsidRPr="0064226A" w14:paraId="6C6F83C9" w14:textId="77777777">
        <w:tc>
          <w:tcPr>
            <w:tcW w:w="1984" w:type="dxa"/>
            <w:shd w:val="clear" w:color="auto" w:fill="FFFFFF"/>
          </w:tcPr>
          <w:p w14:paraId="48E9133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Ergonomie</w:t>
            </w:r>
          </w:p>
        </w:tc>
        <w:tc>
          <w:tcPr>
            <w:tcW w:w="6803" w:type="dxa"/>
            <w:shd w:val="clear" w:color="auto" w:fill="FFFFFF"/>
          </w:tcPr>
          <w:p w14:paraId="3092025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Interface intuitive ne nécessitant pas de formation spécifique pour les lecteurs. Manuel utilisateur fourni.</w:t>
            </w:r>
          </w:p>
        </w:tc>
      </w:tr>
      <w:tr w:rsidR="00872628" w:rsidRPr="004866DA" w14:paraId="1ECC9480" w14:textId="77777777" w:rsidTr="00AE619D">
        <w:tc>
          <w:tcPr>
            <w:tcW w:w="1984" w:type="dxa"/>
            <w:shd w:val="clear" w:color="auto" w:fill="auto"/>
          </w:tcPr>
          <w:p w14:paraId="0D1FB63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Accessibilité</w:t>
            </w:r>
          </w:p>
        </w:tc>
        <w:tc>
          <w:tcPr>
            <w:tcW w:w="6803" w:type="dxa"/>
            <w:shd w:val="clear" w:color="auto" w:fill="auto"/>
          </w:tcPr>
          <w:p w14:paraId="149E7A7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Conformité WCAG 2.1 niveau AA minimum.</w:t>
            </w:r>
          </w:p>
        </w:tc>
      </w:tr>
      <w:tr w:rsidR="00872628" w:rsidRPr="004866DA" w14:paraId="27E85B25" w14:textId="77777777" w:rsidTr="00AE619D">
        <w:tc>
          <w:tcPr>
            <w:tcW w:w="1984" w:type="dxa"/>
            <w:shd w:val="clear" w:color="auto" w:fill="auto"/>
          </w:tcPr>
          <w:p w14:paraId="2969BC9B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Maintenabilité</w:t>
            </w:r>
          </w:p>
        </w:tc>
        <w:tc>
          <w:tcPr>
            <w:tcW w:w="6803" w:type="dxa"/>
            <w:shd w:val="clear" w:color="auto" w:fill="auto"/>
          </w:tcPr>
          <w:p w14:paraId="5875526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Code source documenté, architecture modulaire permettant les évolutions futures.</w:t>
            </w:r>
          </w:p>
        </w:tc>
      </w:tr>
      <w:tr w:rsidR="00872628" w:rsidRPr="004866DA" w14:paraId="7C9D2331" w14:textId="77777777" w:rsidTr="00AE619D">
        <w:tc>
          <w:tcPr>
            <w:tcW w:w="1984" w:type="dxa"/>
            <w:shd w:val="clear" w:color="auto" w:fill="auto"/>
          </w:tcPr>
          <w:p w14:paraId="17FD66B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Évolutivité</w:t>
            </w:r>
          </w:p>
        </w:tc>
        <w:tc>
          <w:tcPr>
            <w:tcW w:w="6803" w:type="dxa"/>
            <w:shd w:val="clear" w:color="auto" w:fill="auto"/>
          </w:tcPr>
          <w:p w14:paraId="6F5A773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La plateforme doit supporter une augmentation de 50 % du volume de contenu sur 3 ans.</w:t>
            </w:r>
          </w:p>
        </w:tc>
      </w:tr>
      <w:tr w:rsidR="00872628" w:rsidRPr="004866DA" w14:paraId="550B0D77" w14:textId="77777777" w:rsidTr="00AE619D">
        <w:tc>
          <w:tcPr>
            <w:tcW w:w="1984" w:type="dxa"/>
            <w:shd w:val="clear" w:color="auto" w:fill="auto"/>
          </w:tcPr>
          <w:p w14:paraId="335C0C4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Documentation</w:t>
            </w:r>
          </w:p>
        </w:tc>
        <w:tc>
          <w:tcPr>
            <w:tcW w:w="6803" w:type="dxa"/>
            <w:shd w:val="clear" w:color="auto" w:fill="auto"/>
          </w:tcPr>
          <w:p w14:paraId="6D50EFC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Documentation technique complète (architecture, API, BDD) livrée avec la solution.</w:t>
            </w:r>
          </w:p>
        </w:tc>
      </w:tr>
      <w:tr w:rsidR="00872628" w:rsidRPr="004866DA" w14:paraId="2D14D773" w14:textId="77777777" w:rsidTr="00AE619D">
        <w:tc>
          <w:tcPr>
            <w:tcW w:w="1984" w:type="dxa"/>
            <w:shd w:val="clear" w:color="auto" w:fill="auto"/>
          </w:tcPr>
          <w:p w14:paraId="2410715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Formation</w:t>
            </w:r>
          </w:p>
        </w:tc>
        <w:tc>
          <w:tcPr>
            <w:tcW w:w="6803" w:type="dxa"/>
            <w:shd w:val="clear" w:color="auto" w:fill="auto"/>
          </w:tcPr>
          <w:p w14:paraId="25D9BC2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Formation des administrateurs (DSI, Documentation) et sensibilisation des utilisateurs finaux.</w:t>
            </w:r>
          </w:p>
        </w:tc>
      </w:tr>
      <w:tr w:rsidR="00872628" w:rsidRPr="004866DA" w14:paraId="2CBDEE12" w14:textId="77777777" w:rsidTr="00AE619D">
        <w:tc>
          <w:tcPr>
            <w:tcW w:w="1984" w:type="dxa"/>
            <w:shd w:val="clear" w:color="auto" w:fill="auto"/>
          </w:tcPr>
          <w:p w14:paraId="139A2D1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Support</w:t>
            </w:r>
          </w:p>
        </w:tc>
        <w:tc>
          <w:tcPr>
            <w:tcW w:w="6803" w:type="dxa"/>
            <w:shd w:val="clear" w:color="auto" w:fill="auto"/>
          </w:tcPr>
          <w:p w14:paraId="1CC0D52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Contrat de maintenance corrective et évolutive. Hotline disponible en heures ouvrées.</w:t>
            </w:r>
          </w:p>
        </w:tc>
      </w:tr>
      <w:tr w:rsidR="00872628" w:rsidRPr="004866DA" w14:paraId="1D6CB6AE" w14:textId="77777777" w:rsidTr="00AE619D">
        <w:tc>
          <w:tcPr>
            <w:tcW w:w="1984" w:type="dxa"/>
            <w:shd w:val="clear" w:color="auto" w:fill="auto"/>
          </w:tcPr>
          <w:p w14:paraId="0D62E52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Internationalisation</w:t>
            </w:r>
          </w:p>
        </w:tc>
        <w:tc>
          <w:tcPr>
            <w:tcW w:w="6803" w:type="dxa"/>
            <w:shd w:val="clear" w:color="auto" w:fill="auto"/>
          </w:tcPr>
          <w:p w14:paraId="25FE075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Interface disponible en français. Extension multilingue possible en V2.</w:t>
            </w:r>
          </w:p>
        </w:tc>
      </w:tr>
    </w:tbl>
    <w:p w14:paraId="6EA8E06A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5FB62CFB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6AE8775E" w14:textId="4BF1BAAD" w:rsidR="00872628" w:rsidRPr="0064226A" w:rsidRDefault="00AE619D" w:rsidP="00AE619D">
      <w:pPr>
        <w:shd w:val="clear" w:color="auto" w:fill="FF0000"/>
        <w:rPr>
          <w:rFonts w:ascii="Trebuchet MS" w:hAnsi="Trebuchet MS"/>
          <w:color w:val="FFFFFF" w:themeColor="background1"/>
          <w:lang w:val="fr-CM"/>
        </w:rPr>
      </w:pPr>
      <w:r w:rsidRPr="0064226A">
        <w:rPr>
          <w:rFonts w:ascii="Trebuchet MS" w:hAnsi="Trebuchet MS"/>
          <w:color w:val="FFFFFF" w:themeColor="background1"/>
          <w:lang w:val="fr-CM"/>
        </w:rPr>
        <w:lastRenderedPageBreak/>
        <w:t>6</w:t>
      </w:r>
      <w:r w:rsidR="003D4CF4" w:rsidRPr="0064226A">
        <w:rPr>
          <w:rFonts w:ascii="Trebuchet MS" w:hAnsi="Trebuchet MS"/>
          <w:color w:val="FFFFFF" w:themeColor="background1"/>
          <w:lang w:val="fr-CM"/>
        </w:rPr>
        <w:t xml:space="preserve">. </w:t>
      </w: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Contraintes et hypothèses</w:t>
      </w:r>
    </w:p>
    <w:p w14:paraId="73383759" w14:textId="18F47023" w:rsidR="00872628" w:rsidRPr="0064226A" w:rsidRDefault="00AE619D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6</w:t>
      </w:r>
      <w:r w:rsidR="003D4CF4" w:rsidRPr="0064226A">
        <w:rPr>
          <w:rFonts w:ascii="Trebuchet MS" w:hAnsi="Trebuchet MS"/>
          <w:b/>
          <w:sz w:val="24"/>
          <w:lang w:val="fr-CM"/>
        </w:rPr>
        <w:t>.1. Contraintes</w:t>
      </w:r>
    </w:p>
    <w:p w14:paraId="4EB0483E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La plateforme doit être opérationnelle dans un délai maximum de 6 mois à compter de la validation du présent CDC</w:t>
      </w:r>
    </w:p>
    <w:p w14:paraId="5BD0568D" w14:textId="305794D4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Le déploiement ne doit pas perturber les activités en cours </w:t>
      </w:r>
      <w:r w:rsidR="0064226A">
        <w:rPr>
          <w:rFonts w:ascii="Trebuchet MS" w:hAnsi="Trebuchet MS"/>
          <w:color w:val="333333"/>
          <w:lang w:val="fr-CM"/>
        </w:rPr>
        <w:t>-</w:t>
      </w:r>
      <w:r w:rsidRPr="0064226A">
        <w:rPr>
          <w:rFonts w:ascii="Trebuchet MS" w:hAnsi="Trebuchet MS"/>
          <w:color w:val="333333"/>
          <w:lang w:val="fr-CM"/>
        </w:rPr>
        <w:t xml:space="preserve"> migration progressive avec période de chevauchement papier/numérique</w:t>
      </w:r>
    </w:p>
    <w:p w14:paraId="62954BDE" w14:textId="0F4F63E4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La solution doit être </w:t>
      </w:r>
      <w:proofErr w:type="spellStart"/>
      <w:r w:rsidRPr="0064226A">
        <w:rPr>
          <w:rFonts w:ascii="Trebuchet MS" w:hAnsi="Trebuchet MS"/>
          <w:color w:val="333333"/>
          <w:lang w:val="fr-CM"/>
        </w:rPr>
        <w:t>hébergeable</w:t>
      </w:r>
      <w:proofErr w:type="spellEnd"/>
      <w:r w:rsidRPr="0064226A">
        <w:rPr>
          <w:rFonts w:ascii="Trebuchet MS" w:hAnsi="Trebuchet MS"/>
          <w:color w:val="333333"/>
          <w:lang w:val="fr-CM"/>
        </w:rPr>
        <w:t xml:space="preserve"> dans l'infrastructure existante d'Afriland </w:t>
      </w:r>
      <w:r w:rsidR="0064226A">
        <w:rPr>
          <w:rFonts w:ascii="Trebuchet MS" w:hAnsi="Trebuchet MS"/>
          <w:color w:val="333333"/>
          <w:lang w:val="fr-CM"/>
        </w:rPr>
        <w:t xml:space="preserve">First Bank </w:t>
      </w:r>
      <w:r w:rsidRPr="0064226A">
        <w:rPr>
          <w:rFonts w:ascii="Trebuchet MS" w:hAnsi="Trebuchet MS"/>
          <w:color w:val="333333"/>
          <w:lang w:val="fr-CM"/>
        </w:rPr>
        <w:t>ou sur un cloud souverain validé par la DSI</w:t>
      </w:r>
    </w:p>
    <w:p w14:paraId="148C6C07" w14:textId="1A9B2EA3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Les droits de diffusion numérique doivent être couverts par les contrats d'abonnement à souscrire avec les éditeurs</w:t>
      </w:r>
      <w:r w:rsidR="0064226A">
        <w:rPr>
          <w:rFonts w:ascii="Trebuchet MS" w:hAnsi="Trebuchet MS"/>
          <w:color w:val="333333"/>
          <w:lang w:val="fr-CM"/>
        </w:rPr>
        <w:t xml:space="preserve"> (le coéquipier peut consulter, mais ne peut pas télécharger le journal)</w:t>
      </w:r>
    </w:p>
    <w:p w14:paraId="6A18FCFE" w14:textId="72FF1A11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Le budget global sera défini lors de la phase d'étude </w:t>
      </w:r>
      <w:r w:rsidR="0064226A">
        <w:rPr>
          <w:rFonts w:ascii="Trebuchet MS" w:hAnsi="Trebuchet MS"/>
          <w:color w:val="333333"/>
          <w:lang w:val="fr-CM"/>
        </w:rPr>
        <w:t>(</w:t>
      </w:r>
      <w:r w:rsidRPr="0064226A">
        <w:rPr>
          <w:rFonts w:ascii="Trebuchet MS" w:hAnsi="Trebuchet MS"/>
          <w:color w:val="333333"/>
          <w:lang w:val="fr-CM"/>
        </w:rPr>
        <w:t>les propositions devront inclure les coûts d'investissement et de fonctionnement sur 3 ans</w:t>
      </w:r>
      <w:r w:rsidR="008406ED">
        <w:rPr>
          <w:rFonts w:ascii="Trebuchet MS" w:hAnsi="Trebuchet MS"/>
          <w:color w:val="333333"/>
          <w:lang w:val="fr-CM"/>
        </w:rPr>
        <w:t>)</w:t>
      </w:r>
    </w:p>
    <w:p w14:paraId="5BAE7BCE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4FD07E61" w14:textId="38212EFC" w:rsidR="00872628" w:rsidRPr="0064226A" w:rsidRDefault="00AE619D">
      <w:pPr>
        <w:spacing w:before="240" w:after="8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sz w:val="24"/>
          <w:lang w:val="fr-CM"/>
        </w:rPr>
        <w:t>6</w:t>
      </w:r>
      <w:r w:rsidR="003D4CF4" w:rsidRPr="0064226A">
        <w:rPr>
          <w:rFonts w:ascii="Trebuchet MS" w:hAnsi="Trebuchet MS"/>
          <w:b/>
          <w:sz w:val="24"/>
          <w:lang w:val="fr-CM"/>
        </w:rPr>
        <w:t>.2. Hypothèses</w:t>
      </w:r>
    </w:p>
    <w:p w14:paraId="0C8D2256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Les abonnements numériques auprès des éditeurs seront souscrits en parallèle du développement de la plateforme</w:t>
      </w:r>
    </w:p>
    <w:p w14:paraId="1D6B0194" w14:textId="0977A0A4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 xml:space="preserve">L'arrêt progressif de la réception papier interviendra après validation de la solution numérique par </w:t>
      </w:r>
      <w:r w:rsidR="008406ED">
        <w:rPr>
          <w:rFonts w:ascii="Trebuchet MS" w:hAnsi="Trebuchet MS"/>
          <w:color w:val="333333"/>
          <w:lang w:val="fr-CM"/>
        </w:rPr>
        <w:t>la Direction Générale</w:t>
      </w:r>
    </w:p>
    <w:p w14:paraId="2D28576B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La DSI mettra à disposition les ressources d'infrastructure (serveur, réseau, domaine) et désignera un référent technique</w:t>
      </w:r>
    </w:p>
    <w:p w14:paraId="7FAE76BD" w14:textId="41BC57D2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Un comité de pilotage sera constitué incluant l</w:t>
      </w:r>
      <w:r w:rsidR="008406ED">
        <w:rPr>
          <w:rFonts w:ascii="Trebuchet MS" w:hAnsi="Trebuchet MS"/>
          <w:color w:val="333333"/>
          <w:lang w:val="fr-CM"/>
        </w:rPr>
        <w:t xml:space="preserve">e Département </w:t>
      </w:r>
      <w:r w:rsidRPr="0064226A">
        <w:rPr>
          <w:rFonts w:ascii="Trebuchet MS" w:hAnsi="Trebuchet MS"/>
          <w:color w:val="333333"/>
          <w:lang w:val="fr-CM"/>
        </w:rPr>
        <w:t>Communication</w:t>
      </w:r>
      <w:r w:rsidR="008406ED">
        <w:rPr>
          <w:rFonts w:ascii="Trebuchet MS" w:hAnsi="Trebuchet MS"/>
          <w:color w:val="333333"/>
          <w:lang w:val="fr-CM"/>
        </w:rPr>
        <w:t xml:space="preserve"> &amp; RSE</w:t>
      </w:r>
      <w:r w:rsidRPr="0064226A">
        <w:rPr>
          <w:rFonts w:ascii="Trebuchet MS" w:hAnsi="Trebuchet MS"/>
          <w:color w:val="333333"/>
          <w:lang w:val="fr-CM"/>
        </w:rPr>
        <w:t>, la DSI et un représentant de la Direction Générale</w:t>
      </w:r>
      <w:r w:rsidR="008406ED">
        <w:rPr>
          <w:rFonts w:ascii="Trebuchet MS" w:hAnsi="Trebuchet MS"/>
          <w:color w:val="333333"/>
          <w:lang w:val="fr-CM"/>
        </w:rPr>
        <w:t>.</w:t>
      </w:r>
    </w:p>
    <w:p w14:paraId="630E2CD1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31DA2704" w14:textId="33482713" w:rsidR="00872628" w:rsidRPr="0064226A" w:rsidRDefault="00AE619D" w:rsidP="00AE619D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lastRenderedPageBreak/>
        <w:t>7</w:t>
      </w:r>
      <w:r w:rsidR="003D4CF4" w:rsidRPr="0064226A">
        <w:rPr>
          <w:rFonts w:ascii="Trebuchet MS" w:hAnsi="Trebuchet MS"/>
          <w:b/>
          <w:bCs/>
          <w:color w:val="FFFFFF" w:themeColor="background1"/>
          <w:lang w:val="fr-CM"/>
        </w:rPr>
        <w:t xml:space="preserve">. </w:t>
      </w: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Livrables</w:t>
      </w:r>
      <w:r w:rsidR="003D4CF4" w:rsidRPr="0064226A">
        <w:rPr>
          <w:rFonts w:ascii="Trebuchet MS" w:hAnsi="Trebuchet MS"/>
          <w:b/>
          <w:bCs/>
          <w:color w:val="FFFFFF" w:themeColor="background1"/>
          <w:lang w:val="fr-CM"/>
        </w:rPr>
        <w:t xml:space="preserve"> </w:t>
      </w: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attendus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52"/>
        <w:gridCol w:w="1701"/>
        <w:gridCol w:w="1984"/>
      </w:tblGrid>
      <w:tr w:rsidR="00AE619D" w:rsidRPr="0064226A" w14:paraId="30C01865" w14:textId="77777777" w:rsidTr="00AE619D">
        <w:tc>
          <w:tcPr>
            <w:tcW w:w="4252" w:type="dxa"/>
            <w:shd w:val="clear" w:color="auto" w:fill="808080" w:themeFill="background1" w:themeFillShade="80"/>
          </w:tcPr>
          <w:p w14:paraId="39F556DC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Livrable</w:t>
            </w:r>
          </w:p>
        </w:tc>
        <w:tc>
          <w:tcPr>
            <w:tcW w:w="1701" w:type="dxa"/>
            <w:shd w:val="clear" w:color="auto" w:fill="808080" w:themeFill="background1" w:themeFillShade="80"/>
          </w:tcPr>
          <w:p w14:paraId="14120067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Phase</w:t>
            </w:r>
          </w:p>
        </w:tc>
        <w:tc>
          <w:tcPr>
            <w:tcW w:w="1984" w:type="dxa"/>
            <w:shd w:val="clear" w:color="auto" w:fill="808080" w:themeFill="background1" w:themeFillShade="80"/>
          </w:tcPr>
          <w:p w14:paraId="11A63807" w14:textId="5F715F9F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Responsable</w:t>
            </w:r>
          </w:p>
        </w:tc>
      </w:tr>
      <w:tr w:rsidR="00AE619D" w:rsidRPr="0064226A" w14:paraId="133B2C2B" w14:textId="77777777" w:rsidTr="00152BCE">
        <w:tc>
          <w:tcPr>
            <w:tcW w:w="4252" w:type="dxa"/>
            <w:shd w:val="clear" w:color="auto" w:fill="FFFFFF" w:themeFill="background1"/>
          </w:tcPr>
          <w:p w14:paraId="1A7E2B41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Dossier d'analyse et spécifications détaillées</w:t>
            </w:r>
          </w:p>
        </w:tc>
        <w:tc>
          <w:tcPr>
            <w:tcW w:w="1701" w:type="dxa"/>
            <w:shd w:val="clear" w:color="auto" w:fill="FFFFFF" w:themeFill="background1"/>
          </w:tcPr>
          <w:p w14:paraId="754E2CB5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Cadrage</w:t>
            </w:r>
          </w:p>
        </w:tc>
        <w:tc>
          <w:tcPr>
            <w:tcW w:w="1984" w:type="dxa"/>
            <w:shd w:val="clear" w:color="auto" w:fill="FFFFFF" w:themeFill="background1"/>
          </w:tcPr>
          <w:p w14:paraId="531622A0" w14:textId="79FBF97D" w:rsidR="00AE619D" w:rsidRPr="0064226A" w:rsidRDefault="008406ED">
            <w:pPr>
              <w:spacing w:before="60" w:after="60"/>
              <w:rPr>
                <w:rFonts w:ascii="Trebuchet MS" w:hAnsi="Trebuchet MS"/>
                <w:lang w:val="fr-CM"/>
              </w:rPr>
            </w:pPr>
            <w:r>
              <w:rPr>
                <w:rFonts w:ascii="Trebuchet MS" w:hAnsi="Trebuchet MS"/>
                <w:color w:val="333333"/>
                <w:sz w:val="20"/>
                <w:lang w:val="fr-CM"/>
              </w:rPr>
              <w:t>DSI/</w:t>
            </w:r>
            <w:proofErr w:type="spellStart"/>
            <w:r w:rsidR="00AE619D" w:rsidRPr="0064226A">
              <w:rPr>
                <w:rFonts w:ascii="Trebuchet MS" w:hAnsi="Trebuchet MS"/>
                <w:color w:val="333333"/>
                <w:sz w:val="20"/>
                <w:lang w:val="fr-CM"/>
              </w:rPr>
              <w:t>Dep</w:t>
            </w:r>
            <w:proofErr w:type="spellEnd"/>
            <w:r w:rsidR="00AE619D"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. Com </w:t>
            </w:r>
          </w:p>
        </w:tc>
      </w:tr>
      <w:tr w:rsidR="00AE619D" w:rsidRPr="0064226A" w14:paraId="4C32A0EB" w14:textId="77777777" w:rsidTr="00152BCE">
        <w:tc>
          <w:tcPr>
            <w:tcW w:w="4252" w:type="dxa"/>
            <w:shd w:val="clear" w:color="auto" w:fill="FFFFFF" w:themeFill="background1"/>
          </w:tcPr>
          <w:p w14:paraId="67EA116E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Maquettes IHM validées</w:t>
            </w:r>
          </w:p>
        </w:tc>
        <w:tc>
          <w:tcPr>
            <w:tcW w:w="1701" w:type="dxa"/>
            <w:shd w:val="clear" w:color="auto" w:fill="FFFFFF" w:themeFill="background1"/>
          </w:tcPr>
          <w:p w14:paraId="19AB9490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Conception</w:t>
            </w:r>
          </w:p>
        </w:tc>
        <w:tc>
          <w:tcPr>
            <w:tcW w:w="1984" w:type="dxa"/>
            <w:shd w:val="clear" w:color="auto" w:fill="FFFFFF" w:themeFill="background1"/>
          </w:tcPr>
          <w:p w14:paraId="666F057E" w14:textId="6D8A92C5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DSI </w:t>
            </w:r>
          </w:p>
        </w:tc>
      </w:tr>
      <w:tr w:rsidR="00AE619D" w:rsidRPr="0064226A" w14:paraId="1B624200" w14:textId="77777777" w:rsidTr="00152BCE">
        <w:tc>
          <w:tcPr>
            <w:tcW w:w="4252" w:type="dxa"/>
            <w:shd w:val="clear" w:color="auto" w:fill="FFFFFF" w:themeFill="background1"/>
          </w:tcPr>
          <w:p w14:paraId="3201F584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Architecture technique détaillée</w:t>
            </w:r>
          </w:p>
        </w:tc>
        <w:tc>
          <w:tcPr>
            <w:tcW w:w="1701" w:type="dxa"/>
            <w:shd w:val="clear" w:color="auto" w:fill="FFFFFF" w:themeFill="background1"/>
          </w:tcPr>
          <w:p w14:paraId="1034899F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Conception</w:t>
            </w:r>
          </w:p>
        </w:tc>
        <w:tc>
          <w:tcPr>
            <w:tcW w:w="1984" w:type="dxa"/>
            <w:shd w:val="clear" w:color="auto" w:fill="FFFFFF" w:themeFill="background1"/>
          </w:tcPr>
          <w:p w14:paraId="4A9042DF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DSI</w:t>
            </w:r>
          </w:p>
        </w:tc>
      </w:tr>
      <w:tr w:rsidR="00AE619D" w:rsidRPr="0064226A" w14:paraId="506B36E5" w14:textId="77777777" w:rsidTr="00152BCE">
        <w:tc>
          <w:tcPr>
            <w:tcW w:w="4252" w:type="dxa"/>
            <w:shd w:val="clear" w:color="auto" w:fill="FFFFFF" w:themeFill="background1"/>
          </w:tcPr>
          <w:p w14:paraId="1C923773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Application développée et testée</w:t>
            </w:r>
          </w:p>
        </w:tc>
        <w:tc>
          <w:tcPr>
            <w:tcW w:w="1701" w:type="dxa"/>
            <w:shd w:val="clear" w:color="auto" w:fill="FFFFFF" w:themeFill="background1"/>
          </w:tcPr>
          <w:p w14:paraId="3065EE60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Réalisation</w:t>
            </w:r>
          </w:p>
        </w:tc>
        <w:tc>
          <w:tcPr>
            <w:tcW w:w="1984" w:type="dxa"/>
            <w:shd w:val="clear" w:color="auto" w:fill="FFFFFF" w:themeFill="background1"/>
          </w:tcPr>
          <w:p w14:paraId="5176AA2C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DSI</w:t>
            </w:r>
          </w:p>
        </w:tc>
      </w:tr>
      <w:tr w:rsidR="00AE619D" w:rsidRPr="0064226A" w14:paraId="02E6B71E" w14:textId="77777777" w:rsidTr="00152BCE">
        <w:tc>
          <w:tcPr>
            <w:tcW w:w="4252" w:type="dxa"/>
            <w:shd w:val="clear" w:color="auto" w:fill="FFFFFF" w:themeFill="background1"/>
          </w:tcPr>
          <w:p w14:paraId="41BC3CB6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Documentation utilisateur (guide + tutoriels)</w:t>
            </w:r>
          </w:p>
        </w:tc>
        <w:tc>
          <w:tcPr>
            <w:tcW w:w="1701" w:type="dxa"/>
            <w:shd w:val="clear" w:color="auto" w:fill="FFFFFF" w:themeFill="background1"/>
          </w:tcPr>
          <w:p w14:paraId="6D71F193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Déploiement</w:t>
            </w:r>
          </w:p>
        </w:tc>
        <w:tc>
          <w:tcPr>
            <w:tcW w:w="1984" w:type="dxa"/>
            <w:shd w:val="clear" w:color="auto" w:fill="FFFFFF" w:themeFill="background1"/>
          </w:tcPr>
          <w:p w14:paraId="474D7DFA" w14:textId="512BFAE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DSI/</w:t>
            </w: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Dep</w:t>
            </w:r>
            <w:proofErr w:type="spellEnd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. Com </w:t>
            </w:r>
          </w:p>
        </w:tc>
      </w:tr>
      <w:tr w:rsidR="00AE619D" w:rsidRPr="0064226A" w14:paraId="38080C14" w14:textId="77777777" w:rsidTr="00152BCE">
        <w:tc>
          <w:tcPr>
            <w:tcW w:w="4252" w:type="dxa"/>
            <w:shd w:val="clear" w:color="auto" w:fill="FFFFFF" w:themeFill="background1"/>
          </w:tcPr>
          <w:p w14:paraId="20CB074A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Documentation technique et d'exploitation</w:t>
            </w:r>
          </w:p>
        </w:tc>
        <w:tc>
          <w:tcPr>
            <w:tcW w:w="1701" w:type="dxa"/>
            <w:shd w:val="clear" w:color="auto" w:fill="FFFFFF" w:themeFill="background1"/>
          </w:tcPr>
          <w:p w14:paraId="27E35403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Déploiement</w:t>
            </w:r>
          </w:p>
        </w:tc>
        <w:tc>
          <w:tcPr>
            <w:tcW w:w="1984" w:type="dxa"/>
            <w:shd w:val="clear" w:color="auto" w:fill="FFFFFF" w:themeFill="background1"/>
          </w:tcPr>
          <w:p w14:paraId="571ABE6C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DSI</w:t>
            </w:r>
          </w:p>
        </w:tc>
      </w:tr>
      <w:tr w:rsidR="00AE619D" w:rsidRPr="0064226A" w14:paraId="69D36956" w14:textId="77777777" w:rsidTr="00152BCE">
        <w:tc>
          <w:tcPr>
            <w:tcW w:w="4252" w:type="dxa"/>
            <w:shd w:val="clear" w:color="auto" w:fill="FFFFFF" w:themeFill="background1"/>
          </w:tcPr>
          <w:p w14:paraId="2A75DE2B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Formation administrateurs et utilisateurs clés</w:t>
            </w:r>
          </w:p>
        </w:tc>
        <w:tc>
          <w:tcPr>
            <w:tcW w:w="1701" w:type="dxa"/>
            <w:shd w:val="clear" w:color="auto" w:fill="FFFFFF" w:themeFill="background1"/>
          </w:tcPr>
          <w:p w14:paraId="06D8D6DD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Déploiement</w:t>
            </w:r>
          </w:p>
        </w:tc>
        <w:tc>
          <w:tcPr>
            <w:tcW w:w="1984" w:type="dxa"/>
            <w:shd w:val="clear" w:color="auto" w:fill="FFFFFF" w:themeFill="background1"/>
          </w:tcPr>
          <w:p w14:paraId="47B79B73" w14:textId="7FF4B8A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DSI</w:t>
            </w:r>
          </w:p>
        </w:tc>
      </w:tr>
      <w:tr w:rsidR="00AE619D" w:rsidRPr="0064226A" w14:paraId="66829A62" w14:textId="77777777" w:rsidTr="00152BCE">
        <w:tc>
          <w:tcPr>
            <w:tcW w:w="4252" w:type="dxa"/>
            <w:shd w:val="clear" w:color="auto" w:fill="FFFFFF" w:themeFill="background1"/>
          </w:tcPr>
          <w:p w14:paraId="494D420A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Rapport de mise en production</w:t>
            </w:r>
          </w:p>
        </w:tc>
        <w:tc>
          <w:tcPr>
            <w:tcW w:w="1701" w:type="dxa"/>
            <w:shd w:val="clear" w:color="auto" w:fill="FFFFFF" w:themeFill="background1"/>
          </w:tcPr>
          <w:p w14:paraId="33EB5F76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Déploiement</w:t>
            </w:r>
          </w:p>
        </w:tc>
        <w:tc>
          <w:tcPr>
            <w:tcW w:w="1984" w:type="dxa"/>
            <w:shd w:val="clear" w:color="auto" w:fill="FFFFFF" w:themeFill="background1"/>
          </w:tcPr>
          <w:p w14:paraId="67BA05EF" w14:textId="7543F8D8" w:rsidR="00AE619D" w:rsidRPr="0064226A" w:rsidRDefault="00152BCE">
            <w:pPr>
              <w:spacing w:before="60" w:after="60"/>
              <w:rPr>
                <w:rFonts w:ascii="Trebuchet MS" w:hAnsi="Trebuchet MS"/>
                <w:lang w:val="fr-CM"/>
              </w:rPr>
            </w:pPr>
            <w:proofErr w:type="spellStart"/>
            <w:r w:rsidRPr="0064226A">
              <w:rPr>
                <w:rFonts w:ascii="Trebuchet MS" w:hAnsi="Trebuchet MS"/>
                <w:lang w:val="fr-CM"/>
              </w:rPr>
              <w:t>Dep</w:t>
            </w:r>
            <w:proofErr w:type="spellEnd"/>
            <w:r w:rsidRPr="0064226A">
              <w:rPr>
                <w:rFonts w:ascii="Trebuchet MS" w:hAnsi="Trebuchet MS"/>
                <w:lang w:val="fr-CM"/>
              </w:rPr>
              <w:t>. Com/DSI</w:t>
            </w:r>
          </w:p>
        </w:tc>
      </w:tr>
      <w:tr w:rsidR="00AE619D" w:rsidRPr="0064226A" w14:paraId="424C711A" w14:textId="77777777" w:rsidTr="00152BCE">
        <w:tc>
          <w:tcPr>
            <w:tcW w:w="4252" w:type="dxa"/>
            <w:shd w:val="clear" w:color="auto" w:fill="FFFFFF" w:themeFill="background1"/>
          </w:tcPr>
          <w:p w14:paraId="5A2FBE85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Plan de maintenance et d'évolution (V1.0)</w:t>
            </w:r>
          </w:p>
        </w:tc>
        <w:tc>
          <w:tcPr>
            <w:tcW w:w="1701" w:type="dxa"/>
            <w:shd w:val="clear" w:color="auto" w:fill="FFFFFF" w:themeFill="background1"/>
          </w:tcPr>
          <w:p w14:paraId="74ACE90D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Post-déploiement</w:t>
            </w:r>
          </w:p>
        </w:tc>
        <w:tc>
          <w:tcPr>
            <w:tcW w:w="1984" w:type="dxa"/>
            <w:shd w:val="clear" w:color="auto" w:fill="FFFFFF" w:themeFill="background1"/>
          </w:tcPr>
          <w:p w14:paraId="287597C7" w14:textId="77777777" w:rsidR="00AE619D" w:rsidRPr="0064226A" w:rsidRDefault="00AE619D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DSI</w:t>
            </w:r>
          </w:p>
        </w:tc>
      </w:tr>
    </w:tbl>
    <w:p w14:paraId="099BDB0D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3B2F24B7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1AA053A7" w14:textId="4CDDC6D5" w:rsidR="00872628" w:rsidRPr="0064226A" w:rsidRDefault="00152BCE" w:rsidP="00152BCE">
      <w:pPr>
        <w:shd w:val="clear" w:color="auto" w:fill="FF0000"/>
        <w:rPr>
          <w:rFonts w:ascii="Trebuchet MS" w:hAnsi="Trebuchet MS"/>
          <w:color w:val="FFFFFF" w:themeColor="background1"/>
          <w:lang w:val="fr-CM"/>
        </w:rPr>
      </w:pPr>
      <w:r w:rsidRPr="0064226A">
        <w:rPr>
          <w:rFonts w:ascii="Trebuchet MS" w:hAnsi="Trebuchet MS"/>
          <w:color w:val="FFFFFF" w:themeColor="background1"/>
          <w:lang w:val="fr-CM"/>
        </w:rPr>
        <w:lastRenderedPageBreak/>
        <w:t>8</w:t>
      </w:r>
      <w:r w:rsidR="003D4CF4" w:rsidRPr="0064226A">
        <w:rPr>
          <w:rFonts w:ascii="Trebuchet MS" w:hAnsi="Trebuchet MS"/>
          <w:color w:val="FFFFFF" w:themeColor="background1"/>
          <w:lang w:val="fr-CM"/>
        </w:rPr>
        <w:t xml:space="preserve">. </w:t>
      </w:r>
      <w:r w:rsidRPr="0064226A">
        <w:rPr>
          <w:rFonts w:ascii="Trebuchet MS" w:hAnsi="Trebuchet MS"/>
          <w:color w:val="FFFFFF" w:themeColor="background1"/>
          <w:lang w:val="fr-CM"/>
        </w:rPr>
        <w:t>Planning indicatif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4"/>
        <w:gridCol w:w="4252"/>
        <w:gridCol w:w="1417"/>
        <w:gridCol w:w="1443"/>
      </w:tblGrid>
      <w:tr w:rsidR="00872628" w:rsidRPr="0064226A" w14:paraId="5052883F" w14:textId="77777777" w:rsidTr="00152BCE">
        <w:tc>
          <w:tcPr>
            <w:tcW w:w="1984" w:type="dxa"/>
            <w:shd w:val="clear" w:color="auto" w:fill="808080" w:themeFill="background1" w:themeFillShade="80"/>
          </w:tcPr>
          <w:p w14:paraId="13B5F8F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Phase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471D30F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Activités principales</w:t>
            </w:r>
          </w:p>
        </w:tc>
        <w:tc>
          <w:tcPr>
            <w:tcW w:w="1417" w:type="dxa"/>
            <w:shd w:val="clear" w:color="auto" w:fill="808080" w:themeFill="background1" w:themeFillShade="80"/>
          </w:tcPr>
          <w:p w14:paraId="45ED2D2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Durée</w:t>
            </w:r>
          </w:p>
        </w:tc>
        <w:tc>
          <w:tcPr>
            <w:tcW w:w="1134" w:type="dxa"/>
            <w:shd w:val="clear" w:color="auto" w:fill="808080" w:themeFill="background1" w:themeFillShade="80"/>
          </w:tcPr>
          <w:p w14:paraId="36EA29C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Jalons clés</w:t>
            </w:r>
          </w:p>
        </w:tc>
      </w:tr>
      <w:tr w:rsidR="00872628" w:rsidRPr="0064226A" w14:paraId="1BFA3AED" w14:textId="77777777" w:rsidTr="00152BCE">
        <w:tc>
          <w:tcPr>
            <w:tcW w:w="1984" w:type="dxa"/>
            <w:shd w:val="clear" w:color="auto" w:fill="FFFFFF" w:themeFill="background1"/>
          </w:tcPr>
          <w:p w14:paraId="0941AC8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Phase 0 — Cadrage</w:t>
            </w:r>
          </w:p>
        </w:tc>
        <w:tc>
          <w:tcPr>
            <w:tcW w:w="4252" w:type="dxa"/>
            <w:shd w:val="clear" w:color="auto" w:fill="FFFFFF" w:themeFill="background1"/>
          </w:tcPr>
          <w:p w14:paraId="3783C5F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Validation CDC, constitution équipe, choix de solution</w:t>
            </w:r>
          </w:p>
        </w:tc>
        <w:tc>
          <w:tcPr>
            <w:tcW w:w="1417" w:type="dxa"/>
            <w:shd w:val="clear" w:color="auto" w:fill="FFFFFF" w:themeFill="background1"/>
          </w:tcPr>
          <w:p w14:paraId="554EDDF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2 semaines</w:t>
            </w:r>
          </w:p>
        </w:tc>
        <w:tc>
          <w:tcPr>
            <w:tcW w:w="1134" w:type="dxa"/>
            <w:shd w:val="clear" w:color="auto" w:fill="FFFFFF" w:themeFill="background1"/>
          </w:tcPr>
          <w:p w14:paraId="4DA7086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Kick-off projet</w:t>
            </w:r>
          </w:p>
        </w:tc>
      </w:tr>
      <w:tr w:rsidR="00872628" w:rsidRPr="0064226A" w14:paraId="388BBE0A" w14:textId="77777777" w:rsidTr="00152BCE">
        <w:tc>
          <w:tcPr>
            <w:tcW w:w="1984" w:type="dxa"/>
            <w:shd w:val="clear" w:color="auto" w:fill="FFFFFF" w:themeFill="background1"/>
          </w:tcPr>
          <w:p w14:paraId="69B351F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Phase 1 — Analyse &amp; Conception</w:t>
            </w:r>
          </w:p>
        </w:tc>
        <w:tc>
          <w:tcPr>
            <w:tcW w:w="4252" w:type="dxa"/>
            <w:shd w:val="clear" w:color="auto" w:fill="FFFFFF" w:themeFill="background1"/>
          </w:tcPr>
          <w:p w14:paraId="1F5C4F9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Spécifications détaillées, maquettes IHM, architecture technique</w:t>
            </w:r>
          </w:p>
        </w:tc>
        <w:tc>
          <w:tcPr>
            <w:tcW w:w="1417" w:type="dxa"/>
            <w:shd w:val="clear" w:color="auto" w:fill="FFFFFF" w:themeFill="background1"/>
          </w:tcPr>
          <w:p w14:paraId="33662C0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4 semaines</w:t>
            </w:r>
          </w:p>
        </w:tc>
        <w:tc>
          <w:tcPr>
            <w:tcW w:w="1134" w:type="dxa"/>
            <w:shd w:val="clear" w:color="auto" w:fill="FFFFFF" w:themeFill="background1"/>
          </w:tcPr>
          <w:p w14:paraId="71B49A2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Validation des spécifications</w:t>
            </w:r>
          </w:p>
        </w:tc>
      </w:tr>
      <w:tr w:rsidR="00872628" w:rsidRPr="0064226A" w14:paraId="07B3D612" w14:textId="77777777" w:rsidTr="00152BCE">
        <w:tc>
          <w:tcPr>
            <w:tcW w:w="1984" w:type="dxa"/>
            <w:shd w:val="clear" w:color="auto" w:fill="FFFFFF" w:themeFill="background1"/>
          </w:tcPr>
          <w:p w14:paraId="64064BB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Phase 2 — Développement</w:t>
            </w:r>
          </w:p>
        </w:tc>
        <w:tc>
          <w:tcPr>
            <w:tcW w:w="4252" w:type="dxa"/>
            <w:shd w:val="clear" w:color="auto" w:fill="FFFFFF" w:themeFill="background1"/>
          </w:tcPr>
          <w:p w14:paraId="609298C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Développement des modules, tests unitaires</w:t>
            </w:r>
          </w:p>
        </w:tc>
        <w:tc>
          <w:tcPr>
            <w:tcW w:w="1417" w:type="dxa"/>
            <w:shd w:val="clear" w:color="auto" w:fill="FFFFFF" w:themeFill="background1"/>
          </w:tcPr>
          <w:p w14:paraId="72FBA4B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8 semaines</w:t>
            </w:r>
          </w:p>
        </w:tc>
        <w:tc>
          <w:tcPr>
            <w:tcW w:w="1134" w:type="dxa"/>
            <w:shd w:val="clear" w:color="auto" w:fill="FFFFFF" w:themeFill="background1"/>
          </w:tcPr>
          <w:p w14:paraId="3AEBEB6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Livraison version bêta</w:t>
            </w:r>
          </w:p>
        </w:tc>
      </w:tr>
      <w:tr w:rsidR="00872628" w:rsidRPr="0064226A" w14:paraId="7932ED3F" w14:textId="77777777" w:rsidTr="00152BCE">
        <w:tc>
          <w:tcPr>
            <w:tcW w:w="1984" w:type="dxa"/>
            <w:shd w:val="clear" w:color="auto" w:fill="FFFFFF" w:themeFill="background1"/>
          </w:tcPr>
          <w:p w14:paraId="192834B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Phase 3 — Tests &amp; Recette</w:t>
            </w:r>
          </w:p>
        </w:tc>
        <w:tc>
          <w:tcPr>
            <w:tcW w:w="4252" w:type="dxa"/>
            <w:shd w:val="clear" w:color="auto" w:fill="FFFFFF" w:themeFill="background1"/>
          </w:tcPr>
          <w:p w14:paraId="367B8249" w14:textId="0D64C058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Tests d'intégration, corrections</w:t>
            </w:r>
          </w:p>
        </w:tc>
        <w:tc>
          <w:tcPr>
            <w:tcW w:w="1417" w:type="dxa"/>
            <w:shd w:val="clear" w:color="auto" w:fill="FFFFFF" w:themeFill="background1"/>
          </w:tcPr>
          <w:p w14:paraId="3B4205A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3 semaines</w:t>
            </w:r>
          </w:p>
        </w:tc>
        <w:tc>
          <w:tcPr>
            <w:tcW w:w="1134" w:type="dxa"/>
            <w:shd w:val="clear" w:color="auto" w:fill="FFFFFF" w:themeFill="background1"/>
          </w:tcPr>
          <w:p w14:paraId="6EDEECE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PV de recette</w:t>
            </w:r>
          </w:p>
        </w:tc>
      </w:tr>
      <w:tr w:rsidR="00872628" w:rsidRPr="0064226A" w14:paraId="0C4B6797" w14:textId="77777777" w:rsidTr="00152BCE">
        <w:tc>
          <w:tcPr>
            <w:tcW w:w="1984" w:type="dxa"/>
            <w:shd w:val="clear" w:color="auto" w:fill="FFFFFF" w:themeFill="background1"/>
          </w:tcPr>
          <w:p w14:paraId="31C484FF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Phase 4 — Déploiement</w:t>
            </w:r>
          </w:p>
        </w:tc>
        <w:tc>
          <w:tcPr>
            <w:tcW w:w="4252" w:type="dxa"/>
            <w:shd w:val="clear" w:color="auto" w:fill="FFFFFF" w:themeFill="background1"/>
          </w:tcPr>
          <w:p w14:paraId="5B2EEEE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Formation, migration des données, mise en production</w:t>
            </w:r>
          </w:p>
        </w:tc>
        <w:tc>
          <w:tcPr>
            <w:tcW w:w="1417" w:type="dxa"/>
            <w:shd w:val="clear" w:color="auto" w:fill="FFFFFF" w:themeFill="background1"/>
          </w:tcPr>
          <w:p w14:paraId="328FB33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2 semaines</w:t>
            </w:r>
          </w:p>
        </w:tc>
        <w:tc>
          <w:tcPr>
            <w:tcW w:w="1134" w:type="dxa"/>
            <w:shd w:val="clear" w:color="auto" w:fill="FFFFFF" w:themeFill="background1"/>
          </w:tcPr>
          <w:p w14:paraId="4DDC022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Go-live</w:t>
            </w:r>
          </w:p>
        </w:tc>
      </w:tr>
      <w:tr w:rsidR="00872628" w:rsidRPr="0064226A" w14:paraId="5E4AFF60" w14:textId="77777777" w:rsidTr="00152BCE">
        <w:tc>
          <w:tcPr>
            <w:tcW w:w="1984" w:type="dxa"/>
            <w:shd w:val="clear" w:color="auto" w:fill="FFFFFF" w:themeFill="background1"/>
          </w:tcPr>
          <w:p w14:paraId="43D1C20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Phase 5 — Post-déploiement</w:t>
            </w:r>
          </w:p>
        </w:tc>
        <w:tc>
          <w:tcPr>
            <w:tcW w:w="4252" w:type="dxa"/>
            <w:shd w:val="clear" w:color="auto" w:fill="FFFFFF" w:themeFill="background1"/>
          </w:tcPr>
          <w:p w14:paraId="610D6CE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Suivi, correctifs, bilan de projet, plan d'évolution V2</w:t>
            </w:r>
          </w:p>
        </w:tc>
        <w:tc>
          <w:tcPr>
            <w:tcW w:w="1417" w:type="dxa"/>
            <w:shd w:val="clear" w:color="auto" w:fill="FFFFFF" w:themeFill="background1"/>
          </w:tcPr>
          <w:p w14:paraId="5B176BA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4 semaines</w:t>
            </w:r>
          </w:p>
        </w:tc>
        <w:tc>
          <w:tcPr>
            <w:tcW w:w="1134" w:type="dxa"/>
            <w:shd w:val="clear" w:color="auto" w:fill="FFFFFF" w:themeFill="background1"/>
          </w:tcPr>
          <w:p w14:paraId="2C8AA79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Bilan de projet</w:t>
            </w:r>
          </w:p>
        </w:tc>
      </w:tr>
    </w:tbl>
    <w:p w14:paraId="7E33EB53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28D7CD1C" w14:textId="77777777" w:rsidR="00872628" w:rsidRPr="0064226A" w:rsidRDefault="003D4CF4">
      <w:pPr>
        <w:spacing w:before="60" w:after="6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b/>
          <w:color w:val="333333"/>
          <w:lang w:val="fr-CM"/>
        </w:rPr>
        <w:t>Durée totale estimée : 23 semaines (environ 6 mois)</w:t>
      </w:r>
    </w:p>
    <w:p w14:paraId="79E46BAF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4B040179" w14:textId="4A39C4F5" w:rsidR="00872628" w:rsidRPr="0064226A" w:rsidRDefault="00152BCE" w:rsidP="00152BCE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lastRenderedPageBreak/>
        <w:t>9</w:t>
      </w:r>
      <w:r w:rsidR="003D4CF4" w:rsidRPr="0064226A">
        <w:rPr>
          <w:rFonts w:ascii="Trebuchet MS" w:hAnsi="Trebuchet MS"/>
          <w:b/>
          <w:bCs/>
          <w:color w:val="FFFFFF" w:themeColor="background1"/>
          <w:lang w:val="fr-CM"/>
        </w:rPr>
        <w:t xml:space="preserve">. </w:t>
      </w: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Critères d'acceptation</w:t>
      </w:r>
    </w:p>
    <w:p w14:paraId="73B9642F" w14:textId="77777777" w:rsidR="00872628" w:rsidRPr="0064226A" w:rsidRDefault="003D4CF4">
      <w:pPr>
        <w:spacing w:before="60" w:after="6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La recette de la plateforme sera prononcée sur la base des critères suivants :</w:t>
      </w:r>
    </w:p>
    <w:p w14:paraId="2A454820" w14:textId="77777777" w:rsidR="00872628" w:rsidRPr="0064226A" w:rsidRDefault="00872628">
      <w:pPr>
        <w:spacing w:after="80"/>
        <w:rPr>
          <w:rFonts w:ascii="Trebuchet MS" w:hAnsi="Trebuchet MS"/>
          <w:lang w:val="fr-CM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6520"/>
      </w:tblGrid>
      <w:tr w:rsidR="00872628" w:rsidRPr="0064226A" w14:paraId="18EC951E" w14:textId="77777777" w:rsidTr="00152BCE">
        <w:tc>
          <w:tcPr>
            <w:tcW w:w="2268" w:type="dxa"/>
            <w:shd w:val="clear" w:color="auto" w:fill="808080" w:themeFill="background1" w:themeFillShade="80"/>
          </w:tcPr>
          <w:p w14:paraId="3EECC094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Critère</w:t>
            </w:r>
          </w:p>
        </w:tc>
        <w:tc>
          <w:tcPr>
            <w:tcW w:w="6520" w:type="dxa"/>
            <w:shd w:val="clear" w:color="auto" w:fill="808080" w:themeFill="background1" w:themeFillShade="80"/>
          </w:tcPr>
          <w:p w14:paraId="1BA4B62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Condition d'acceptation</w:t>
            </w:r>
          </w:p>
        </w:tc>
      </w:tr>
      <w:tr w:rsidR="00872628" w:rsidRPr="004866DA" w14:paraId="3EA69C44" w14:textId="77777777" w:rsidTr="00152BCE">
        <w:tc>
          <w:tcPr>
            <w:tcW w:w="2268" w:type="dxa"/>
            <w:shd w:val="clear" w:color="auto" w:fill="auto"/>
          </w:tcPr>
          <w:p w14:paraId="4721540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Agrégation automatique</w:t>
            </w:r>
          </w:p>
        </w:tc>
        <w:tc>
          <w:tcPr>
            <w:tcW w:w="6520" w:type="dxa"/>
            <w:shd w:val="clear" w:color="auto" w:fill="auto"/>
          </w:tcPr>
          <w:p w14:paraId="64A23A6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100 % des titres abonnés reçus et intégrés dans les délais définis, sans intervention manuelle</w:t>
            </w:r>
          </w:p>
        </w:tc>
      </w:tr>
      <w:tr w:rsidR="00872628" w:rsidRPr="004866DA" w14:paraId="4748FF0A" w14:textId="77777777" w:rsidTr="00152BCE">
        <w:tc>
          <w:tcPr>
            <w:tcW w:w="2268" w:type="dxa"/>
            <w:shd w:val="clear" w:color="auto" w:fill="auto"/>
          </w:tcPr>
          <w:p w14:paraId="18C5AE4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Consultation</w:t>
            </w:r>
          </w:p>
        </w:tc>
        <w:tc>
          <w:tcPr>
            <w:tcW w:w="6520" w:type="dxa"/>
            <w:shd w:val="clear" w:color="auto" w:fill="auto"/>
          </w:tcPr>
          <w:p w14:paraId="72BC9264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Accès à l'ensemble du fonds documentaire en moins de 3 secondes depuis n'importe quel poste interne</w:t>
            </w:r>
          </w:p>
        </w:tc>
      </w:tr>
      <w:tr w:rsidR="00872628" w:rsidRPr="004866DA" w14:paraId="2E43B1DF" w14:textId="77777777" w:rsidTr="00152BCE">
        <w:tc>
          <w:tcPr>
            <w:tcW w:w="2268" w:type="dxa"/>
            <w:shd w:val="clear" w:color="auto" w:fill="auto"/>
          </w:tcPr>
          <w:p w14:paraId="566CEE1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Recherche</w:t>
            </w:r>
          </w:p>
        </w:tc>
        <w:tc>
          <w:tcPr>
            <w:tcW w:w="6520" w:type="dxa"/>
            <w:shd w:val="clear" w:color="auto" w:fill="auto"/>
          </w:tcPr>
          <w:p w14:paraId="2BF6987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Résultats plein texte pertinents retournés en moins de 2 secondes</w:t>
            </w:r>
          </w:p>
        </w:tc>
      </w:tr>
      <w:tr w:rsidR="00872628" w:rsidRPr="004866DA" w14:paraId="70365F0F" w14:textId="77777777" w:rsidTr="00152BCE">
        <w:tc>
          <w:tcPr>
            <w:tcW w:w="2268" w:type="dxa"/>
            <w:shd w:val="clear" w:color="auto" w:fill="auto"/>
          </w:tcPr>
          <w:p w14:paraId="760B8B0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Gestion des accès</w:t>
            </w:r>
          </w:p>
        </w:tc>
        <w:tc>
          <w:tcPr>
            <w:tcW w:w="6520" w:type="dxa"/>
            <w:shd w:val="clear" w:color="auto" w:fill="auto"/>
          </w:tcPr>
          <w:p w14:paraId="33E195A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Droits d'accès correctement appliqués selon les profils configurés</w:t>
            </w:r>
          </w:p>
        </w:tc>
      </w:tr>
      <w:tr w:rsidR="00872628" w:rsidRPr="004866DA" w14:paraId="68525B5B" w14:textId="77777777" w:rsidTr="00152BCE">
        <w:tc>
          <w:tcPr>
            <w:tcW w:w="2268" w:type="dxa"/>
            <w:shd w:val="clear" w:color="auto" w:fill="auto"/>
          </w:tcPr>
          <w:p w14:paraId="70E9C24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Authentification</w:t>
            </w:r>
          </w:p>
        </w:tc>
        <w:tc>
          <w:tcPr>
            <w:tcW w:w="6520" w:type="dxa"/>
            <w:shd w:val="clear" w:color="auto" w:fill="auto"/>
          </w:tcPr>
          <w:p w14:paraId="52CEF323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Authentification via l'annuaire interne fonctionnelle pour 100 % des utilisateurs testés</w:t>
            </w:r>
          </w:p>
        </w:tc>
      </w:tr>
      <w:tr w:rsidR="00872628" w:rsidRPr="004866DA" w14:paraId="6BC87E04" w14:textId="77777777" w:rsidTr="00152BCE">
        <w:tc>
          <w:tcPr>
            <w:tcW w:w="2268" w:type="dxa"/>
            <w:shd w:val="clear" w:color="auto" w:fill="auto"/>
          </w:tcPr>
          <w:p w14:paraId="3A87A38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Notifications</w:t>
            </w:r>
          </w:p>
        </w:tc>
        <w:tc>
          <w:tcPr>
            <w:tcW w:w="6520" w:type="dxa"/>
            <w:shd w:val="clear" w:color="auto" w:fill="auto"/>
          </w:tcPr>
          <w:p w14:paraId="00983F7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Alertes de nouvelles parutions envoyées dans les 30 minutes suivant la réception</w:t>
            </w:r>
          </w:p>
        </w:tc>
      </w:tr>
      <w:tr w:rsidR="00872628" w:rsidRPr="004866DA" w14:paraId="2B7B406B" w14:textId="77777777" w:rsidTr="00152BCE">
        <w:tc>
          <w:tcPr>
            <w:tcW w:w="2268" w:type="dxa"/>
            <w:shd w:val="clear" w:color="auto" w:fill="auto"/>
          </w:tcPr>
          <w:p w14:paraId="059756F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Archivage</w:t>
            </w:r>
          </w:p>
        </w:tc>
        <w:tc>
          <w:tcPr>
            <w:tcW w:w="6520" w:type="dxa"/>
            <w:shd w:val="clear" w:color="auto" w:fill="auto"/>
          </w:tcPr>
          <w:p w14:paraId="19F01C52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Documents archivés selon la politique définie et consultables sur 5 ans de données test</w:t>
            </w:r>
          </w:p>
        </w:tc>
      </w:tr>
      <w:tr w:rsidR="00872628" w:rsidRPr="004866DA" w14:paraId="15FAF896" w14:textId="77777777" w:rsidTr="00152BCE">
        <w:tc>
          <w:tcPr>
            <w:tcW w:w="2268" w:type="dxa"/>
            <w:shd w:val="clear" w:color="auto" w:fill="auto"/>
          </w:tcPr>
          <w:p w14:paraId="32631F6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Performance</w:t>
            </w:r>
          </w:p>
        </w:tc>
        <w:tc>
          <w:tcPr>
            <w:tcW w:w="6520" w:type="dxa"/>
            <w:shd w:val="clear" w:color="auto" w:fill="auto"/>
          </w:tcPr>
          <w:p w14:paraId="1FB8F77B" w14:textId="1877E906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Plateforme supportant </w:t>
            </w:r>
            <w:r w:rsidR="008406ED">
              <w:rPr>
                <w:rFonts w:ascii="Trebuchet MS" w:hAnsi="Trebuchet MS"/>
                <w:color w:val="333333"/>
                <w:sz w:val="20"/>
                <w:lang w:val="fr-CM"/>
              </w:rPr>
              <w:t>1000</w:t>
            </w: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utilisateurs simultanés sans dégradation mesurable</w:t>
            </w:r>
          </w:p>
        </w:tc>
      </w:tr>
      <w:tr w:rsidR="00872628" w:rsidRPr="004866DA" w14:paraId="2CC13F9D" w14:textId="77777777" w:rsidTr="00152BCE">
        <w:tc>
          <w:tcPr>
            <w:tcW w:w="2268" w:type="dxa"/>
            <w:shd w:val="clear" w:color="auto" w:fill="auto"/>
          </w:tcPr>
          <w:p w14:paraId="581F503B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Sécurité</w:t>
            </w:r>
          </w:p>
        </w:tc>
        <w:tc>
          <w:tcPr>
            <w:tcW w:w="6520" w:type="dxa"/>
            <w:shd w:val="clear" w:color="auto" w:fill="auto"/>
          </w:tcPr>
          <w:p w14:paraId="4455DB0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Aucune vulnérabilité critique identifiée lors des tests de sécurité</w:t>
            </w:r>
          </w:p>
        </w:tc>
      </w:tr>
      <w:tr w:rsidR="00872628" w:rsidRPr="004866DA" w14:paraId="2EFBA9C8" w14:textId="77777777" w:rsidTr="00152BCE">
        <w:tc>
          <w:tcPr>
            <w:tcW w:w="2268" w:type="dxa"/>
            <w:shd w:val="clear" w:color="auto" w:fill="auto"/>
          </w:tcPr>
          <w:p w14:paraId="0CB2453A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Documentation</w:t>
            </w:r>
          </w:p>
        </w:tc>
        <w:tc>
          <w:tcPr>
            <w:tcW w:w="6520" w:type="dxa"/>
            <w:shd w:val="clear" w:color="auto" w:fill="auto"/>
          </w:tcPr>
          <w:p w14:paraId="2E1677B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Ensemble des livrables documentaires fourni et validé</w:t>
            </w:r>
          </w:p>
        </w:tc>
      </w:tr>
    </w:tbl>
    <w:p w14:paraId="07AD32A1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1A7BFD38" w14:textId="77777777" w:rsidR="00872628" w:rsidRPr="0064226A" w:rsidRDefault="003D4CF4">
      <w:pPr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lang w:val="fr-CM"/>
        </w:rPr>
        <w:br w:type="page"/>
      </w:r>
    </w:p>
    <w:p w14:paraId="06092D54" w14:textId="4D5BD2F9" w:rsidR="00872628" w:rsidRPr="0064226A" w:rsidRDefault="003D4CF4" w:rsidP="00152BCE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lastRenderedPageBreak/>
        <w:t>1</w:t>
      </w:r>
      <w:r w:rsidR="00152BCE" w:rsidRPr="0064226A">
        <w:rPr>
          <w:rFonts w:ascii="Trebuchet MS" w:hAnsi="Trebuchet MS"/>
          <w:b/>
          <w:bCs/>
          <w:color w:val="FFFFFF" w:themeColor="background1"/>
          <w:lang w:val="fr-CM"/>
        </w:rPr>
        <w:t>0</w:t>
      </w: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. Matrice des parties prenantes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3969"/>
      </w:tblGrid>
      <w:tr w:rsidR="00872628" w:rsidRPr="0064226A" w14:paraId="3566D26A" w14:textId="77777777" w:rsidTr="00152BCE">
        <w:tc>
          <w:tcPr>
            <w:tcW w:w="2551" w:type="dxa"/>
            <w:shd w:val="clear" w:color="auto" w:fill="808080" w:themeFill="background1" w:themeFillShade="80"/>
          </w:tcPr>
          <w:p w14:paraId="291C942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Partie prenante</w:t>
            </w:r>
          </w:p>
        </w:tc>
        <w:tc>
          <w:tcPr>
            <w:tcW w:w="2268" w:type="dxa"/>
            <w:shd w:val="clear" w:color="auto" w:fill="808080" w:themeFill="background1" w:themeFillShade="80"/>
          </w:tcPr>
          <w:p w14:paraId="486C958D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Rôle</w:t>
            </w:r>
            <w:bookmarkStart w:id="0" w:name="_GoBack"/>
            <w:bookmarkEnd w:id="0"/>
          </w:p>
        </w:tc>
        <w:tc>
          <w:tcPr>
            <w:tcW w:w="3969" w:type="dxa"/>
            <w:shd w:val="clear" w:color="auto" w:fill="808080" w:themeFill="background1" w:themeFillShade="80"/>
          </w:tcPr>
          <w:p w14:paraId="08B225F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b/>
                <w:color w:val="FFFFFF"/>
                <w:sz w:val="20"/>
                <w:lang w:val="fr-CM"/>
              </w:rPr>
              <w:t>Responsabilité</w:t>
            </w:r>
          </w:p>
        </w:tc>
      </w:tr>
      <w:tr w:rsidR="00872628" w:rsidRPr="0064226A" w14:paraId="2E762F78" w14:textId="77777777" w:rsidTr="00152BCE">
        <w:tc>
          <w:tcPr>
            <w:tcW w:w="2551" w:type="dxa"/>
            <w:shd w:val="clear" w:color="auto" w:fill="FFFFFF" w:themeFill="background1"/>
          </w:tcPr>
          <w:p w14:paraId="44A2FF01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Direction Générale</w:t>
            </w:r>
          </w:p>
        </w:tc>
        <w:tc>
          <w:tcPr>
            <w:tcW w:w="2268" w:type="dxa"/>
            <w:shd w:val="clear" w:color="auto" w:fill="FFFFFF" w:themeFill="background1"/>
          </w:tcPr>
          <w:p w14:paraId="3C1DA2AE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Sponsor</w:t>
            </w:r>
          </w:p>
        </w:tc>
        <w:tc>
          <w:tcPr>
            <w:tcW w:w="3969" w:type="dxa"/>
            <w:shd w:val="clear" w:color="auto" w:fill="FFFFFF" w:themeFill="background1"/>
          </w:tcPr>
          <w:p w14:paraId="57F6B47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Validation stratégique et budgétaire</w:t>
            </w:r>
          </w:p>
        </w:tc>
      </w:tr>
      <w:tr w:rsidR="00872628" w:rsidRPr="004866DA" w14:paraId="7BC4F73D" w14:textId="77777777" w:rsidTr="00152BCE">
        <w:tc>
          <w:tcPr>
            <w:tcW w:w="2551" w:type="dxa"/>
            <w:shd w:val="clear" w:color="auto" w:fill="FFFFFF" w:themeFill="background1"/>
          </w:tcPr>
          <w:p w14:paraId="0707DA33" w14:textId="5962B2E4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</w:t>
            </w:r>
            <w:r w:rsidR="008406ED">
              <w:rPr>
                <w:rFonts w:ascii="Trebuchet MS" w:hAnsi="Trebuchet MS"/>
                <w:color w:val="333333"/>
                <w:sz w:val="20"/>
                <w:lang w:val="fr-CM"/>
              </w:rPr>
              <w:t>ep</w:t>
            </w:r>
            <w:proofErr w:type="spellEnd"/>
            <w:r w:rsidR="008406ED">
              <w:rPr>
                <w:rFonts w:ascii="Trebuchet MS" w:hAnsi="Trebuchet MS"/>
                <w:color w:val="333333"/>
                <w:sz w:val="20"/>
                <w:lang w:val="fr-CM"/>
              </w:rPr>
              <w:t>. Com &amp; RSE</w:t>
            </w:r>
          </w:p>
        </w:tc>
        <w:tc>
          <w:tcPr>
            <w:tcW w:w="2268" w:type="dxa"/>
            <w:shd w:val="clear" w:color="auto" w:fill="FFFFFF" w:themeFill="background1"/>
          </w:tcPr>
          <w:p w14:paraId="534A9491" w14:textId="6F55CFB8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MOA </w:t>
            </w:r>
            <w:r w:rsidR="004260E1">
              <w:rPr>
                <w:rFonts w:ascii="Trebuchet MS" w:hAnsi="Trebuchet MS"/>
                <w:color w:val="333333"/>
                <w:sz w:val="20"/>
                <w:lang w:val="fr-CM"/>
              </w:rPr>
              <w:t>–</w:t>
            </w: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Pilotage</w:t>
            </w:r>
          </w:p>
        </w:tc>
        <w:tc>
          <w:tcPr>
            <w:tcW w:w="3969" w:type="dxa"/>
            <w:shd w:val="clear" w:color="auto" w:fill="FFFFFF" w:themeFill="background1"/>
          </w:tcPr>
          <w:p w14:paraId="6F3267CC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Expression des besoins, validation fonctionnelle, recette</w:t>
            </w:r>
          </w:p>
        </w:tc>
      </w:tr>
      <w:tr w:rsidR="00872628" w:rsidRPr="0064226A" w14:paraId="1C0D326C" w14:textId="77777777" w:rsidTr="00152BCE">
        <w:tc>
          <w:tcPr>
            <w:tcW w:w="2551" w:type="dxa"/>
            <w:shd w:val="clear" w:color="auto" w:fill="FFFFFF" w:themeFill="background1"/>
          </w:tcPr>
          <w:p w14:paraId="4E4DE25C" w14:textId="574549AE" w:rsidR="00872628" w:rsidRPr="0064226A" w:rsidRDefault="008406ED">
            <w:pPr>
              <w:spacing w:before="60" w:after="60"/>
              <w:rPr>
                <w:rFonts w:ascii="Trebuchet MS" w:hAnsi="Trebuchet MS"/>
                <w:lang w:val="fr-CM"/>
              </w:rPr>
            </w:pPr>
            <w:proofErr w:type="spellStart"/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</w:t>
            </w:r>
            <w:r>
              <w:rPr>
                <w:rFonts w:ascii="Trebuchet MS" w:hAnsi="Trebuchet MS"/>
                <w:color w:val="333333"/>
                <w:sz w:val="20"/>
                <w:lang w:val="fr-CM"/>
              </w:rPr>
              <w:t>ep</w:t>
            </w:r>
            <w:proofErr w:type="spellEnd"/>
            <w:r>
              <w:rPr>
                <w:rFonts w:ascii="Trebuchet MS" w:hAnsi="Trebuchet MS"/>
                <w:color w:val="333333"/>
                <w:sz w:val="20"/>
                <w:lang w:val="fr-CM"/>
              </w:rPr>
              <w:t>. Com &amp; RSE</w:t>
            </w:r>
          </w:p>
        </w:tc>
        <w:tc>
          <w:tcPr>
            <w:tcW w:w="2268" w:type="dxa"/>
            <w:shd w:val="clear" w:color="auto" w:fill="FFFFFF" w:themeFill="background1"/>
          </w:tcPr>
          <w:p w14:paraId="1CF1BF5D" w14:textId="7F7C12BE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MOA </w:t>
            </w:r>
            <w:r w:rsidR="008406ED">
              <w:rPr>
                <w:rFonts w:ascii="Trebuchet MS" w:hAnsi="Trebuchet MS"/>
                <w:color w:val="333333"/>
                <w:sz w:val="20"/>
                <w:lang w:val="fr-CM"/>
              </w:rPr>
              <w:t>-</w:t>
            </w: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 xml:space="preserve"> Utilisateur clé</w:t>
            </w:r>
          </w:p>
        </w:tc>
        <w:tc>
          <w:tcPr>
            <w:tcW w:w="3969" w:type="dxa"/>
            <w:shd w:val="clear" w:color="auto" w:fill="FFFFFF" w:themeFill="background1"/>
          </w:tcPr>
          <w:p w14:paraId="0147016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Spécifications détaillées, tests, formation</w:t>
            </w:r>
          </w:p>
        </w:tc>
      </w:tr>
      <w:tr w:rsidR="00872628" w:rsidRPr="0064226A" w14:paraId="3682E644" w14:textId="77777777" w:rsidTr="00152BCE">
        <w:tc>
          <w:tcPr>
            <w:tcW w:w="2551" w:type="dxa"/>
            <w:shd w:val="clear" w:color="auto" w:fill="FFFFFF" w:themeFill="background1"/>
          </w:tcPr>
          <w:p w14:paraId="41540B9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Direction DSI</w:t>
            </w:r>
          </w:p>
        </w:tc>
        <w:tc>
          <w:tcPr>
            <w:tcW w:w="2268" w:type="dxa"/>
            <w:shd w:val="clear" w:color="auto" w:fill="FFFFFF" w:themeFill="background1"/>
          </w:tcPr>
          <w:p w14:paraId="504D613B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MOE</w:t>
            </w:r>
          </w:p>
        </w:tc>
        <w:tc>
          <w:tcPr>
            <w:tcW w:w="3969" w:type="dxa"/>
            <w:shd w:val="clear" w:color="auto" w:fill="FFFFFF" w:themeFill="background1"/>
          </w:tcPr>
          <w:p w14:paraId="4397ED99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Architecture, développement, déploiement, exploitation</w:t>
            </w:r>
          </w:p>
        </w:tc>
      </w:tr>
      <w:tr w:rsidR="00872628" w:rsidRPr="004866DA" w14:paraId="2991EC86" w14:textId="77777777" w:rsidTr="00152BCE">
        <w:tc>
          <w:tcPr>
            <w:tcW w:w="2551" w:type="dxa"/>
            <w:shd w:val="clear" w:color="auto" w:fill="FFFFFF" w:themeFill="background1"/>
          </w:tcPr>
          <w:p w14:paraId="75E56BB0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Éditeurs de presse</w:t>
            </w:r>
          </w:p>
        </w:tc>
        <w:tc>
          <w:tcPr>
            <w:tcW w:w="2268" w:type="dxa"/>
            <w:shd w:val="clear" w:color="auto" w:fill="FFFFFF" w:themeFill="background1"/>
          </w:tcPr>
          <w:p w14:paraId="7D613ED6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Fournisseurs de contenu</w:t>
            </w:r>
          </w:p>
        </w:tc>
        <w:tc>
          <w:tcPr>
            <w:tcW w:w="3969" w:type="dxa"/>
            <w:shd w:val="clear" w:color="auto" w:fill="FFFFFF" w:themeFill="background1"/>
          </w:tcPr>
          <w:p w14:paraId="16B49A58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Fourniture des flux numériques dans les formats convenus</w:t>
            </w:r>
          </w:p>
        </w:tc>
      </w:tr>
      <w:tr w:rsidR="00872628" w:rsidRPr="004866DA" w14:paraId="4E078C6B" w14:textId="77777777" w:rsidTr="00152BCE">
        <w:tc>
          <w:tcPr>
            <w:tcW w:w="2551" w:type="dxa"/>
            <w:shd w:val="clear" w:color="auto" w:fill="FFFFFF" w:themeFill="background1"/>
          </w:tcPr>
          <w:p w14:paraId="5E2BA041" w14:textId="44EBBA5D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</w:t>
            </w:r>
            <w:r w:rsidR="00152BCE" w:rsidRPr="0064226A">
              <w:rPr>
                <w:rFonts w:ascii="Trebuchet MS" w:hAnsi="Trebuchet MS"/>
                <w:color w:val="333333"/>
                <w:sz w:val="20"/>
                <w:lang w:val="fr-CM"/>
              </w:rPr>
              <w:t>oéquipiers</w:t>
            </w:r>
          </w:p>
        </w:tc>
        <w:tc>
          <w:tcPr>
            <w:tcW w:w="2268" w:type="dxa"/>
            <w:shd w:val="clear" w:color="auto" w:fill="FFFFFF" w:themeFill="background1"/>
          </w:tcPr>
          <w:p w14:paraId="4AAFB3B5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Utilisateurs finaux</w:t>
            </w:r>
          </w:p>
        </w:tc>
        <w:tc>
          <w:tcPr>
            <w:tcW w:w="3969" w:type="dxa"/>
            <w:shd w:val="clear" w:color="auto" w:fill="FFFFFF" w:themeFill="background1"/>
          </w:tcPr>
          <w:p w14:paraId="518DF547" w14:textId="77777777" w:rsidR="00872628" w:rsidRPr="0064226A" w:rsidRDefault="003D4CF4">
            <w:pPr>
              <w:spacing w:before="60" w:after="60"/>
              <w:rPr>
                <w:rFonts w:ascii="Trebuchet MS" w:hAnsi="Trebuchet MS"/>
                <w:lang w:val="fr-CM"/>
              </w:rPr>
            </w:pPr>
            <w:r w:rsidRPr="0064226A">
              <w:rPr>
                <w:rFonts w:ascii="Trebuchet MS" w:hAnsi="Trebuchet MS"/>
                <w:color w:val="333333"/>
                <w:sz w:val="20"/>
                <w:lang w:val="fr-CM"/>
              </w:rPr>
              <w:t>Consultation, retours d'usage, adoption de la solution</w:t>
            </w:r>
          </w:p>
        </w:tc>
      </w:tr>
    </w:tbl>
    <w:p w14:paraId="12A2C6BB" w14:textId="77777777" w:rsidR="00872628" w:rsidRPr="0064226A" w:rsidRDefault="00872628">
      <w:pPr>
        <w:rPr>
          <w:rFonts w:ascii="Trebuchet MS" w:hAnsi="Trebuchet MS"/>
          <w:lang w:val="fr-CM"/>
        </w:rPr>
      </w:pPr>
    </w:p>
    <w:p w14:paraId="09AEAFF4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0DA0EA14" w14:textId="0C2139CA" w:rsidR="00872628" w:rsidRPr="0064226A" w:rsidRDefault="003D4CF4" w:rsidP="00152BCE">
      <w:pPr>
        <w:shd w:val="clear" w:color="auto" w:fill="FF0000"/>
        <w:rPr>
          <w:rFonts w:ascii="Trebuchet MS" w:hAnsi="Trebuchet MS"/>
          <w:b/>
          <w:bCs/>
          <w:color w:val="FFFFFF" w:themeColor="background1"/>
          <w:lang w:val="fr-CM"/>
        </w:rPr>
      </w:pPr>
      <w:r w:rsidRPr="0064226A">
        <w:rPr>
          <w:rFonts w:ascii="Trebuchet MS" w:hAnsi="Trebuchet MS"/>
          <w:b/>
          <w:bCs/>
          <w:color w:val="FFFFFF" w:themeColor="background1"/>
          <w:lang w:val="fr-CM"/>
        </w:rPr>
        <w:t>Catégories de presse à intégrer</w:t>
      </w:r>
    </w:p>
    <w:p w14:paraId="7140AAD9" w14:textId="77777777" w:rsidR="00872628" w:rsidRPr="0064226A" w:rsidRDefault="003D4CF4">
      <w:pPr>
        <w:spacing w:before="60" w:after="60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La liste précise des titres sera arrêtée lors de la phase de cadrage, en fonction des abonnements numériques disponibles et des accords négociés avec les éditeurs. Les catégories cibles incluent :</w:t>
      </w:r>
    </w:p>
    <w:p w14:paraId="58E73FC4" w14:textId="77777777" w:rsidR="00872628" w:rsidRPr="0064226A" w:rsidRDefault="00872628">
      <w:pPr>
        <w:spacing w:after="80"/>
        <w:rPr>
          <w:rFonts w:ascii="Trebuchet MS" w:hAnsi="Trebuchet MS"/>
          <w:lang w:val="fr-CM"/>
        </w:rPr>
      </w:pPr>
    </w:p>
    <w:p w14:paraId="3A8622A3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Presse économique et financière nationale (Cameroun)</w:t>
      </w:r>
    </w:p>
    <w:p w14:paraId="46EB984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Presse généraliste nationale</w:t>
      </w:r>
    </w:p>
    <w:p w14:paraId="573E16E3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Revues sectorielles (banque, finance, droit OHADA)</w:t>
      </w:r>
    </w:p>
    <w:p w14:paraId="0400F1AA" w14:textId="77777777" w:rsidR="00872628" w:rsidRPr="0064226A" w:rsidRDefault="003D4CF4">
      <w:pPr>
        <w:pStyle w:val="Listepuces"/>
        <w:spacing w:before="40" w:after="40"/>
        <w:ind w:left="283"/>
        <w:rPr>
          <w:rFonts w:ascii="Trebuchet MS" w:hAnsi="Trebuchet MS"/>
          <w:lang w:val="fr-CM"/>
        </w:rPr>
      </w:pPr>
      <w:r w:rsidRPr="0064226A">
        <w:rPr>
          <w:rFonts w:ascii="Trebuchet MS" w:hAnsi="Trebuchet MS"/>
          <w:color w:val="333333"/>
          <w:lang w:val="fr-CM"/>
        </w:rPr>
        <w:t>Presse régionale et internationale d'intérêt stratégique</w:t>
      </w:r>
    </w:p>
    <w:p w14:paraId="3343A927" w14:textId="77777777" w:rsidR="00872628" w:rsidRPr="0064226A" w:rsidRDefault="00872628">
      <w:pPr>
        <w:spacing w:after="120"/>
        <w:rPr>
          <w:rFonts w:ascii="Trebuchet MS" w:hAnsi="Trebuchet MS"/>
          <w:lang w:val="fr-CM"/>
        </w:rPr>
      </w:pPr>
    </w:p>
    <w:p w14:paraId="5EC61009" w14:textId="77777777" w:rsidR="00872628" w:rsidRPr="0064226A" w:rsidRDefault="00872628">
      <w:pPr>
        <w:spacing w:after="400"/>
        <w:rPr>
          <w:rFonts w:ascii="Trebuchet MS" w:hAnsi="Trebuchet MS"/>
          <w:lang w:val="fr-CM"/>
        </w:rPr>
      </w:pPr>
    </w:p>
    <w:p w14:paraId="6F6224D3" w14:textId="377E0A2D" w:rsidR="00872628" w:rsidRPr="0064226A" w:rsidRDefault="00872628">
      <w:pPr>
        <w:spacing w:before="480"/>
        <w:jc w:val="center"/>
        <w:rPr>
          <w:rFonts w:ascii="Trebuchet MS" w:hAnsi="Trebuchet MS"/>
          <w:lang w:val="fr-CM"/>
        </w:rPr>
      </w:pPr>
    </w:p>
    <w:sectPr w:rsidR="00872628" w:rsidRPr="0064226A" w:rsidSect="00034616"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6A14FE" w14:textId="77777777" w:rsidR="007353D0" w:rsidRDefault="007353D0" w:rsidP="003E5792">
      <w:pPr>
        <w:spacing w:after="0" w:line="240" w:lineRule="auto"/>
      </w:pPr>
      <w:r>
        <w:separator/>
      </w:r>
    </w:p>
  </w:endnote>
  <w:endnote w:type="continuationSeparator" w:id="0">
    <w:p w14:paraId="0015915B" w14:textId="77777777" w:rsidR="007353D0" w:rsidRDefault="007353D0" w:rsidP="003E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3412861"/>
      <w:docPartObj>
        <w:docPartGallery w:val="Page Numbers (Bottom of Page)"/>
        <w:docPartUnique/>
      </w:docPartObj>
    </w:sdtPr>
    <w:sdtEndPr/>
    <w:sdtContent>
      <w:p w14:paraId="5EF34951" w14:textId="1CC1E5AA" w:rsidR="00030FD7" w:rsidRDefault="00030FD7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45792" behindDoc="0" locked="0" layoutInCell="0" allowOverlap="1" wp14:anchorId="2C6EF772" wp14:editId="4CD630D5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9221470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Rectangle : 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17A95B" w14:textId="38B371FB" w:rsidR="00030FD7" w:rsidRDefault="00030FD7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260E1" w:rsidRPr="004260E1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11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C6EF772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2" o:spid="_x0000_s1026" type="#_x0000_t65" style="position:absolute;margin-left:0;margin-top:0;width:29pt;height:21.6pt;z-index:251745792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" o:allowincell="f" adj="14135" strokecolor="gray" strokeweight=".25pt">
                  <v:textbox>
                    <w:txbxContent>
                      <w:p w14:paraId="3817A95B" w14:textId="38B371FB" w:rsidR="00030FD7" w:rsidRDefault="00030FD7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260E1" w:rsidRPr="004260E1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11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6EBEF" w14:textId="77777777" w:rsidR="007353D0" w:rsidRDefault="007353D0" w:rsidP="003E5792">
      <w:pPr>
        <w:spacing w:after="0" w:line="240" w:lineRule="auto"/>
      </w:pPr>
      <w:r>
        <w:separator/>
      </w:r>
    </w:p>
  </w:footnote>
  <w:footnote w:type="continuationSeparator" w:id="0">
    <w:p w14:paraId="48B5A943" w14:textId="77777777" w:rsidR="007353D0" w:rsidRDefault="007353D0" w:rsidP="003E5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6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23"/>
      <w:gridCol w:w="3259"/>
      <w:gridCol w:w="2685"/>
    </w:tblGrid>
    <w:tr w:rsidR="003E5792" w:rsidRPr="005A4475" w14:paraId="71C8F389" w14:textId="77777777" w:rsidTr="00100AF0">
      <w:trPr>
        <w:trHeight w:val="273"/>
        <w:jc w:val="center"/>
      </w:trPr>
      <w:tc>
        <w:tcPr>
          <w:tcW w:w="3123" w:type="dxa"/>
          <w:vMerge w:val="restart"/>
        </w:tcPr>
        <w:p w14:paraId="2C3D9203" w14:textId="77777777" w:rsidR="003E5792" w:rsidRPr="005A4475" w:rsidRDefault="003E5792" w:rsidP="003E5792">
          <w:pPr>
            <w:pStyle w:val="En-tte"/>
            <w:rPr>
              <w:rFonts w:cstheme="minorHAnsi"/>
              <w:sz w:val="16"/>
              <w:szCs w:val="16"/>
              <w:lang w:eastAsia="fr-FR"/>
            </w:rPr>
          </w:pPr>
          <w:r w:rsidRPr="005A4475">
            <w:rPr>
              <w:rFonts w:cstheme="minorHAnsi"/>
              <w:noProof/>
              <w:sz w:val="16"/>
              <w:szCs w:val="16"/>
            </w:rPr>
            <w:drawing>
              <wp:anchor distT="0" distB="0" distL="114300" distR="114300" simplePos="0" relativeHeight="251743744" behindDoc="0" locked="0" layoutInCell="1" allowOverlap="1" wp14:anchorId="473154DE" wp14:editId="4A91B4EB">
                <wp:simplePos x="0" y="0"/>
                <wp:positionH relativeFrom="column">
                  <wp:posOffset>49088</wp:posOffset>
                </wp:positionH>
                <wp:positionV relativeFrom="paragraph">
                  <wp:posOffset>194945</wp:posOffset>
                </wp:positionV>
                <wp:extent cx="1852295" cy="327025"/>
                <wp:effectExtent l="0" t="0" r="0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2295" cy="327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59" w:type="dxa"/>
          <w:vMerge w:val="restart"/>
        </w:tcPr>
        <w:p w14:paraId="51173BA7" w14:textId="7BD4F5D4" w:rsidR="003E5792" w:rsidRPr="003E5792" w:rsidRDefault="003E5792" w:rsidP="003E5792">
          <w:pPr>
            <w:spacing w:before="100" w:beforeAutospacing="1" w:after="100" w:afterAutospacing="1" w:line="240" w:lineRule="auto"/>
            <w:jc w:val="center"/>
            <w:outlineLvl w:val="2"/>
            <w:rPr>
              <w:rFonts w:eastAsia="Times New Roman" w:cs="Times New Roman"/>
              <w:b/>
              <w:bCs/>
              <w:color w:val="FF0000"/>
              <w:szCs w:val="24"/>
              <w:lang w:val="fr-CM" w:eastAsia="fr-CM"/>
            </w:rPr>
          </w:pPr>
          <w:r>
            <w:rPr>
              <w:rFonts w:eastAsia="Times New Roman" w:cs="Times New Roman"/>
              <w:b/>
              <w:bCs/>
              <w:color w:val="FF0000"/>
              <w:sz w:val="20"/>
              <w:szCs w:val="20"/>
              <w:lang w:val="fr-CM" w:eastAsia="fr-CM"/>
            </w:rPr>
            <w:t>CAHIER DES CHARGES PROJET DE BIBLIOTHEQUE NUMERIQUE DE LA PRESSE</w:t>
          </w:r>
        </w:p>
      </w:tc>
      <w:tc>
        <w:tcPr>
          <w:tcW w:w="2685" w:type="dxa"/>
          <w:vAlign w:val="center"/>
        </w:tcPr>
        <w:p w14:paraId="03586936" w14:textId="77777777" w:rsidR="003E5792" w:rsidRPr="0027180E" w:rsidRDefault="003E5792" w:rsidP="003E5792">
          <w:pPr>
            <w:spacing w:after="0"/>
            <w:rPr>
              <w:rFonts w:cs="Times New Roman"/>
              <w:sz w:val="16"/>
              <w:szCs w:val="16"/>
            </w:rPr>
          </w:pPr>
          <w:r w:rsidRPr="0027180E">
            <w:rPr>
              <w:rFonts w:cs="Times New Roman"/>
              <w:b/>
              <w:bCs/>
              <w:sz w:val="16"/>
              <w:szCs w:val="16"/>
            </w:rPr>
            <w:t>Auteur :</w:t>
          </w:r>
          <w:r w:rsidRPr="0027180E">
            <w:rPr>
              <w:rFonts w:cs="Times New Roman"/>
              <w:sz w:val="16"/>
              <w:szCs w:val="16"/>
            </w:rPr>
            <w:t xml:space="preserve"> </w:t>
          </w:r>
          <w:proofErr w:type="spellStart"/>
          <w:r w:rsidRPr="0027180E">
            <w:rPr>
              <w:rFonts w:cs="Times New Roman"/>
              <w:sz w:val="16"/>
              <w:szCs w:val="16"/>
            </w:rPr>
            <w:t>Département</w:t>
          </w:r>
          <w:proofErr w:type="spellEnd"/>
          <w:r w:rsidRPr="0027180E">
            <w:rPr>
              <w:rFonts w:cs="Times New Roman"/>
              <w:sz w:val="16"/>
              <w:szCs w:val="16"/>
            </w:rPr>
            <w:t xml:space="preserve"> Communication </w:t>
          </w:r>
        </w:p>
      </w:tc>
    </w:tr>
    <w:tr w:rsidR="003E5792" w:rsidRPr="005A4475" w14:paraId="5DE0AD6A" w14:textId="77777777" w:rsidTr="00100AF0">
      <w:trPr>
        <w:trHeight w:val="225"/>
        <w:jc w:val="center"/>
      </w:trPr>
      <w:tc>
        <w:tcPr>
          <w:tcW w:w="3123" w:type="dxa"/>
          <w:vMerge/>
        </w:tcPr>
        <w:p w14:paraId="4533D471" w14:textId="77777777" w:rsidR="003E5792" w:rsidRPr="005A4475" w:rsidRDefault="003E5792" w:rsidP="003E5792">
          <w:pPr>
            <w:pStyle w:val="En-tte"/>
            <w:rPr>
              <w:rFonts w:cstheme="minorHAnsi"/>
              <w:sz w:val="16"/>
              <w:szCs w:val="16"/>
              <w:lang w:eastAsia="fr-FR"/>
            </w:rPr>
          </w:pPr>
        </w:p>
      </w:tc>
      <w:tc>
        <w:tcPr>
          <w:tcW w:w="3259" w:type="dxa"/>
          <w:vMerge/>
        </w:tcPr>
        <w:p w14:paraId="7069CEAF" w14:textId="77777777" w:rsidR="003E5792" w:rsidRPr="0027180E" w:rsidRDefault="003E5792" w:rsidP="003E5792">
          <w:pPr>
            <w:pStyle w:val="En-tte"/>
            <w:rPr>
              <w:rFonts w:cs="Times New Roman"/>
              <w:b/>
              <w:sz w:val="16"/>
              <w:szCs w:val="16"/>
              <w:lang w:eastAsia="fr-FR"/>
            </w:rPr>
          </w:pPr>
        </w:p>
      </w:tc>
      <w:tc>
        <w:tcPr>
          <w:tcW w:w="2685" w:type="dxa"/>
          <w:vAlign w:val="center"/>
        </w:tcPr>
        <w:p w14:paraId="262B1566" w14:textId="2914FD05" w:rsidR="003E5792" w:rsidRPr="0027180E" w:rsidRDefault="003E5792" w:rsidP="003E5792">
          <w:pPr>
            <w:spacing w:after="0"/>
            <w:rPr>
              <w:rFonts w:cs="Times New Roman"/>
              <w:sz w:val="16"/>
              <w:szCs w:val="16"/>
            </w:rPr>
          </w:pPr>
          <w:r w:rsidRPr="0027180E">
            <w:rPr>
              <w:rFonts w:cs="Times New Roman"/>
              <w:b/>
              <w:bCs/>
              <w:sz w:val="16"/>
              <w:szCs w:val="16"/>
            </w:rPr>
            <w:t xml:space="preserve">Date de </w:t>
          </w:r>
          <w:proofErr w:type="spellStart"/>
          <w:r w:rsidRPr="0027180E">
            <w:rPr>
              <w:rFonts w:cs="Times New Roman"/>
              <w:b/>
              <w:bCs/>
              <w:sz w:val="16"/>
              <w:szCs w:val="16"/>
            </w:rPr>
            <w:t>Création</w:t>
          </w:r>
          <w:proofErr w:type="spellEnd"/>
          <w:r w:rsidRPr="0027180E">
            <w:rPr>
              <w:rFonts w:cs="Times New Roman"/>
              <w:b/>
              <w:bCs/>
              <w:sz w:val="16"/>
              <w:szCs w:val="16"/>
            </w:rPr>
            <w:t xml:space="preserve"> :</w:t>
          </w:r>
          <w:r w:rsidRPr="0027180E">
            <w:rPr>
              <w:rFonts w:cs="Times New Roman"/>
              <w:sz w:val="16"/>
              <w:szCs w:val="16"/>
            </w:rPr>
            <w:t xml:space="preserve"> </w:t>
          </w:r>
          <w:r>
            <w:rPr>
              <w:rFonts w:cs="Times New Roman"/>
              <w:sz w:val="16"/>
              <w:szCs w:val="16"/>
            </w:rPr>
            <w:t>04/05/2026</w:t>
          </w:r>
        </w:p>
      </w:tc>
    </w:tr>
    <w:tr w:rsidR="003E5792" w:rsidRPr="004866DA" w14:paraId="5648FCF5" w14:textId="77777777" w:rsidTr="00100AF0">
      <w:trPr>
        <w:trHeight w:val="225"/>
        <w:jc w:val="center"/>
      </w:trPr>
      <w:tc>
        <w:tcPr>
          <w:tcW w:w="3123" w:type="dxa"/>
          <w:vMerge/>
        </w:tcPr>
        <w:p w14:paraId="0F69A0AA" w14:textId="77777777" w:rsidR="003E5792" w:rsidRPr="005A4475" w:rsidRDefault="003E5792" w:rsidP="003E5792">
          <w:pPr>
            <w:pStyle w:val="En-tte"/>
            <w:rPr>
              <w:rFonts w:cstheme="minorHAnsi"/>
              <w:sz w:val="16"/>
              <w:szCs w:val="16"/>
              <w:lang w:eastAsia="fr-FR"/>
            </w:rPr>
          </w:pPr>
        </w:p>
      </w:tc>
      <w:tc>
        <w:tcPr>
          <w:tcW w:w="3259" w:type="dxa"/>
          <w:vMerge/>
        </w:tcPr>
        <w:p w14:paraId="62455579" w14:textId="77777777" w:rsidR="003E5792" w:rsidRPr="0027180E" w:rsidRDefault="003E5792" w:rsidP="003E5792">
          <w:pPr>
            <w:pStyle w:val="En-tte"/>
            <w:rPr>
              <w:rFonts w:cs="Times New Roman"/>
              <w:b/>
              <w:sz w:val="16"/>
              <w:szCs w:val="16"/>
              <w:lang w:eastAsia="fr-FR"/>
            </w:rPr>
          </w:pPr>
        </w:p>
      </w:tc>
      <w:tc>
        <w:tcPr>
          <w:tcW w:w="2685" w:type="dxa"/>
          <w:vAlign w:val="center"/>
        </w:tcPr>
        <w:p w14:paraId="18ECFA3F" w14:textId="77777777" w:rsidR="003E5792" w:rsidRPr="003E5792" w:rsidRDefault="003E5792" w:rsidP="003E5792">
          <w:pPr>
            <w:spacing w:after="0"/>
            <w:rPr>
              <w:rFonts w:cs="Times New Roman"/>
              <w:sz w:val="16"/>
              <w:szCs w:val="16"/>
              <w:lang w:val="fr-CM"/>
            </w:rPr>
          </w:pPr>
          <w:r w:rsidRPr="003E5792">
            <w:rPr>
              <w:rFonts w:cs="Times New Roman"/>
              <w:b/>
              <w:bCs/>
              <w:sz w:val="16"/>
              <w:szCs w:val="16"/>
              <w:lang w:val="fr-CM"/>
            </w:rPr>
            <w:t>Réf. :</w:t>
          </w:r>
          <w:r w:rsidRPr="003E5792">
            <w:rPr>
              <w:rFonts w:cs="Times New Roman"/>
              <w:sz w:val="16"/>
              <w:szCs w:val="16"/>
              <w:lang w:val="fr-CM"/>
            </w:rPr>
            <w:t xml:space="preserve"> AFB_DI_PR02_MEMO_V1.0_2026</w:t>
          </w:r>
        </w:p>
      </w:tc>
    </w:tr>
    <w:tr w:rsidR="003E5792" w:rsidRPr="005A4475" w14:paraId="666EE418" w14:textId="77777777" w:rsidTr="00100AF0">
      <w:trPr>
        <w:trHeight w:val="225"/>
        <w:jc w:val="center"/>
      </w:trPr>
      <w:tc>
        <w:tcPr>
          <w:tcW w:w="3123" w:type="dxa"/>
          <w:vMerge/>
        </w:tcPr>
        <w:p w14:paraId="491D1413" w14:textId="77777777" w:rsidR="003E5792" w:rsidRPr="003E5792" w:rsidRDefault="003E5792" w:rsidP="003E5792">
          <w:pPr>
            <w:pStyle w:val="En-tte"/>
            <w:rPr>
              <w:rFonts w:cstheme="minorHAnsi"/>
              <w:sz w:val="16"/>
              <w:szCs w:val="16"/>
              <w:lang w:val="fr-CM" w:eastAsia="fr-FR"/>
            </w:rPr>
          </w:pPr>
        </w:p>
      </w:tc>
      <w:tc>
        <w:tcPr>
          <w:tcW w:w="3259" w:type="dxa"/>
          <w:vMerge/>
        </w:tcPr>
        <w:p w14:paraId="7B980B45" w14:textId="77777777" w:rsidR="003E5792" w:rsidRPr="003E5792" w:rsidRDefault="003E5792" w:rsidP="003E5792">
          <w:pPr>
            <w:pStyle w:val="En-tte"/>
            <w:rPr>
              <w:rFonts w:cs="Times New Roman"/>
              <w:b/>
              <w:sz w:val="16"/>
              <w:szCs w:val="16"/>
              <w:lang w:val="fr-CM" w:eastAsia="fr-FR"/>
            </w:rPr>
          </w:pPr>
        </w:p>
      </w:tc>
      <w:tc>
        <w:tcPr>
          <w:tcW w:w="2685" w:type="dxa"/>
          <w:vAlign w:val="center"/>
        </w:tcPr>
        <w:p w14:paraId="12F54543" w14:textId="71BF20F8" w:rsidR="003E5792" w:rsidRPr="0027180E" w:rsidRDefault="003E5792" w:rsidP="003E5792">
          <w:pPr>
            <w:spacing w:after="0"/>
            <w:rPr>
              <w:rFonts w:cs="Times New Roman"/>
              <w:sz w:val="16"/>
              <w:szCs w:val="16"/>
            </w:rPr>
          </w:pPr>
          <w:r w:rsidRPr="0027180E">
            <w:rPr>
              <w:rFonts w:cs="Times New Roman"/>
              <w:b/>
              <w:bCs/>
              <w:sz w:val="16"/>
              <w:szCs w:val="16"/>
            </w:rPr>
            <w:t>Page :</w:t>
          </w:r>
          <w:r w:rsidRPr="0027180E">
            <w:rPr>
              <w:rFonts w:cs="Times New Roman"/>
              <w:sz w:val="16"/>
              <w:szCs w:val="16"/>
            </w:rPr>
            <w:t xml:space="preserve"> </w:t>
          </w:r>
          <w:r w:rsidRPr="0027180E">
            <w:rPr>
              <w:rFonts w:cs="Times New Roman"/>
              <w:sz w:val="16"/>
              <w:szCs w:val="16"/>
            </w:rPr>
            <w:fldChar w:fldCharType="begin"/>
          </w:r>
          <w:r w:rsidRPr="0027180E">
            <w:rPr>
              <w:rFonts w:cs="Times New Roman"/>
              <w:sz w:val="16"/>
              <w:szCs w:val="16"/>
            </w:rPr>
            <w:instrText>PAGE  \* Arabic  \* MERGEFORMAT</w:instrText>
          </w:r>
          <w:r w:rsidRPr="0027180E">
            <w:rPr>
              <w:rFonts w:cs="Times New Roman"/>
              <w:sz w:val="16"/>
              <w:szCs w:val="16"/>
            </w:rPr>
            <w:fldChar w:fldCharType="separate"/>
          </w:r>
          <w:r w:rsidR="004260E1">
            <w:rPr>
              <w:rFonts w:cs="Times New Roman"/>
              <w:noProof/>
              <w:sz w:val="16"/>
              <w:szCs w:val="16"/>
            </w:rPr>
            <w:t>11</w:t>
          </w:r>
          <w:r w:rsidRPr="0027180E">
            <w:rPr>
              <w:rFonts w:cs="Times New Roman"/>
              <w:sz w:val="16"/>
              <w:szCs w:val="16"/>
            </w:rPr>
            <w:fldChar w:fldCharType="end"/>
          </w:r>
          <w:r w:rsidRPr="0027180E">
            <w:rPr>
              <w:rFonts w:cs="Times New Roman"/>
              <w:sz w:val="16"/>
              <w:szCs w:val="16"/>
            </w:rPr>
            <w:t xml:space="preserve">/ </w:t>
          </w:r>
          <w:r w:rsidRPr="0027180E">
            <w:rPr>
              <w:rFonts w:cs="Times New Roman"/>
              <w:sz w:val="16"/>
              <w:szCs w:val="16"/>
            </w:rPr>
            <w:fldChar w:fldCharType="begin"/>
          </w:r>
          <w:r w:rsidRPr="0027180E">
            <w:rPr>
              <w:rFonts w:cs="Times New Roman"/>
              <w:sz w:val="16"/>
              <w:szCs w:val="16"/>
            </w:rPr>
            <w:instrText>NUMPAGES  \* Arabic  \* MERGEFORMAT</w:instrText>
          </w:r>
          <w:r w:rsidRPr="0027180E">
            <w:rPr>
              <w:rFonts w:cs="Times New Roman"/>
              <w:sz w:val="16"/>
              <w:szCs w:val="16"/>
            </w:rPr>
            <w:fldChar w:fldCharType="separate"/>
          </w:r>
          <w:r w:rsidR="004260E1">
            <w:rPr>
              <w:rFonts w:cs="Times New Roman"/>
              <w:noProof/>
              <w:sz w:val="16"/>
              <w:szCs w:val="16"/>
            </w:rPr>
            <w:t>11</w:t>
          </w:r>
          <w:r w:rsidRPr="0027180E">
            <w:rPr>
              <w:rFonts w:cs="Times New Roman"/>
              <w:sz w:val="16"/>
              <w:szCs w:val="16"/>
            </w:rPr>
            <w:fldChar w:fldCharType="end"/>
          </w:r>
        </w:p>
      </w:tc>
    </w:tr>
  </w:tbl>
  <w:p w14:paraId="4570D345" w14:textId="77777777" w:rsidR="003E5792" w:rsidRDefault="003E579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B0909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69724E"/>
    <w:multiLevelType w:val="hybridMultilevel"/>
    <w:tmpl w:val="9C22394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FD7"/>
    <w:rsid w:val="00034616"/>
    <w:rsid w:val="0006063C"/>
    <w:rsid w:val="0015074B"/>
    <w:rsid w:val="00152BCE"/>
    <w:rsid w:val="0029639D"/>
    <w:rsid w:val="002D7F9F"/>
    <w:rsid w:val="00326F90"/>
    <w:rsid w:val="003D4CF4"/>
    <w:rsid w:val="003E5792"/>
    <w:rsid w:val="004260E1"/>
    <w:rsid w:val="004866DA"/>
    <w:rsid w:val="0064226A"/>
    <w:rsid w:val="007353D0"/>
    <w:rsid w:val="007A1791"/>
    <w:rsid w:val="008406ED"/>
    <w:rsid w:val="00872628"/>
    <w:rsid w:val="008B6219"/>
    <w:rsid w:val="0093450F"/>
    <w:rsid w:val="00AA1D8D"/>
    <w:rsid w:val="00AE619D"/>
    <w:rsid w:val="00B47730"/>
    <w:rsid w:val="00CB0664"/>
    <w:rsid w:val="00D45C9A"/>
    <w:rsid w:val="00E929DF"/>
    <w:rsid w:val="00FC693F"/>
    <w:rsid w:val="00FD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BECCA8"/>
  <w14:defaultImageDpi w14:val="300"/>
  <w15:docId w15:val="{D703F70E-4E64-4145-AC7E-7BB2AA2C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25A903-0364-45B1-AA1D-5F625AE3C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1966</Words>
  <Characters>11212</Characters>
  <Application>Microsoft Office Word</Application>
  <DocSecurity>0</DocSecurity>
  <Lines>93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Gianny-Art</cp:lastModifiedBy>
  <cp:revision>14</cp:revision>
  <dcterms:created xsi:type="dcterms:W3CDTF">2026-05-07T08:28:00Z</dcterms:created>
  <dcterms:modified xsi:type="dcterms:W3CDTF">2026-05-23T13:52:00Z</dcterms:modified>
  <cp:category/>
</cp:coreProperties>
</file>