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Leadership Research – Homework for Next Week</w:t>
      </w:r>
    </w:p>
    <w:p>
      <w:r>
        <w:t>Based on: Pratt (2025), Week 2 Slides, and assignment requirements</w:t>
      </w:r>
    </w:p>
    <w:p/>
    <w:p>
      <w:pPr>
        <w:pStyle w:val="Heading1"/>
      </w:pPr>
      <w:r>
        <w:t>Part 1: Discussion Preparation – Pratt (2025)</w:t>
      </w:r>
    </w:p>
    <w:p>
      <w:pPr>
        <w:pStyle w:val="IntenseQuote"/>
      </w:pPr>
      <w:r>
        <w:t>"On the Evolution of Qualitative Methods in Organizational Research"</w:t>
      </w:r>
    </w:p>
    <w:p/>
    <w:p>
      <w:pPr>
        <w:pStyle w:val="Heading2"/>
      </w:pPr>
      <w:r>
        <w:t>Main Themes to Discuss in Class</w:t>
      </w:r>
    </w:p>
    <w:p>
      <w:r>
        <w:rPr>
          <w:b/>
        </w:rPr>
        <w:t>1. The paradox: "counts less and counts more"</w:t>
      </w:r>
    </w:p>
    <w:p>
      <w:pPr>
        <w:pStyle w:val="ListBullet"/>
      </w:pPr>
      <w:r>
        <w:t>Qualitative research has moved away from positivist criteria (e.g., theme counting as quality)</w:t>
      </w:r>
    </w:p>
    <w:p>
      <w:pPr>
        <w:pStyle w:val="ListBullet"/>
      </w:pPr>
      <w:r>
        <w:t>At the same time, it has gained influence: more qualitative editors in top journals, qualitative papers winning awards</w:t>
      </w:r>
    </w:p>
    <w:p>
      <w:pPr>
        <w:pStyle w:val="ListBullet"/>
      </w:pPr>
      <w:r>
        <w:t>Two of the most interesting management papers in 100 years (AMJ) used qualitative data; many best ASQ/AMJ papers are qualitative</w:t>
      </w:r>
    </w:p>
    <w:p>
      <w:r>
        <w:rPr>
          <w:b/>
        </w:rPr>
        <w:t>2. Evolution of three core methodologies</w:t>
      </w:r>
    </w:p>
    <w:p>
      <w:pPr>
        <w:pStyle w:val="ListBullet"/>
      </w:pPr>
      <w:r>
        <w:t>Case studies (Yin, Eisenhardt): strong on study design; adapted for organizational research</w:t>
      </w:r>
    </w:p>
    <w:p>
      <w:pPr>
        <w:pStyle w:val="ListBullet"/>
      </w:pPr>
      <w:r>
        <w:t>Grounded theory (Glaser &amp; Strauss, Gioia Method): strong on analysis; data tables for chain of evidence</w:t>
      </w:r>
    </w:p>
    <w:p>
      <w:pPr>
        <w:pStyle w:val="ListBullet"/>
      </w:pPr>
      <w:r>
        <w:t>Ethnography (Spradley, Van Maanen): strong on data collection; less standardized, more fragmented</w:t>
      </w:r>
    </w:p>
    <w:p>
      <w:r>
        <w:rPr>
          <w:b/>
        </w:rPr>
        <w:t>3. Tension: standardization vs. creativity</w:t>
      </w:r>
    </w:p>
    <w:p>
      <w:pPr>
        <w:pStyle w:val="ListBullet"/>
      </w:pPr>
      <w:r>
        <w:t>Gioia and Eisenhardt methods became influential but risk becoming rigid "templates"</w:t>
      </w:r>
    </w:p>
    <w:p>
      <w:pPr>
        <w:pStyle w:val="ListBullet"/>
      </w:pPr>
      <w:r>
        <w:t>Pushback: methodological bricolage—combining analytical moves from different methods in service of the research question</w:t>
      </w:r>
    </w:p>
    <w:p>
      <w:pPr>
        <w:pStyle w:val="ListBullet"/>
      </w:pPr>
      <w:r>
        <w:t>Quality comes from fit with RQ, not from following a fixed recipe</w:t>
      </w:r>
    </w:p>
    <w:p>
      <w:r>
        <w:rPr>
          <w:b/>
        </w:rPr>
        <w:t>4. Quality assessment: moving beyond positivist criteria</w:t>
      </w:r>
    </w:p>
    <w:p>
      <w:pPr>
        <w:pStyle w:val="ListBullet"/>
      </w:pPr>
      <w:r>
        <w:t>Positivist criteria (validity, reliability, replicability) do not fit interpretivist qualitative research</w:t>
      </w:r>
    </w:p>
    <w:p>
      <w:pPr>
        <w:pStyle w:val="ListBullet"/>
      </w:pPr>
      <w:r>
        <w:t>Interpretivist alternatives: credibility, transferability, dependability, confirmability (Lincoln &amp; Guba)</w:t>
      </w:r>
    </w:p>
    <w:p>
      <w:pPr>
        <w:pStyle w:val="ListBullet"/>
      </w:pPr>
      <w:r>
        <w:t>Newer criteria: convincingness (authenticity, plausibility, criticality), trustworthiness (competence, integrity, benevolence)</w:t>
      </w:r>
    </w:p>
    <w:p>
      <w:pPr>
        <w:pStyle w:val="ListBullet"/>
      </w:pPr>
      <w:r>
        <w:t>Quality must be judged within one's ontological and epistemological assumptions</w:t>
      </w:r>
    </w:p>
    <w:p>
      <w:r>
        <w:rPr>
          <w:b/>
        </w:rPr>
        <w:t>5. Future challenges</w:t>
      </w:r>
    </w:p>
    <w:p>
      <w:pPr>
        <w:pStyle w:val="ListBullet"/>
      </w:pPr>
      <w:r>
        <w:t>Global proliferation: "double translation" (informant→theory + language translation) increases risk of "violence to experience"</w:t>
      </w:r>
    </w:p>
    <w:p>
      <w:pPr>
        <w:pStyle w:val="ListBullet"/>
      </w:pPr>
      <w:r>
        <w:t>Positivist/open science pressure: preregistration, data sharing may be impossible or unethical for qualitative work</w:t>
      </w:r>
    </w:p>
    <w:p>
      <w:pPr>
        <w:pStyle w:val="ListBullet"/>
      </w:pPr>
      <w:r>
        <w:t>AI: implications for coding, analysis, writing, and potential data fabrication</w:t>
      </w:r>
    </w:p>
    <w:p>
      <w:pPr>
        <w:pStyle w:val="Heading2"/>
      </w:pPr>
      <w:r>
        <w:t>Questions to Raise in Class</w:t>
      </w:r>
    </w:p>
    <w:p>
      <w:pPr>
        <w:pStyle w:val="ListBullet"/>
      </w:pPr>
      <w:r>
        <w:t>How can we balance methodological rigor with creativity and avoid "cookbook" approaches?</w:t>
      </w:r>
    </w:p>
    <w:p>
      <w:pPr>
        <w:pStyle w:val="ListBullet"/>
      </w:pPr>
      <w:r>
        <w:t>What does "trustworthiness" look like in practice when we cannot use traditional validity/reliability?</w:t>
      </w:r>
    </w:p>
    <w:p>
      <w:pPr>
        <w:pStyle w:val="ListBullet"/>
      </w:pPr>
      <w:r>
        <w:t>How should qualitative researchers respond to open science and replication pressures?</w:t>
      </w:r>
    </w:p>
    <w:p>
      <w:pPr>
        <w:pStyle w:val="ListBullet"/>
      </w:pPr>
      <w:r>
        <w:t>What role should AI play in qualitative research (coding, analysis, writing)?</w:t>
      </w:r>
    </w:p>
    <w:p/>
    <w:p>
      <w:pPr>
        <w:pStyle w:val="Heading1"/>
      </w:pPr>
      <w:r>
        <w:t>Part 2: Two Points Regarding Strengths/Weaknesses of Qualitative Research</w:t>
      </w:r>
    </w:p>
    <w:p>
      <w:pPr>
        <w:pStyle w:val="IntenseQuote"/>
      </w:pPr>
      <w:r>
        <w:t>Initial impressions (to be uploaded to OLAT)</w:t>
      </w:r>
    </w:p>
    <w:p/>
    <w:p>
      <w:pPr>
        <w:pStyle w:val="Heading2"/>
      </w:pPr>
      <w:r>
        <w:t>Point 1: Strength – Contextual depth and theory generation</w:t>
      </w:r>
    </w:p>
    <w:p>
      <w:r>
        <w:t>Qualitative research is particularly strong at capturing context and lived experience. Unlike quantitative methods that often strip away context to isolate variables, qualitative approaches (interviews, ethnography, case studies) allow researchers to study phenomena in situ—where people actually work and lead. This aligns with why we study organizations rather than only individuals: context matters. Qualitative research can generate rich, nuanced theory from real-world problems, often integrating multiple levels of analysis (individual, team, organization). It can produce knowledge that speaks to both theory and practice, addressing the theory–practice tension in business schools. As Pratt notes, qualitative work has had outsized influence in terms of awards and "most interesting" papers, suggesting it excels at producing insightful, impactful contributions.</w:t>
      </w:r>
    </w:p>
    <w:p>
      <w:pPr>
        <w:pStyle w:val="Heading2"/>
      </w:pPr>
      <w:r>
        <w:t>Point 2: Weakness – Legitimacy and assessment challenges</w:t>
      </w:r>
    </w:p>
    <w:p>
      <w:r>
        <w:t>Qualitative research faces ongoing challenges around legitimacy and quality assessment. Because there is no single, widely accepted standard (like p-values or effect sizes in quantitative work), evaluators may apply inappropriate criteria—for example, expecting replicability or generalizability in ways that conflict with interpretivist assumptions. The lack of a clear "boilerplate" for writing and evaluating qualitative studies creates higher hurdles for publication and can make it harder for qualitative work to be recognized as rigorous. Additionally, pressures from the replication crisis and open science (e.g., preregistration, data sharing) may further marginalize qualitative methods if these practices are treated as the gold standard, even when they are often impossible or unethical in qualitative research (e.g., confidentiality and anonymity commitments to informants). This leaves qualitative researchers in a defensive position, constantly having to justify their approach rather than being evaluated on its own terms.</w:t>
      </w:r>
    </w:p>
    <w:p/>
    <w:p>
      <w:pPr>
        <w:pStyle w:val="Heading1"/>
      </w:pPr>
      <w:r>
        <w:t>Summary for OLAT Upload</w:t>
      </w:r>
    </w:p>
    <w:p>
      <w:pPr>
        <w:pStyle w:val="IntenseQuote"/>
      </w:pPr>
      <w:r>
        <w:t>Use the following condensed version for OLAT if a shorter format is required:</w:t>
      </w:r>
    </w:p>
    <w:p/>
    <w:p>
      <w:r>
        <w:rPr>
          <w:b/>
        </w:rPr>
        <w:t>Two initial impressions on strengths/weaknesses of qualitative research:</w:t>
      </w:r>
    </w:p>
    <w:p>
      <w:r>
        <w:t>1. Strength: Qualitative research excels at contextual depth and theory generation. It studies phenomena in the field, takes context seriously, and can produce rich, practice-relevant theory that integrates multiple levels of analysis. It has demonstrated outsized impact in terms of awards and influential papers.</w:t>
      </w:r>
    </w:p>
    <w:p>
      <w:r>
        <w:t>2. Weakness: Qualitative research struggles with legitimacy and quality assessment. The absence of a single standard (unlike quantitative metrics) leads to inappropriate application of positivist criteria. Open science pressures (preregistration, data sharing) may further marginalize qualitative methods, even when such practices are often impossible or unethical.</w:t>
      </w:r>
    </w:p>
    <w:p/>
    <w:p>
      <w:pPr>
        <w:pStyle w:val="IntenseQuote"/>
      </w:pPr>
      <w:r>
        <w:t>Prepared for Leadership Research – Leadership and Well-Being (Dr. Ryan Miller)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