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Jorge A. Serrano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>MATH 1360-80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#121260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>Activity 10.1</w:t>
      </w:r>
      <w:r>
        <w:rPr>
          <w:rFonts w:hint="default" w:ascii="Arial" w:hAnsi="Arial" w:cs="Arial"/>
          <w:sz w:val="24"/>
          <w:szCs w:val="24"/>
          <w:lang w:val="en-US"/>
        </w:rPr>
        <w:tab/>
        <w:t xml:space="preserve">         </w:t>
      </w:r>
      <w:r>
        <w:rPr>
          <w:rFonts w:hint="default" w:ascii="Arial" w:hAnsi="Arial" w:cs="Arial"/>
          <w:sz w:val="24"/>
          <w:szCs w:val="24"/>
          <w:lang w:val="en-US"/>
        </w:rPr>
        <w:tab/>
        <w:t>Prof. Milena L Gomez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Arial Narrow" w:cs="Arial"/>
          <w:sz w:val="24"/>
          <w:szCs w:val="24"/>
        </w:rPr>
        <w:t>Definir el producto escalar de 2 vectores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El </w:t>
      </w:r>
      <w:r>
        <w:rPr>
          <w:rFonts w:hint="default" w:ascii="Arial" w:hAnsi="Arial" w:eastAsia="SimSun" w:cs="Arial"/>
          <w:sz w:val="24"/>
          <w:szCs w:val="24"/>
          <w:lang w:val="en-US"/>
        </w:rPr>
        <w:t>“</w:t>
      </w:r>
      <w:r>
        <w:rPr>
          <w:rFonts w:hint="default" w:ascii="Arial" w:hAnsi="Arial" w:eastAsia="SimSun" w:cs="Arial"/>
          <w:sz w:val="24"/>
          <w:szCs w:val="24"/>
        </w:rPr>
        <w:t>producto escalar de dos vectores</w:t>
      </w:r>
      <w:r>
        <w:rPr>
          <w:rFonts w:hint="default" w:ascii="Arial" w:hAnsi="Arial" w:eastAsia="SimSun" w:cs="Arial"/>
          <w:sz w:val="24"/>
          <w:szCs w:val="24"/>
          <w:lang w:val="en-US"/>
        </w:rPr>
        <w:t>”</w:t>
      </w:r>
      <w:r>
        <w:rPr>
          <w:rFonts w:hint="default" w:ascii="Arial" w:hAnsi="Arial" w:eastAsia="SimSun" w:cs="Arial"/>
          <w:sz w:val="24"/>
          <w:szCs w:val="24"/>
        </w:rPr>
        <w:t xml:space="preserve"> es una operación que resulta en un número real. Se puede calcular de dos maneras: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U</w:t>
      </w:r>
      <w:r>
        <w:rPr>
          <w:rFonts w:hint="default" w:ascii="Arial" w:hAnsi="Arial" w:eastAsia="SimSun" w:cs="Arial"/>
          <w:sz w:val="24"/>
          <w:szCs w:val="24"/>
        </w:rPr>
        <w:t>tilizando las coordenadas de los vectores, sumando los productos de las componentes correspondientes</w:t>
      </w:r>
    </w:p>
    <w:p>
      <w:pPr>
        <w:ind w:left="1440" w:leftChars="0" w:firstLine="720" w:firstLineChars="0"/>
        <m:rPr/>
        <w:rPr>
          <w:rFonts w:hint="default" w:hAnsi="Cambria Math" w:eastAsia="SimSun" w:cs="Arial"/>
          <w:i w:val="0"/>
          <w:sz w:val="24"/>
          <w:szCs w:val="24"/>
          <w:lang w:val="en-US" w:eastAsia="zh-CN" w:bidi="ar-SA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eastAsia="SimSun" w:cs="Arial"/>
            <w:sz w:val="24"/>
            <w:szCs w:val="24"/>
            <w:lang w:val="en-US" w:eastAsia="zh-CN" w:bidi="ar-SA"/>
          </w:rPr>
          <m:t>(u∗v=v1v1+v2v2+v3v3)</m:t>
        </m:r>
      </m:oMath>
    </w:p>
    <w:p>
      <w:pPr>
        <m:rPr/>
        <w:rPr>
          <w:rFonts w:hint="default" w:hAnsi="Cambria Math" w:eastAsia="SimSun" w:cs="Arial"/>
          <w:i w:val="0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O</w:t>
      </w:r>
      <w:r>
        <w:rPr>
          <w:rFonts w:hint="default" w:ascii="Arial" w:hAnsi="Arial" w:eastAsia="SimSun" w:cs="Arial"/>
          <w:sz w:val="24"/>
          <w:szCs w:val="24"/>
        </w:rPr>
        <w:t xml:space="preserve"> utilizando el módulo de cada vector y el coseno del ángulo entre ellos</w:t>
      </w:r>
      <w:r>
        <w:rPr>
          <w:rFonts w:hint="default" w:ascii="Arial" w:hAnsi="Arial" w:eastAsia="SimSun" w:cs="Arial"/>
          <w:sz w:val="24"/>
          <w:szCs w:val="24"/>
          <w:lang w:val="en-US"/>
        </w:rPr>
        <w:t>:</w:t>
      </w:r>
    </w:p>
    <w:p>
      <w:pPr>
        <w:ind w:left="1440" w:leftChars="0" w:firstLine="72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hint="default" w:ascii="Cambria Math" w:hAnsi="Cambria Math" w:eastAsia="SimSun" w:cs="Arial"/>
            <w:sz w:val="24"/>
            <w:szCs w:val="24"/>
            <w:lang w:val="en-US" w:eastAsia="zh-CN" w:bidi="ar-SA"/>
          </w:rPr>
          <m:t>(u∗v=||u||||v||cos(θ)</m:t>
        </m:r>
      </m:oMath>
      <w:r>
        <w:rPr>
          <w:rFonts w:hint="default" w:ascii="Arial" w:hAnsi="Arial" w:eastAsia="SimSun" w:cs="Arial"/>
          <w:sz w:val="24"/>
          <w:szCs w:val="24"/>
        </w:rPr>
        <w:t>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 Narrow" w:cs="Arial"/>
          <w:sz w:val="24"/>
          <w:szCs w:val="24"/>
          <w:lang w:val="en-US"/>
        </w:rPr>
      </w:pPr>
      <w:r>
        <w:rPr>
          <w:rFonts w:hint="default" w:ascii="Arial" w:hAnsi="Arial" w:eastAsia="Arial Narrow" w:cs="Arial"/>
          <w:sz w:val="24"/>
          <w:szCs w:val="24"/>
        </w:rPr>
        <w:t>Definir qué se entiende por vectores ortogonales.  Si 2 vectores no son paralelos ni paralelos ni ortogonales, ¿Cómo se puede calcular el ángulo que forman?</w:t>
      </w:r>
    </w:p>
    <w:p>
      <w:pPr>
        <w:numPr>
          <w:numId w:val="0"/>
        </w:numPr>
        <w:rPr>
          <w:rFonts w:hint="default" w:ascii="Arial" w:hAnsi="Arial" w:eastAsia="Arial Narrow" w:cs="Arial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Lo</w:t>
      </w:r>
      <w:r>
        <w:rPr>
          <w:rFonts w:hint="default" w:ascii="Arial" w:hAnsi="Arial" w:eastAsia="SimSun" w:cs="Arial"/>
          <w:sz w:val="24"/>
          <w:szCs w:val="24"/>
        </w:rPr>
        <w:t>s vectores son ortogonales si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su producto es 0, </w:t>
      </w:r>
      <w:r>
        <w:rPr>
          <w:rFonts w:hint="default" w:ascii="Arial" w:hAnsi="Arial" w:eastAsia="SimSun" w:cs="Arial"/>
          <w:sz w:val="24"/>
          <w:szCs w:val="24"/>
        </w:rPr>
        <w:t>u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v=0u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v=0. Esto implica que el ángulo entre ellos es de 90 grados.Para calcular el ángulo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entre dos vectores no paralelos </w:t>
      </w:r>
      <w:r>
        <w:rPr>
          <w:rFonts w:hint="default" w:ascii="Arial" w:hAnsi="Arial" w:eastAsia="SimSun" w:cs="Arial"/>
          <w:sz w:val="24"/>
          <w:szCs w:val="24"/>
          <w:lang w:val="en-US"/>
        </w:rPr>
        <w:t>o</w:t>
      </w:r>
      <w:r>
        <w:rPr>
          <w:rFonts w:hint="default" w:ascii="Arial" w:hAnsi="Arial" w:eastAsia="SimSun" w:cs="Arial"/>
          <w:sz w:val="24"/>
          <w:szCs w:val="24"/>
        </w:rPr>
        <w:t xml:space="preserve"> ortogonales, se utiliza la fórmula del producto escalar</w:t>
      </w:r>
      <w:r>
        <w:rPr>
          <w:rFonts w:hint="default" w:ascii="Arial" w:hAnsi="Arial" w:eastAsia="SimSun" w:cs="Arial"/>
          <w:sz w:val="24"/>
          <w:szCs w:val="24"/>
          <w:lang w:val="en-US"/>
        </w:rPr>
        <w:t>:</w:t>
      </w:r>
      <w:bookmarkStart w:id="0" w:name="_GoBack"/>
      <w:bookmarkEnd w:id="0"/>
    </w:p>
    <w:p>
      <w:pPr>
        <w:numPr>
          <w:numId w:val="0"/>
        </w:numPr>
        <m:rPr/>
        <w:rPr>
          <w:rFonts w:hint="default" w:ascii="Arial" w:hAnsi="Arial" w:eastAsia="SimSun" w:cs="Arial"/>
          <w:i w:val="0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SimSun" w:cs="Arial"/>
              <w:sz w:val="24"/>
              <w:szCs w:val="24"/>
              <w:lang w:val="en-US" w:eastAsia="zh-CN" w:bidi="ar-SA"/>
            </w:rPr>
            <m:t>cos(θ)=</m:t>
          </m:r>
          <m:f>
            <m:fPr>
              <m:ctrlPr>
                <m:rPr/>
                <w:rPr>
                  <w:rFonts w:hint="default" w:ascii="Cambria Math" w:hAnsi="Cambria Math" w:eastAsia="SimSun" w:cs="Arial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SimSun" w:cs="Arial"/>
                  <w:sz w:val="24"/>
                  <w:szCs w:val="24"/>
                  <w:lang w:val="en-US" w:eastAsia="zh-CN" w:bidi="ar-SA"/>
                </w:rPr>
                <m:t>u∗v</m:t>
              </m:r>
              <m:ctrlPr>
                <m:rPr/>
                <w:rPr>
                  <w:rFonts w:hint="default" w:ascii="Cambria Math" w:hAnsi="Cambria Math" w:eastAsia="SimSun" w:cs="Arial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SimSun" w:cs="Arial"/>
                  <w:sz w:val="24"/>
                  <w:szCs w:val="24"/>
                  <w:lang w:val="en-US" w:eastAsia="zh-CN" w:bidi="ar-SA"/>
                </w:rPr>
                <m:t>||u||||v||</m:t>
              </m:r>
              <m:ctrlPr>
                <m:rPr/>
                <w:rPr>
                  <w:rFonts w:hint="default" w:ascii="Cambria Math" w:hAnsi="Cambria Math" w:eastAsia="SimSun" w:cs="Arial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SimSun" w:cs="Arial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numPr>
          <w:numId w:val="0"/>
        </w:numPr>
        <w:rPr>
          <w:rStyle w:val="6"/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Para encontrar e</w:t>
      </w:r>
      <w:r>
        <w:rPr>
          <w:rStyle w:val="6"/>
          <w:rFonts w:hint="default" w:ascii="Arial" w:hAnsi="Arial" w:eastAsia="SimSun" w:cs="Arial"/>
          <w:b w:val="0"/>
          <w:bCs w:val="0"/>
          <w:sz w:val="24"/>
          <w:szCs w:val="24"/>
        </w:rPr>
        <w:t>l ángulo</w:t>
      </w:r>
      <w:r>
        <w:rPr>
          <w:rStyle w:val="6"/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:</w:t>
      </w:r>
    </w:p>
    <w:p>
      <w:pPr>
        <w:numPr>
          <w:numId w:val="0"/>
        </w:numPr>
        <m:rPr/>
        <w:rPr>
          <w:rStyle w:val="6"/>
          <w:rFonts w:hint="default" w:hAnsi="Cambria Math" w:cs="Arial"/>
          <w:b w:val="0"/>
          <w:bCs w:val="0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Style w:val="6"/>
              <w:rFonts w:hint="default" w:ascii="Cambria Math" w:hAnsi="Cambria Math" w:cs="Arial"/>
              <w:sz w:val="24"/>
              <w:szCs w:val="24"/>
              <w:lang w:val="en-US"/>
            </w:rPr>
            <m:t>θ=arccos(</m:t>
          </m:r>
          <m:f>
            <m:fPr>
              <m:ctrlPr>
                <m:rPr/>
                <w:rPr>
                  <w:rStyle w:val="6"/>
                  <w:rFonts w:hint="default" w:ascii="Cambria Math" w:hAnsi="Cambria Math" w:cs="Arial"/>
                  <w:b w:val="0"/>
                  <w:bCs w:val="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6"/>
                  <w:rFonts w:hint="default" w:ascii="Cambria Math" w:hAnsi="Cambria Math" w:cs="Arial"/>
                  <w:sz w:val="24"/>
                  <w:szCs w:val="24"/>
                  <w:lang w:val="en-US"/>
                </w:rPr>
                <m:t>u∗v</m:t>
              </m:r>
              <m:ctrlPr>
                <m:rPr/>
                <w:rPr>
                  <w:rStyle w:val="6"/>
                  <w:rFonts w:hint="default" w:ascii="Cambria Math" w:hAnsi="Cambria Math" w:cs="Arial"/>
                  <w:b w:val="0"/>
                  <w:bCs w:val="0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6"/>
                  <w:rFonts w:hint="default" w:ascii="Cambria Math" w:hAnsi="Cambria Math" w:cs="Arial"/>
                  <w:sz w:val="24"/>
                  <w:szCs w:val="24"/>
                  <w:lang w:val="en-US"/>
                </w:rPr>
                <m:t>||u||||v||</m:t>
              </m:r>
              <m:ctrlPr>
                <m:rPr/>
                <w:rPr>
                  <w:rStyle w:val="6"/>
                  <w:rFonts w:hint="default" w:ascii="Cambria Math" w:hAnsi="Cambria Math" w:cs="Arial"/>
                  <w:b w:val="0"/>
                  <w:bCs w:val="0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Style w:val="6"/>
              <w:rFonts w:hint="default" w:ascii="Cambria Math" w:hAnsi="Cambria Math" w:cs="Arial"/>
              <w:sz w:val="24"/>
              <w:szCs w:val="24"/>
              <w:lang w:val="en-US"/>
            </w:rPr>
            <m:t>)</m:t>
          </m:r>
        </m:oMath>
      </m:oMathPara>
    </w:p>
    <w:p>
      <w:pPr>
        <w:numPr>
          <w:numId w:val="0"/>
        </w:numPr>
        <m:rPr/>
        <w:rPr>
          <w:rStyle w:val="6"/>
          <w:rFonts w:hint="default" w:hAnsi="Cambria Math" w:cs="Arial"/>
          <w:b w:val="0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m:rPr/>
        <w:rPr>
          <w:rStyle w:val="6"/>
          <w:rFonts w:hint="default" w:hAnsi="Cambria Math" w:cs="Arial"/>
          <w:b w:val="0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Superprof. (s.f.). </w:t>
      </w:r>
      <w:r>
        <w:rPr>
          <w:rStyle w:val="4"/>
          <w:rFonts w:hint="default" w:ascii="Arial" w:hAnsi="Arial" w:eastAsia="SimSun" w:cs="Arial"/>
          <w:sz w:val="24"/>
          <w:szCs w:val="24"/>
        </w:rPr>
        <w:t>Producto escalar de dos vectores</w:t>
      </w:r>
      <w:r>
        <w:rPr>
          <w:rFonts w:hint="default" w:ascii="Arial" w:hAnsi="Arial" w:eastAsia="SimSun" w:cs="Arial"/>
          <w:sz w:val="24"/>
          <w:szCs w:val="24"/>
        </w:rPr>
        <w:t xml:space="preserve">. Superprof. Retrieved October 24, 2024, from </w:t>
      </w: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"https://www.superprof.es/apuntes/escolar/matematicas/analitica/vectores/producto-escalar-2.html" \t "https://labs.perplexity.ai/_blank"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eastAsia="SimSun" w:cs="Arial"/>
          <w:sz w:val="24"/>
          <w:szCs w:val="24"/>
        </w:rPr>
        <w:t>https://www.superprof.es/apuntes/escolar/matematicas/analitica/vectores/producto-escalar-2.html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numId w:val="0"/>
        </w:numPr>
        <m:rPr/>
        <w:rPr>
          <w:rFonts w:hint="default" w:ascii="Arial" w:hAnsi="Arial" w:eastAsia="SimSun" w:cs="Arial"/>
          <w:sz w:val="24"/>
          <w:szCs w:val="24"/>
          <w:lang w:val="en-US" w:eastAsia="zh-CN"/>
        </w:rPr>
      </w:pPr>
      <w:r>
        <w:rPr>
          <w:rFonts w:hint="default" w:ascii="Arial" w:hAnsi="Arial" w:eastAsia="SimSun" w:cs="Arial"/>
          <w:sz w:val="24"/>
          <w:szCs w:val="24"/>
        </w:rPr>
        <w:t xml:space="preserve">OpenStax. (s.f.). </w:t>
      </w:r>
      <w:r>
        <w:rPr>
          <w:rStyle w:val="4"/>
          <w:rFonts w:hint="default" w:ascii="Arial" w:hAnsi="Arial" w:eastAsia="SimSun" w:cs="Arial"/>
          <w:sz w:val="24"/>
          <w:szCs w:val="24"/>
        </w:rPr>
        <w:t>2.3 El producto escalar</w:t>
      </w:r>
      <w:r>
        <w:rPr>
          <w:rFonts w:hint="default" w:ascii="Arial" w:hAnsi="Arial" w:eastAsia="SimSun" w:cs="Arial"/>
          <w:sz w:val="24"/>
          <w:szCs w:val="24"/>
        </w:rPr>
        <w:t xml:space="preserve">. En </w:t>
      </w:r>
      <w:r>
        <w:rPr>
          <w:rStyle w:val="4"/>
          <w:rFonts w:hint="default" w:ascii="Arial" w:hAnsi="Arial" w:eastAsia="SimSun" w:cs="Arial"/>
          <w:sz w:val="24"/>
          <w:szCs w:val="24"/>
        </w:rPr>
        <w:t>Cálculo Volumen 3</w:t>
      </w:r>
      <w:r>
        <w:rPr>
          <w:rFonts w:hint="default" w:ascii="Arial" w:hAnsi="Arial" w:eastAsia="SimSun" w:cs="Arial"/>
          <w:sz w:val="24"/>
          <w:szCs w:val="24"/>
        </w:rPr>
        <w:t xml:space="preserve">. OpenStax. Retrieved October 24, 2024, from </w:t>
      </w: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"https://openstax.org/books/c%C3%A1lculo-volumen-3/pages/2-3-el-producto-escalar" \t "https://labs.perplexity.ai/_blank"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eastAsia="SimSun" w:cs="Arial"/>
          <w:sz w:val="24"/>
          <w:szCs w:val="24"/>
        </w:rPr>
        <w:t>https://openstax.org/books/c%C3%A1lculo-volumen-3/pages/2-3-el-producto-escalar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S Mincho">
    <w:altName w:val="Opus Chords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us Chords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5E0F0"/>
    <w:multiLevelType w:val="singleLevel"/>
    <w:tmpl w:val="8925E0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50B27"/>
    <w:rsid w:val="0D500C64"/>
    <w:rsid w:val="78B5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1127</Characters>
  <Lines>0</Lines>
  <Paragraphs>0</Paragraphs>
  <TotalTime>22</TotalTime>
  <ScaleCrop>false</ScaleCrop>
  <LinksUpToDate>false</LinksUpToDate>
  <CharactersWithSpaces>1845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2024-10-24T02:36:00Z</dcterms:created>
  <dc:creator>jorge</dc:creator>
  <cp:lastModifiedBy>jorge</cp:lastModifiedBy>
  <dcterms:modified xsi:type="dcterms:W3CDTF">2024-10-24T02:59:51Z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39820252BC1640C0996B453C49C18FA3_11</vt:lpwstr>
  </property>
</Properties>
</file>