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CỘNG HÒA XÃ HỘI CHỦ NGHĨA VIỆT NAM</w:t>
      </w:r>
    </w:p>
    <w:p>
      <w:pPr>
        <w:jc w:val="center"/>
      </w:pPr>
      <w:r>
        <w:rPr>
          <w:rFonts w:ascii="Times New Roman" w:hAnsi="Times New Roman"/>
          <w:b/>
          <w:sz w:val="26"/>
        </w:rPr>
        <w:t>Độc lập - Tự do - Hạnh phúc</w:t>
      </w:r>
    </w:p>
    <w:p>
      <w:pPr>
        <w:jc w:val="center"/>
      </w:pPr>
      <w:r>
        <w:rPr>
          <w:rFonts w:ascii="Times New Roman" w:hAnsi="Times New Roman"/>
          <w:b/>
          <w:sz w:val="30"/>
        </w:rPr>
        <w:t>BIÊN BẢN</w:t>
      </w:r>
    </w:p>
    <w:p>
      <w:pPr>
        <w:jc w:val="center"/>
      </w:pPr>
      <w:r>
        <w:rPr>
          <w:rFonts w:ascii="Times New Roman" w:hAnsi="Times New Roman"/>
          <w:b/>
          <w:sz w:val="26"/>
        </w:rPr>
        <w:t>{{title}}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Thời gian: {{date}} - {{time}}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Địa điểm: {{place}}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Thành phần: {{participants}}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Nội dung: {{content}}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Kết luận: {{conclusion}}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THƯ KÝ</w:t>
            </w:r>
          </w:p>
        </w:tc>
        <w:tc>
          <w:tcPr>
            <w:tcW w:type="dxa" w:w="4320"/>
          </w:tcPr>
          <w:p>
            <w:r>
              <w:t>CHỦ TRÌ</w:t>
            </w:r>
          </w:p>
        </w:tc>
      </w:tr>
      <w:tr>
        <w:tc>
          <w:tcPr>
            <w:tcW w:type="dxa" w:w="4320"/>
          </w:tcPr>
          <w:p>
            <w:r>
              <w:t>{{secretary}}</w:t>
            </w:r>
          </w:p>
        </w:tc>
        <w:tc>
          <w:tcPr>
            <w:tcW w:type="dxa" w:w="4320"/>
          </w:tcPr>
          <w:p>
            <w:r>
              <w:t>{{chairperson}}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vietnamese-administrative:minutes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