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undefined" w:footer="undefined" w:gutter="undefined"/>
      <w:footerReference r:id="rId18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 @media print {   @page {     size: A4;     margin: 2.5cm;   } } .page-break {   page-break-after: always;   break-after: page; } .cover-page {   text-align: center;   padding-top: 6cm;   min-height: 24cm; } .cover-page .brand {   font-size: 2.4em;   font-weight: 700;   letter-spacing: 0.08em;   margin-bottom: 1.2em; } .cover-page .title-block h1 {   font-size: 1.6em;   font-weight: 600;   line-height: 1.4;   margin: 0.3em 0;   border: none; } .cover-page .subtitle-block {   margin-top: 4cm;   font-size: 1.1em;   line-height: 1.6;   color: #333; } .cover-page .meta {   margin-top: 3cm;   font-size: 0.95em;   color: #555; } </w:t>
      </w:r>
    </w:p>
    <w:p>
      <w:pPr>
        <w:spacing w:lineRule="auto"/>
      </w:pPr>
      <w:r>
        <w:rPr/>
        <w:t xml:space="preserve">TEC.WMS</w:t>
      </w:r>
    </w:p>
    <w:p>
      <w:pPr>
        <w:pStyle w:val="Heading1"/>
        <w:spacing w:lineRule="auto"/>
      </w:pPr>
      <w:r>
        <w:rPr/>
        <w:t xml:space="preserve">Guide de suivi des cohortes</w:t>
      </w:r>
    </w:p>
    <w:p>
      <w:pPr>
        <w:pStyle w:val="Heading1"/>
        <w:spacing w:lineRule="auto"/>
      </w:pPr>
      <w:r>
        <w:rPr/>
        <w:t xml:space="preserve">Programme TEC.LOG — Gestion intégrée des stocks</w:t>
      </w:r>
    </w:p>
    <w:p>
      <w:pPr>
        <w:pStyle w:val="Heading1"/>
        <w:spacing w:lineRule="auto"/>
      </w:pPr>
      <w:r>
        <w:rPr/>
        <w:t xml:space="preserve">et performance logistique</w:t>
      </w:r>
    </w:p>
    <w:p>
      <w:pPr>
        <w:spacing w:lineRule="auto"/>
      </w:pPr>
      <w:r>
        <w:rPr>
          <w:b/>
        </w:rPr>
        <w:t xml:space="preserve">Collège de la Concorde</w:t>
      </w:r>
      <w:r>
        <w:rPr/>
        <w:br w:type="textWrapping"/>
      </w:r>
      <w:r>
        <w:rPr/>
        <w:t xml:space="preserve">Simulateur pédagogique ERP/WMS · Montréal</w:t>
      </w:r>
    </w:p>
    <w:p>
      <w:pPr>
        <w:spacing w:lineRule="auto"/>
      </w:pPr>
      <w:r>
        <w:rPr/>
        <w:t xml:space="preserve">Parcours M1–M5 · 30 heures · 17 scénarios (SCN-001 → SCN-017)</w:t>
      </w:r>
      <w:r>
        <w:rPr/>
        <w:br w:type="textWrapping"/>
      </w:r>
      <w:r>
        <w:rPr/>
        <w:t xml:space="preserve">Version juin 2026 · Document institutionnel — direction, enseignants, coordination pédagogique</w:t>
      </w:r>
    </w:p>
    <w:p>
      <w:pPr>
        <w:pStyle w:val="Heading1"/>
        <w:spacing w:lineRule="auto"/>
      </w:pPr>
      <w:r>
        <w:rPr/>
        <w:t xml:space="preserve">Table des matières</w:t>
      </w:r>
    </w:p>
    <w:p>
      <w:pPr>
        <w:numPr>
          <w:ilvl w:val="0"/>
          <w:numId w:val="1"/>
        </w:numPr>
        <w:spacing w:lineRule="auto"/>
      </w:pPr>
      <w:hyperlink r:id="rId6">
        <w:r>
          <w:rPr>
            <w:rStyle w:val="Hyperlink"/>
          </w:rPr>
          <w:t xml:space="preserve">Vision du suivi pédagogique</w:t>
        </w:r>
      </w:hyperlink>
    </w:p>
    <w:p>
      <w:pPr>
        <w:numPr>
          <w:ilvl w:val="0"/>
          <w:numId w:val="1"/>
        </w:numPr>
        <w:spacing w:lineRule="auto"/>
      </w:pPr>
      <w:hyperlink r:id="rId7">
        <w:r>
          <w:rPr>
            <w:rStyle w:val="Hyperlink"/>
          </w:rPr>
          <w:t xml:space="preserve">Dashboard enseignant</w:t>
        </w:r>
      </w:hyperlink>
    </w:p>
    <w:p>
      <w:pPr>
        <w:numPr>
          <w:ilvl w:val="0"/>
          <w:numId w:val="1"/>
        </w:numPr>
        <w:spacing w:lineRule="auto"/>
      </w:pPr>
      <w:hyperlink r:id="rId8">
        <w:r>
          <w:rPr>
            <w:rStyle w:val="Hyperlink"/>
          </w:rPr>
          <w:t xml:space="preserve">Checkpoints M2 à M5</w:t>
        </w:r>
      </w:hyperlink>
    </w:p>
    <w:p>
      <w:pPr>
        <w:numPr>
          <w:ilvl w:val="0"/>
          <w:numId w:val="1"/>
        </w:numPr>
        <w:spacing w:lineRule="auto"/>
      </w:pPr>
      <w:hyperlink r:id="rId9">
        <w:r>
          <w:rPr>
            <w:rStyle w:val="Hyperlink"/>
          </w:rPr>
          <w:t xml:space="preserve">Progression des étudiants</w:t>
        </w:r>
      </w:hyperlink>
    </w:p>
    <w:p>
      <w:pPr>
        <w:numPr>
          <w:ilvl w:val="0"/>
          <w:numId w:val="1"/>
        </w:numPr>
        <w:spacing w:lineRule="auto"/>
      </w:pPr>
      <w:hyperlink r:id="rId10">
        <w:r>
          <w:rPr>
            <w:rStyle w:val="Hyperlink"/>
          </w:rPr>
          <w:t xml:space="preserve">Validation pédagogique</w:t>
        </w:r>
      </w:hyperlink>
    </w:p>
    <w:p>
      <w:pPr>
        <w:numPr>
          <w:ilvl w:val="0"/>
          <w:numId w:val="1"/>
        </w:numPr>
        <w:spacing w:lineRule="auto"/>
      </w:pPr>
      <w:hyperlink r:id="rId11">
        <w:r>
          <w:rPr>
            <w:rStyle w:val="Hyperlink"/>
          </w:rPr>
          <w:t xml:space="preserve">Silver Premium readiness</w:t>
        </w:r>
      </w:hyperlink>
    </w:p>
    <w:p>
      <w:pPr>
        <w:numPr>
          <w:ilvl w:val="0"/>
          <w:numId w:val="1"/>
        </w:numPr>
        <w:spacing w:lineRule="auto"/>
      </w:pPr>
      <w:hyperlink r:id="rId12">
        <w:r>
          <w:rPr>
            <w:rStyle w:val="Hyperlink"/>
          </w:rPr>
          <w:t xml:space="preserve">Gold Premium readiness</w:t>
        </w:r>
      </w:hyperlink>
    </w:p>
    <w:p>
      <w:pPr>
        <w:numPr>
          <w:ilvl w:val="0"/>
          <w:numId w:val="1"/>
        </w:numPr>
        <w:spacing w:lineRule="auto"/>
      </w:pPr>
      <w:hyperlink r:id="rId13">
        <w:r>
          <w:rPr>
            <w:rStyle w:val="Hyperlink"/>
          </w:rPr>
          <w:t xml:space="preserve">Gestion des cohortes</w:t>
        </w:r>
      </w:hyperlink>
    </w:p>
    <w:p>
      <w:pPr>
        <w:numPr>
          <w:ilvl w:val="0"/>
          <w:numId w:val="1"/>
        </w:numPr>
        <w:spacing w:lineRule="auto"/>
      </w:pPr>
      <w:hyperlink r:id="rId14">
        <w:r>
          <w:rPr>
            <w:rStyle w:val="Hyperlink"/>
          </w:rPr>
          <w:t xml:space="preserve">Historique et traçabilité</w:t>
        </w:r>
      </w:hyperlink>
    </w:p>
    <w:p>
      <w:pPr>
        <w:numPr>
          <w:ilvl w:val="0"/>
          <w:numId w:val="1"/>
        </w:numPr>
        <w:spacing w:lineRule="auto"/>
      </w:pPr>
      <w:hyperlink r:id="rId15">
        <w:r>
          <w:rPr>
            <w:rStyle w:val="Hyperlink"/>
          </w:rPr>
          <w:t xml:space="preserve">Gouvernance pédagogique</w:t>
        </w:r>
      </w:hyperlink>
    </w:p>
    <w:p>
      <w:pPr>
        <w:numPr>
          <w:ilvl w:val="0"/>
          <w:numId w:val="1"/>
        </w:numPr>
        <w:spacing w:lineRule="auto"/>
      </w:pPr>
      <w:hyperlink r:id="rId16">
        <w:r>
          <w:rPr>
            <w:rStyle w:val="Hyperlink"/>
          </w:rPr>
          <w:t xml:space="preserve">Intervention et accompagnement des étudiants</w:t>
        </w:r>
      </w:hyperlink>
    </w:p>
    <w:p>
      <w:pPr>
        <w:numPr>
          <w:ilvl w:val="0"/>
          <w:numId w:val="1"/>
        </w:numPr>
        <w:spacing w:lineRule="auto"/>
      </w:pPr>
      <w:hyperlink r:id="rId17">
        <w:r>
          <w:rPr>
            <w:rStyle w:val="Hyperlink"/>
          </w:rPr>
          <w:t xml:space="preserve">Bonnes pratiques pour les futures cohortes</w:t>
        </w:r>
      </w:hyperlink>
    </w:p>
    <w:p>
      <w:r>
        <w:br w:type="page"/>
      </w:r>
    </w:p>
    <w:p>
      <w:pPr>
        <w:pStyle w:val="Heading1"/>
        <w:spacing w:lineRule="auto"/>
      </w:pPr>
      <w:r>
        <w:rPr/>
        <w:t xml:space="preserve">1. Vision du suivi pédagogique</w:t>
      </w:r>
    </w:p>
    <w:p>
      <w:pPr>
        <w:pStyle w:val="Heading2"/>
        <w:spacing w:lineRule="auto"/>
      </w:pPr>
      <w:r>
        <w:rPr/>
        <w:t xml:space="preserve">1.1 Mission du suivi de cohorte</w:t>
      </w:r>
    </w:p>
    <w:p>
      <w:pPr>
        <w:spacing w:lineRule="auto"/>
      </w:pPr>
      <w:r>
        <w:rPr/>
        <w:t xml:space="preserve">Le </w:t>
      </w:r>
      <w:r>
        <w:rPr>
          <w:b/>
        </w:rPr>
        <w:t xml:space="preserve">Guide de suivi des cohortes TEC.WMS</w:t>
      </w:r>
      <w:r>
        <w:rPr/>
        <w:t xml:space="preserve"> définit comment les responsables pédagogiques, les enseignants et les coordonnateurs de programme </w:t>
      </w:r>
      <w:r>
        <w:rPr>
          <w:b/>
        </w:rPr>
        <w:t xml:space="preserve">observent, interprètent et agissent</w:t>
      </w:r>
      <w:r>
        <w:rPr/>
        <w:t xml:space="preserve"> sur la progression des étudiantes et étudiants inscrits au programme </w:t>
      </w:r>
      <w:r>
        <w:rPr>
          <w:b/>
        </w:rPr>
        <w:t xml:space="preserve">TEC.LOG — Gestion intégrée des stocks et performance logistique</w:t>
      </w:r>
      <w:r>
        <w:rPr/>
        <w:t xml:space="preserve">.</w:t>
      </w:r>
    </w:p>
    <w:p>
      <w:pPr>
        <w:spacing w:lineRule="auto"/>
      </w:pPr>
      <w:r>
        <w:rPr/>
        <w:t xml:space="preserve">Le suivi repose sur deux piliers complémentaires de la plateforme </w:t>
      </w:r>
      <w:r>
        <w:rPr>
          <w:b/>
        </w:rPr>
        <w:t xml:space="preserve">Mini-WMS Concorde</w:t>
      </w:r>
      <w:r>
        <w:rPr/>
        <w:t xml:space="preserve"> 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Pilier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Rôle institutionnel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Tableau de bord enseignant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Vue consolidée de la cohorte : activité, scores, validations en attente, certifications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Système de progression par checkpoints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Suivi structuré de la réussite modulaire M2–M5, aligné sur les scénarios officiels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>
          <w:b/>
        </w:rPr>
        <w:t xml:space="preserve">Principe directeur</w:t>
      </w:r>
      <w:r>
        <w:rPr/>
        <w:t xml:space="preserve"> — Les données de suivi </w:t>
      </w:r>
      <w:r>
        <w:rPr>
          <w:b/>
        </w:rPr>
        <w:t xml:space="preserve">éclairent les décisions pédagogiques</w:t>
      </w:r>
      <w:r>
        <w:rPr/>
        <w:t xml:space="preserve"> et la </w:t>
      </w:r>
      <w:r>
        <w:rPr>
          <w:b/>
        </w:rPr>
        <w:t xml:space="preserve">gestion de cohorte</w:t>
      </w:r>
      <w:r>
        <w:rPr/>
        <w:t xml:space="preserve">. Elles ne remplacent ni le jugement professionnel de l'enseignant, ni le processus institutionnel de délivrance des credentials officiels.</w:t>
      </w:r>
    </w:p>
    <w:p>
      <w:pPr>
        <w:pStyle w:val="Heading2"/>
        <w:spacing w:lineRule="auto"/>
      </w:pPr>
      <w:r>
        <w:rPr/>
        <w:t xml:space="preserve">1.2 Public et autorité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Usage du guide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Directeurs et directrices de programme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Pilotage global, calendrier certification, gouvernance des seuils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Enseignants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Supervision quotidienne, validation M3, interventions ciblées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Coordonnateurs pédagogiques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Consolidation roster, préparation des remises de certificats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Documents de référence complémentaires 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Contenu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Guide officiel du programme TEC.LOG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Architecture modulaire, résultats d'apprentissage, modèle de certification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Guide Enseignant Officiel TEC.WMS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Workflows séance, méthodologie BRIDGE, validation M3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Manuel officiel de certification TEC.WMS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Exigences Silver Premium et Gold Premium, registre institutionnel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En cas de divergence sur les </w:t>
      </w:r>
      <w:r>
        <w:rPr>
          <w:b/>
        </w:rPr>
        <w:t xml:space="preserve">seuils de certification</w:t>
      </w:r>
      <w:r>
        <w:rPr/>
        <w:t xml:space="preserve">, le </w:t>
      </w:r>
      <w:r>
        <w:rPr>
          <w:b/>
        </w:rPr>
        <w:t xml:space="preserve">Manuel officiel de certification</w:t>
      </w:r>
      <w:r>
        <w:rPr/>
        <w:t xml:space="preserve"> prévaut. En cas de divergence sur la </w:t>
      </w:r>
      <w:r>
        <w:rPr>
          <w:b/>
        </w:rPr>
        <w:t xml:space="preserve">progression modulaire M2–M5</w:t>
      </w:r>
      <w:r>
        <w:rPr/>
        <w:t xml:space="preserve">, la </w:t>
      </w:r>
      <w:r>
        <w:rPr>
          <w:b/>
        </w:rPr>
        <w:t xml:space="preserve">Constitution pédagogique TEC.WMS</w:t>
      </w:r>
      <w:r>
        <w:rPr/>
        <w:t xml:space="preserve"> et le présent guide prévalent.</w:t>
      </w:r>
    </w:p>
    <w:p>
      <w:pPr>
        <w:pStyle w:val="Heading2"/>
        <w:spacing w:lineRule="auto"/>
      </w:pPr>
      <w:r>
        <w:rPr/>
        <w:t xml:space="preserve">1.3 Trois registres de progression (ne pas confondre)</w:t>
      </w:r>
    </w:p>
    <w:p>
      <w:pPr>
        <w:spacing w:lineRule="auto"/>
      </w:pPr>
      <w:r>
        <w:rPr/>
        <w:t xml:space="preserve">Le simulateur maintient </w:t>
      </w:r>
      <w:r>
        <w:rPr>
          <w:b/>
        </w:rPr>
        <w:t xml:space="preserve">trois registres distincts</w:t>
      </w:r>
      <w:r>
        <w:rPr/>
        <w:t xml:space="preserve"> que le responsable de suivi doit distinguer 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Périmètre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Indicateur principal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Usage enseignant</w:t>
            </w:r>
          </w:p>
        </w:tc>
      </w:t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Progression de session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Run en cours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Pourcentage d'étapes complétées dans Mission Control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Supervision en direct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Checkpoints modules (M2–M5)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Réussite modulaire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Module réussi, pourcentage SCN, validation M3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Déblocage inter-modules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Certification Silver / Gold Premium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Éligibilité credential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États LOCKED → IN_PROGRESS → ELIGIBLE → AWARDED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Préparation remise certificats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Un étudiant peut afficher une </w:t>
      </w:r>
      <w:r>
        <w:rPr>
          <w:b/>
        </w:rPr>
        <w:t xml:space="preserve">session à 90 %</w:t>
      </w:r>
      <w:r>
        <w:rPr/>
        <w:t xml:space="preserve"> sans être </w:t>
      </w:r>
      <w:r>
        <w:rPr>
          <w:b/>
        </w:rPr>
        <w:t xml:space="preserve">éligible Silver</w:t>
      </w:r>
      <w:r>
        <w:rPr/>
        <w:t xml:space="preserve"> si le quiz M1 ou un scénario M1 reste incomplet. De même, un module M2 peut être </w:t>
      </w:r>
      <w:r>
        <w:rPr>
          <w:b/>
        </w:rPr>
        <w:t xml:space="preserve">partiellement complété</w:t>
      </w:r>
      <w:r>
        <w:rPr/>
        <w:t xml:space="preserve"> (66 %) sans être </w:t>
      </w:r>
      <w:r>
        <w:rPr>
          <w:b/>
        </w:rPr>
        <w:t xml:space="preserve">marqué réussi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1.4 Finalité institutionnelle</w:t>
      </w:r>
    </w:p>
    <w:p>
      <w:pPr>
        <w:spacing w:lineRule="auto"/>
      </w:pPr>
      <w:r>
        <w:rPr/>
        <w:t xml:space="preserve">Le suivi de cohorte vise à 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Anticiper</w:t>
      </w:r>
      <w:r>
        <w:rPr/>
        <w:t xml:space="preserve"> les retards avant les séances critiques (M4, M5, certification Gold).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Identifier</w:t>
      </w:r>
      <w:r>
        <w:rPr/>
        <w:t xml:space="preserve"> les étudiantes et étudiants nécessitant un accompagnement ciblé.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Documenter</w:t>
      </w:r>
      <w:r>
        <w:rPr/>
        <w:t xml:space="preserve"> les validations pédagogiques humaines (Module 3).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Préparer</w:t>
      </w:r>
      <w:r>
        <w:rPr/>
        <w:t xml:space="preserve"> les dossiers d'éligibilité Silver Premium et Gold Premium pour le processus institutionnel de délivrance.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Assurer l'équité</w:t>
      </w:r>
      <w:r>
        <w:rPr/>
        <w:t xml:space="preserve"> — mêmes seuils, mêmes règles, pour toute la cohorte.</w:t>
      </w:r>
    </w:p>
    <w:p>
      <w:r>
        <w:br w:type="page"/>
      </w:r>
    </w:p>
    <w:p>
      <w:pPr>
        <w:pStyle w:val="Heading1"/>
        <w:spacing w:lineRule="auto"/>
      </w:pPr>
      <w:r>
        <w:rPr/>
        <w:t xml:space="preserve">2. Dashboard enseignant</w:t>
      </w:r>
    </w:p>
    <w:p>
      <w:pPr>
        <w:pStyle w:val="Heading2"/>
        <w:spacing w:lineRule="auto"/>
      </w:pPr>
      <w:r>
        <w:rPr/>
        <w:t xml:space="preserve">2.1 Accès et périmètre</w:t>
      </w:r>
    </w:p>
    <w:p>
      <w:pPr>
        <w:spacing w:lineRule="auto"/>
      </w:pPr>
      <w:r>
        <w:rPr/>
        <w:t xml:space="preserve">Le </w:t>
      </w:r>
      <w:r>
        <w:rPr>
          <w:b/>
        </w:rPr>
        <w:t xml:space="preserve">Tableau de bord enseignant</w:t>
      </w:r>
      <w:r>
        <w:rPr/>
        <w:t xml:space="preserve"> est l'espace de travail réservé aux comptes instructeurs sur TEC.WMS. Il centralise les indicateurs nécessaires au </w:t>
      </w:r>
      <w:r>
        <w:rPr>
          <w:b/>
        </w:rPr>
        <w:t xml:space="preserve">pilotage d'une cohorte en formation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Accès :</w:t>
      </w:r>
      <w:r>
        <w:rPr/>
        <w:t xml:space="preserve"> connexion avec compte enseignant institutionnel → espace enseignant.</w:t>
      </w:r>
    </w:p>
    <w:p>
      <w:pPr>
        <w:pStyle w:val="Heading2"/>
        <w:spacing w:lineRule="auto"/>
      </w:pPr>
      <w:r>
        <w:rPr/>
        <w:t xml:space="preserve">2.2 Vue d'ensemble — indicateurs clés</w:t>
      </w:r>
    </w:p>
    <w:p>
      <w:pPr>
        <w:spacing w:lineRule="auto"/>
      </w:pPr>
      <w:r>
        <w:rPr/>
        <w:t xml:space="preserve">Le tableau de bord présente, en un coup d'œil 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Carte / indicateur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Signification pédagogique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Scénarios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Catalogue des 17 missions opérationnelles disponibles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Cohortes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Groupes d'étudiants constitués pour la session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Devoirs assignés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Scénarios attribués avec échéance ou cible cohorte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Simulations actives (évaluation)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Runs en cours en mode Évaluation — à superviser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Des </w:t>
      </w:r>
      <w:r>
        <w:rPr>
          <w:b/>
        </w:rPr>
        <w:t xml:space="preserve">moyennes par module</w:t>
      </w:r>
      <w:r>
        <w:rPr/>
        <w:t xml:space="preserve"> (M1 à M5) et le </w:t>
      </w:r>
      <w:r>
        <w:rPr>
          <w:b/>
        </w:rPr>
        <w:t xml:space="preserve">nombre de réussites au seuil</w:t>
      </w:r>
      <w:r>
        <w:rPr/>
        <w:t xml:space="preserve"> permettent d'évaluer la santé globale de la cohorte avant chaque séance.</w:t>
      </w:r>
    </w:p>
    <w:p>
      <w:pPr>
        <w:pStyle w:val="Heading2"/>
        <w:spacing w:lineRule="auto"/>
      </w:pPr>
      <w:r>
        <w:rPr/>
        <w:t xml:space="preserve">2.3 Outils de supervision intégrés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Outil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Fonction institutionnelle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Moniteur de simulation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Suivi en direct des exécutions : étudiant, scénario, score, statut, étape active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Gestionnaire de scénarios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Consultation du catalogue, projection en mode démonstration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Gestionnaire de devoirs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Attribution de scénarios à une cohorte ou à un étudiant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Analytiques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Distribution des scores, taux de complétion par module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Export des résultats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Extraction CSV pour consolidation de notes ou archivage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2.4 File d'attente — validation Module 3</w:t>
      </w:r>
    </w:p>
    <w:p>
      <w:pPr>
        <w:spacing w:lineRule="auto"/>
      </w:pPr>
      <w:r>
        <w:rPr/>
        <w:t xml:space="preserve">Le tableau de bord affiche une section dédiée aux étudiantes et étudiants dont le </w:t>
      </w:r>
      <w:r>
        <w:rPr>
          <w:b/>
        </w:rPr>
        <w:t xml:space="preserve">Module 3 est réussi</w:t>
      </w:r>
      <w:r>
        <w:rPr/>
        <w:t xml:space="preserve"> mais dont la </w:t>
      </w:r>
      <w:r>
        <w:rPr>
          <w:b/>
        </w:rPr>
        <w:t xml:space="preserve">validation pédagogique enseignante</w:t>
      </w:r>
      <w:r>
        <w:rPr/>
        <w:t xml:space="preserve"> reste en attente. Cette file est un </w:t>
      </w:r>
      <w:r>
        <w:rPr>
          <w:b/>
        </w:rPr>
        <w:t xml:space="preserve">indicateur critique</w:t>
      </w:r>
      <w:r>
        <w:rPr/>
        <w:t xml:space="preserve"> avant toute séance M4.</w:t>
      </w:r>
    </w:p>
    <w:p>
      <w:pPr>
        <w:ind w:left="284"/>
        <w:jc w:val="both"/>
        <w:spacing w:lineRule="auto"/>
      </w:pPr>
      <w:r>
        <w:rPr>
          <w:b/>
        </w:rPr>
        <w:t xml:space="preserve">Règle opérationnelle</w:t>
      </w:r>
      <w:r>
        <w:rPr/>
        <w:t xml:space="preserve"> — La file de validation M3 doit être </w:t>
      </w:r>
      <w:r>
        <w:rPr>
          <w:b/>
        </w:rPr>
        <w:t xml:space="preserve">vide</w:t>
      </w:r>
      <w:r>
        <w:rPr/>
        <w:t xml:space="preserve"> au minimum vingt-quatre heures avant le début de la séance consacrée au Module 4.</w:t>
      </w:r>
    </w:p>
    <w:p>
      <w:pPr>
        <w:pStyle w:val="Heading2"/>
        <w:spacing w:lineRule="auto"/>
      </w:pPr>
      <w:r>
        <w:rPr/>
        <w:t xml:space="preserve">2.5 Activité récente et roster</w:t>
      </w:r>
    </w:p>
    <w:p>
      <w:pPr>
        <w:spacing w:lineRule="auto"/>
      </w:pPr>
      <w:r>
        <w:rPr/>
        <w:t xml:space="preserve">La liste des </w:t>
      </w:r>
      <w:r>
        <w:rPr>
          <w:b/>
        </w:rPr>
        <w:t xml:space="preserve">exécutions récentes</w:t>
      </w:r>
      <w:r>
        <w:rPr/>
        <w:t xml:space="preserve"> permet de repérer rapidement :</w:t>
      </w:r>
    </w:p>
    <w:p>
      <w:pPr>
        <w:numPr>
          <w:ilvl w:val="0"/>
          <w:numId w:val="3"/>
        </w:numPr>
        <w:spacing w:lineRule="auto"/>
      </w:pPr>
      <w:r>
        <w:rPr/>
        <w:t xml:space="preserve">Les scores en dessous du seuil module (60/100 ou 70/100).</w:t>
      </w:r>
    </w:p>
    <w:p>
      <w:pPr>
        <w:numPr>
          <w:ilvl w:val="0"/>
          <w:numId w:val="3"/>
        </w:numPr>
        <w:spacing w:lineRule="auto"/>
      </w:pPr>
      <w:r>
        <w:rPr/>
        <w:t xml:space="preserve">Les runs abandonnées ou en cours prolongé.</w:t>
      </w:r>
    </w:p>
    <w:p>
      <w:pPr>
        <w:numPr>
          <w:ilvl w:val="0"/>
          <w:numId w:val="3"/>
        </w:numPr>
        <w:spacing w:lineRule="auto"/>
      </w:pPr>
      <w:r>
        <w:rPr/>
        <w:t xml:space="preserve">Les étudiants actifs vs inactifs sur la période.</w:t>
      </w:r>
    </w:p>
    <w:p>
      <w:pPr>
        <w:spacing w:lineRule="auto"/>
      </w:pPr>
      <w:r>
        <w:rPr/>
        <w:t xml:space="preserve">Le </w:t>
      </w:r>
      <w:r>
        <w:rPr>
          <w:b/>
        </w:rPr>
        <w:t xml:space="preserve">registre étudiants</w:t>
      </w:r>
      <w:r>
        <w:rPr/>
        <w:t xml:space="preserve"> complète cette vue : numéro étudiant, cohorte, statut Silver/Gold, progression par module.</w:t>
      </w:r>
    </w:p>
    <w:p>
      <w:pPr>
        <w:pStyle w:val="Heading2"/>
        <w:spacing w:lineRule="auto"/>
      </w:pPr>
      <w:r>
        <w:rPr/>
        <w:t xml:space="preserve">2.6 Workflow type — avant, pendant, après séance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Actions sur le tableau de bord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T−24 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Vérifier roster cohorte · file validation M3 · devoirs assignés pour la séance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Pendant la séance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Moniteur de simulation ouvert · supervision mode Évaluation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T+48 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Analytiques · scores sous seuil · planifier interventions ou devoirs correctifs</w:t>
            </w:r>
          </w:p>
        </w:tc>
      </w:tr>
    </w:tbl>
    <w:p>
      <w:pPr>
        <w:spacing w:lineRule="auto"/>
      </w:pPr>
      <w:r>
        <w:rPr/>
      </w:r>
    </w:p>
    <w:p>
      <w:r>
        <w:br w:type="page"/>
      </w:r>
    </w:p>
    <w:p>
      <w:pPr>
        <w:pStyle w:val="Heading1"/>
        <w:spacing w:lineRule="auto"/>
      </w:pPr>
      <w:r>
        <w:rPr/>
        <w:t xml:space="preserve">3. Checkpoints M2 à M5</w:t>
      </w:r>
    </w:p>
    <w:p>
      <w:pPr>
        <w:pStyle w:val="Heading2"/>
        <w:spacing w:lineRule="auto"/>
      </w:pPr>
      <w:r>
        <w:rPr/>
        <w:t xml:space="preserve">3.1 Définition institutionnelle</w:t>
      </w:r>
    </w:p>
    <w:p>
      <w:pPr>
        <w:spacing w:lineRule="auto"/>
      </w:pPr>
      <w:r>
        <w:rPr/>
        <w:t xml:space="preserve">Le </w:t>
      </w:r>
      <w:r>
        <w:rPr>
          <w:b/>
        </w:rPr>
        <w:t xml:space="preserve">système de progression par checkpoints</w:t>
      </w:r>
      <w:r>
        <w:rPr/>
        <w:t xml:space="preserve"> est le mécanisme pédagogique qui enregistre la </w:t>
      </w:r>
      <w:r>
        <w:rPr>
          <w:b/>
        </w:rPr>
        <w:t xml:space="preserve">réussite modulaire</w:t>
      </w:r>
      <w:r>
        <w:rPr/>
        <w:t xml:space="preserve"> pour les modules </w:t>
      </w:r>
      <w:r>
        <w:rPr>
          <w:b/>
        </w:rPr>
        <w:t xml:space="preserve">M2, M3, M4 et M5</w:t>
      </w:r>
      <w:r>
        <w:rPr/>
        <w:t xml:space="preserve">. Il garantit qu'un module n'est déclaré réussi que lorsque </w:t>
      </w:r>
      <w:r>
        <w:rPr>
          <w:b/>
        </w:rPr>
        <w:t xml:space="preserve">l'ensemble des scénarios officiels</w:t>
      </w:r>
      <w:r>
        <w:rPr/>
        <w:t xml:space="preserve"> du module atteint le </w:t>
      </w:r>
      <w:r>
        <w:rPr>
          <w:b/>
        </w:rPr>
        <w:t xml:space="preserve">seuil de réussite</w:t>
      </w:r>
      <w:r>
        <w:rPr/>
        <w:t xml:space="preserve"> en mode Évaluation.</w:t>
      </w:r>
    </w:p>
    <w:p>
      <w:pPr>
        <w:ind w:left="284"/>
        <w:jc w:val="both"/>
        <w:spacing w:lineRule="auto"/>
      </w:pPr>
      <w:r>
        <w:rPr>
          <w:b/>
        </w:rPr>
        <w:t xml:space="preserve">Distinction importante</w:t>
      </w:r>
      <w:r>
        <w:rPr/>
        <w:t xml:space="preserve"> — Les « points de contrôle » affichés dans la Fiche Mission et Mission Control sont des </w:t>
      </w:r>
      <w:r>
        <w:rPr>
          <w:b/>
        </w:rPr>
        <w:t xml:space="preserve">jalons pédagogiques</w:t>
      </w:r>
      <w:r>
        <w:rPr/>
        <w:t xml:space="preserve"> au sein d'une run. Le système de checkpoints modules est le </w:t>
      </w:r>
      <w:r>
        <w:rPr>
          <w:b/>
        </w:rPr>
        <w:t xml:space="preserve">registre consolidé</w:t>
      </w:r>
      <w:r>
        <w:rPr/>
        <w:t xml:space="preserve"> de réussite inter-scénarios.</w:t>
      </w:r>
    </w:p>
    <w:p>
      <w:pPr>
        <w:pStyle w:val="Heading2"/>
        <w:spacing w:lineRule="auto"/>
      </w:pPr>
      <w:r>
        <w:rPr/>
        <w:t xml:space="preserve">3.2 Périmètre par module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Scénarios officiels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Seuil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Nombre requis</w:t>
            </w:r>
          </w:p>
        </w:tc>
      </w:t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SCN-006, SCN-007, SCN-008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60/100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3/3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SCN-009, SCN-010, SCN-011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70/100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3/3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SCN-012, SCN-013, SCN-014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70/100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3/3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SCN-015, SCN-016, SCN-017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70/100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3/3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Le </w:t>
      </w:r>
      <w:r>
        <w:rPr>
          <w:b/>
        </w:rPr>
        <w:t xml:space="preserve">Module 1</w:t>
      </w:r>
      <w:r>
        <w:rPr/>
        <w:t xml:space="preserve"> relève du registre de </w:t>
      </w:r>
      <w:r>
        <w:rPr>
          <w:b/>
        </w:rPr>
        <w:t xml:space="preserve">Certification Silver Premium</w:t>
      </w:r>
      <w:r>
        <w:rPr/>
        <w:t xml:space="preserve"> et non du système de checkpoints M2–M5.</w:t>
      </w:r>
    </w:p>
    <w:p>
      <w:pPr>
        <w:pStyle w:val="Heading2"/>
        <w:spacing w:lineRule="auto"/>
      </w:pPr>
      <w:r>
        <w:rPr/>
        <w:t xml:space="preserve">3.3 Règles de calcul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Règle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Complétude intégrale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 module est réussi uniquement si tous les SCN officiels atteignent le seuil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Dernière exécution prévaut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Pour chaque SCN, seule la dernière run d'évaluation complétée détermine le crédit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Exclusion du mode démo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Les exécutions en mode démonstration ne comptent pas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Progression partielle visible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 pourcentage de complétion reflète le nombre de SCN crédités (ex. 2/3 = 66 %)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Indépendance certification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Les moteurs Silver et Gold lisent directement les runs et quiz — pas le seul indicateur « module réussi »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3.4 Champs de suivi enseignant</w:t>
      </w:r>
    </w:p>
    <w:p>
      <w:pPr>
        <w:spacing w:lineRule="auto"/>
      </w:pPr>
      <w:r>
        <w:rPr/>
        <w:t xml:space="preserve">Pour chaque module M2–M5, le responsable de suivi consulte 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Indicateur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Interprétation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Module réussi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Tous les SCN du module au seuil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Pourcentage de progression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SCN crédités / SCN requis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Scénarios complétés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Liste des SCN au seuil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Meilleur score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Score maximal enregistré sur le module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Validation enseignante (M3)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Statut et date — condition d'accès M4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Date de première réussite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Horodatage de complétion modulaire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3.5 Déclencheurs de mise à jour</w:t>
      </w:r>
    </w:p>
    <w:p>
      <w:pPr>
        <w:spacing w:lineRule="auto"/>
      </w:pPr>
      <w:r>
        <w:rPr/>
        <w:t xml:space="preserve">Le registre de checkpoints se met à jour automatiquement lorsque :</w:t>
      </w:r>
    </w:p>
    <w:p>
      <w:pPr>
        <w:numPr>
          <w:ilvl w:val="0"/>
          <w:numId w:val="4"/>
        </w:numPr>
        <w:spacing w:lineRule="auto"/>
      </w:pPr>
      <w:r>
        <w:rPr/>
        <w:t xml:space="preserve">Un étudiant </w:t>
      </w:r>
      <w:r>
        <w:rPr>
          <w:b/>
        </w:rPr>
        <w:t xml:space="preserve">termine une run</w:t>
      </w:r>
      <w:r>
        <w:rPr/>
        <w:t xml:space="preserve"> et consulte son rapport de performance.</w:t>
      </w:r>
    </w:p>
    <w:p>
      <w:pPr>
        <w:numPr>
          <w:ilvl w:val="0"/>
          <w:numId w:val="4"/>
        </w:numPr>
        <w:spacing w:lineRule="auto"/>
      </w:pPr>
      <w:r>
        <w:rPr/>
        <w:t xml:space="preserve">L'enseignant </w:t>
      </w:r>
      <w:r>
        <w:rPr>
          <w:b/>
        </w:rPr>
        <w:t xml:space="preserve">valide le Module 3</w:t>
      </w:r>
      <w:r>
        <w:rPr/>
        <w:t xml:space="preserve"> pour un étudiant.</w:t>
      </w:r>
    </w:p>
    <w:p>
      <w:pPr>
        <w:numPr>
          <w:ilvl w:val="0"/>
          <w:numId w:val="4"/>
        </w:numPr>
        <w:spacing w:lineRule="auto"/>
      </w:pPr>
      <w:r>
        <w:rPr/>
        <w:t xml:space="preserve">Une </w:t>
      </w:r>
      <w:r>
        <w:rPr>
          <w:b/>
        </w:rPr>
        <w:t xml:space="preserve">réconciliation pédagogique</w:t>
      </w:r>
      <w:r>
        <w:rPr/>
        <w:t xml:space="preserve"> est demandée par la coordination (cohorte en cours de consolidation).</w:t>
      </w:r>
    </w:p>
    <w:p>
      <w:r>
        <w:br w:type="page"/>
      </w:r>
    </w:p>
    <w:p>
      <w:pPr>
        <w:pStyle w:val="Heading1"/>
        <w:spacing w:lineRule="auto"/>
      </w:pPr>
      <w:r>
        <w:rPr/>
        <w:t xml:space="preserve">4. Progression des étudiants</w:t>
      </w:r>
    </w:p>
    <w:p>
      <w:pPr>
        <w:pStyle w:val="Heading2"/>
        <w:spacing w:lineRule="auto"/>
      </w:pPr>
      <w:r>
        <w:rPr/>
        <w:t xml:space="preserve">4.1 Parcours type</w:t>
      </w:r>
    </w:p>
    <w:p>
      <w:pPr>
        <w:spacing w:lineRule="auto"/>
      </w:pPr>
      <w:r>
        <w:rPr>
          <w:rFonts w:ascii="Courier" w:hAnsi="Courier"/>
        </w:rPr>
        <w:t xml:space="preserve">Inscription → M1 (cours + quiz + simulation) → Éligibilité Silver Premium      ↓ M2 (débloqué si M1 réussi) → M3 → Validation enseignante M3      ↓ M4 → M5 (quiz M5) → Éligibilité Gold Premium → Certification Gold </w:t>
      </w:r>
    </w:p>
    <w:p>
      <w:pPr>
        <w:pStyle w:val="Heading2"/>
        <w:spacing w:lineRule="auto"/>
      </w:pPr>
      <w:r>
        <w:rPr/>
        <w:t xml:space="preserve">4.2 Conditions de déblocage inter-modules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Transition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Condition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Accès M2 et suivants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Module M1 marqué réussi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Accès M4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Module M3 réussi </w:t>
            </w:r>
          </w:p>
          <w:p>
            <w:pPr>
              <w:spacing w:lineRule="auto"/>
            </w:pPr>
            <w:r>
              <w:rPr>
                <w:b/>
              </w:rPr>
              <w:t xml:space="preserve">et</w:t>
            </w:r>
          </w:p>
          <w:p>
            <w:pPr>
              <w:spacing w:lineRule="auto"/>
            </w:pPr>
            <w:r>
              <w:rPr/>
              <w:t xml:space="preserve"> validation enseignante M3 accordée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Lancement scénario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Quiz du module ≥ 60 % (recommandation pédagogique ; obligatoire M1 et M5 pour certification)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4.3 Lecture de la progression — cas types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Situation observée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Interprétation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 recommandée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M2 à 33 % (1/3 SCN)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Progression en cours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Encourager complétion SCN-007 et SCN-008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M3 à 100 % SCN, M4 bloqué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Validation enseignante absente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Procéder à la validation M3 (§5)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Silver ELIGIBLE, M1 non marqué réussi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Registres indépendants — normal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Prioriser page Certifications pour Silver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Score M4 à 75/100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Plafond pédagogique M4 — </w:t>
            </w:r>
          </w:p>
          <w:p>
            <w:pPr>
              <w:spacing w:lineRule="auto"/>
            </w:pPr>
            <w:r>
              <w:rPr>
                <w:b/>
              </w:rPr>
              <w:t xml:space="preserve">réussite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 pas demander de resoumission pour « perfection 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Gold IN_PROGRESS après Séance 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SCN M5 ou quiz M5 incomplets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Planifier Séance 10 et devoirs SCN-015→017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4.4 Suivi par séance (calendrier 30 h)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Séance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Points de suivi dashboard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1–2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Quiz M1 · SCN-001→005 · préparation Silver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3–4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Checkpoints M2 · moyennes module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5–6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Checkpoints M3 · file validation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Consolidation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Page Certifications Silver · numéros étudiants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Consolidation M3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Validation M3 finalisée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SCN-012→014 · scores ≥ 70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SCN-015→017 · quiz M5 · préparation Gold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4.5 Distinction session vs certification vs module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Mesure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Question à laquelle elle répond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Progression de session (%)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Où en est l'étudiant </w:t>
            </w:r>
          </w:p>
          <w:p>
            <w:pPr>
              <w:spacing w:lineRule="auto"/>
            </w:pPr>
            <w:r>
              <w:rPr>
                <w:b/>
              </w:rPr>
              <w:t xml:space="preserve">dans la run actuelle</w:t>
            </w:r>
          </w:p>
          <w:p>
            <w:pPr>
              <w:spacing w:lineRule="auto"/>
            </w:pPr>
            <w:r>
              <w:rPr/>
              <w:t xml:space="preserve"> ?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Checkpoint module (%)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Combien de SCN officiels sont </w:t>
            </w:r>
          </w:p>
          <w:p>
            <w:pPr>
              <w:spacing w:lineRule="auto"/>
            </w:pPr>
            <w:r>
              <w:rPr>
                <w:b/>
              </w:rPr>
              <w:t xml:space="preserve">crédités</w:t>
            </w:r>
          </w:p>
          <w:p>
            <w:pPr>
              <w:spacing w:lineRule="auto"/>
            </w:pPr>
            <w:r>
              <w:rPr/>
              <w:t xml:space="preserve"> pour ce module ?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Certification (%)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L'étudiant remplit-il </w:t>
            </w:r>
          </w:p>
          <w:p>
            <w:pPr>
              <w:spacing w:lineRule="auto"/>
            </w:pPr>
            <w:r>
              <w:rPr>
                <w:b/>
              </w:rPr>
              <w:t xml:space="preserve">toutes les portes</w:t>
            </w:r>
          </w:p>
          <w:p>
            <w:pPr>
              <w:spacing w:lineRule="auto"/>
            </w:pPr>
            <w:r>
              <w:rPr/>
              <w:t xml:space="preserve"> Silver ou Gold ?</w:t>
            </w:r>
          </w:p>
        </w:tc>
      </w:tr>
    </w:tbl>
    <w:p>
      <w:pPr>
        <w:spacing w:lineRule="auto"/>
      </w:pPr>
      <w:r>
        <w:rPr/>
      </w:r>
    </w:p>
    <w:p>
      <w:r>
        <w:br w:type="page"/>
      </w:r>
    </w:p>
    <w:p>
      <w:pPr>
        <w:pStyle w:val="Heading1"/>
        <w:spacing w:lineRule="auto"/>
      </w:pPr>
      <w:r>
        <w:rPr/>
        <w:t xml:space="preserve">5. Validation pédagogique</w:t>
      </w:r>
    </w:p>
    <w:p>
      <w:pPr>
        <w:pStyle w:val="Heading2"/>
        <w:spacing w:lineRule="auto"/>
      </w:pPr>
      <w:r>
        <w:rPr/>
        <w:t xml:space="preserve">5.1 Contexte — Module 3</w:t>
      </w:r>
    </w:p>
    <w:p>
      <w:pPr>
        <w:spacing w:lineRule="auto"/>
      </w:pPr>
      <w:r>
        <w:rPr/>
        <w:t xml:space="preserve">Le Module 3 (</w:t>
      </w:r>
      <w:r>
        <w:rPr>
          <w:b/>
        </w:rPr>
        <w:t xml:space="preserve">Contrôle des stocks et réapprovisionnement</w:t>
      </w:r>
      <w:r>
        <w:rPr/>
        <w:t xml:space="preserve">) introduit des ajustements d'inventaire et des décisions de réapprovisionnement qui exigent une </w:t>
      </w:r>
      <w:r>
        <w:rPr>
          <w:b/>
        </w:rPr>
        <w:t xml:space="preserve">validation humaine</w:t>
      </w:r>
      <w:r>
        <w:rPr/>
        <w:t xml:space="preserve"> de l'enseignant avant l'accès au Module 4. C'est la </w:t>
      </w:r>
      <w:r>
        <w:rPr>
          <w:b/>
        </w:rPr>
        <w:t xml:space="preserve">seule validation enseignante obligatoire</w:t>
      </w:r>
      <w:r>
        <w:rPr/>
        <w:t xml:space="preserve"> enregistrée dans le système de progression.</w:t>
      </w:r>
    </w:p>
    <w:p>
      <w:pPr>
        <w:pStyle w:val="Heading2"/>
        <w:spacing w:lineRule="auto"/>
      </w:pPr>
      <w:r>
        <w:rPr/>
        <w:t xml:space="preserve">5.2 Prérequis de validation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Condition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Vérification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Module 3 réussi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Tous SCN-009, SCN-010, SCN-011 ≥ 70/100 en Évaluation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Conformité M3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Étape de conformité validée sur chaque run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Rapports consultés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Justifications d'écarts et qualité des ajustements revus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5.3 Procédure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Connexion</w:t>
      </w:r>
      <w:r>
        <w:rPr/>
        <w:t xml:space="preserve"> au tableau de bord enseignant.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Identification</w:t>
      </w:r>
      <w:r>
        <w:rPr/>
        <w:t xml:space="preserve"> de l'étudiant dans la file « M3 en attente de validation ».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Revue pédagogique</w:t>
      </w:r>
      <w:r>
        <w:rPr/>
        <w:t xml:space="preserve"> des rapports de performance SCN-009 à SCN-011.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Validation</w:t>
      </w:r>
      <w:r>
        <w:rPr/>
        <w:t xml:space="preserve"> — enregistrement de la décision enseignante avec horodatage.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Effet</w:t>
      </w:r>
      <w:r>
        <w:rPr/>
        <w:t xml:space="preserve"> — déblocage du Module 4 en mode Évaluation ; recalcul du checkpoint M3.</w:t>
      </w:r>
    </w:p>
    <w:p>
      <w:pPr>
        <w:pStyle w:val="Heading2"/>
        <w:spacing w:lineRule="auto"/>
      </w:pPr>
      <w:r>
        <w:rPr/>
        <w:t xml:space="preserve">5.4 Critères de revue (checklist)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Critère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Attendu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SCN-009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Cycle de comptage complet, écarts identifiés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SCN-010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Variance justifiée si écart significatif, ajustement MI07 posté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SCN-011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Réapprovisionnement calculé (Q = Max − stock), conformité verte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Intégrité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Aucun bloqueur non résolu (transactions en suspens, comptage ouvert)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5.5 Calendrier institutionnel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Exigence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 de la séance M3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Valider les étudiants ayant complété SCN-011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T−24 h avant séance M4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File de validation </w:t>
            </w:r>
          </w:p>
          <w:p>
            <w:pPr>
              <w:spacing w:lineRule="auto"/>
            </w:pPr>
            <w:r>
              <w:rPr>
                <w:b/>
              </w:rPr>
              <w:t xml:space="preserve">vide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Pendant séance M4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 pas lancer SCN-012 tant que M3 non validé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5.6 Limites de la validation M3</w:t>
      </w:r>
    </w:p>
    <w:p>
      <w:pPr>
        <w:numPr>
          <w:ilvl w:val="0"/>
          <w:numId w:val="6"/>
        </w:numPr>
        <w:spacing w:lineRule="auto"/>
      </w:pPr>
      <w:r>
        <w:rPr/>
        <w:t xml:space="preserve">La validation M3 </w:t>
      </w:r>
      <w:r>
        <w:rPr>
          <w:b/>
        </w:rPr>
        <w:t xml:space="preserve">ne remplace pas</w:t>
      </w:r>
      <w:r>
        <w:rPr/>
        <w:t xml:space="preserve"> la réussite des scénarios M3.</w:t>
      </w:r>
    </w:p>
    <w:p>
      <w:pPr>
        <w:numPr>
          <w:ilvl w:val="0"/>
          <w:numId w:val="6"/>
        </w:numPr>
        <w:spacing w:lineRule="auto"/>
      </w:pPr>
      <w:r>
        <w:rPr/>
        <w:t xml:space="preserve">La validation M3 </w:t>
      </w:r>
      <w:r>
        <w:rPr>
          <w:b/>
        </w:rPr>
        <w:t xml:space="preserve">n'est pas</w:t>
      </w:r>
      <w:r>
        <w:rPr/>
        <w:t xml:space="preserve"> une condition Gold Premium (Gold évalue l'intégralité du parcours indépendamment).</w:t>
      </w:r>
    </w:p>
    <w:p>
      <w:pPr>
        <w:numPr>
          <w:ilvl w:val="0"/>
          <w:numId w:val="6"/>
        </w:numPr>
        <w:spacing w:lineRule="auto"/>
      </w:pPr>
      <w:r>
        <w:rPr/>
        <w:t xml:space="preserve">La validation ne peut être accordée que si le Module 3 est </w:t>
      </w:r>
      <w:r>
        <w:rPr>
          <w:b/>
        </w:rPr>
        <w:t xml:space="preserve">déjà réussi</w:t>
      </w:r>
      <w:r>
        <w:rPr/>
        <w:t xml:space="preserve"> au sens des checkpoints.</w:t>
      </w:r>
    </w:p>
    <w:p>
      <w:r>
        <w:br w:type="page"/>
      </w:r>
    </w:p>
    <w:p>
      <w:pPr>
        <w:pStyle w:val="Heading1"/>
        <w:spacing w:lineRule="auto"/>
      </w:pPr>
      <w:r>
        <w:rPr/>
        <w:t xml:space="preserve">6. Silver Premium readiness</w:t>
      </w:r>
    </w:p>
    <w:p>
      <w:pPr>
        <w:pStyle w:val="Heading2"/>
        <w:spacing w:lineRule="auto"/>
      </w:pPr>
      <w:r>
        <w:rPr/>
        <w:t xml:space="preserve">6.1 Intitulé et périmètre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Attribut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Valeur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Titre officiel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Certification Silver Premium TEC.WMS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Sous-titre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Opérations fondamentales ERP/WMS · Module 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Périmètre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Module 1 uniquement — SCN-001 à SCN-005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6.2 Les quatre portes Silver</w:t>
      </w:r>
    </w:p>
    <w:p>
      <w:pPr>
        <w:spacing w:lineRule="auto"/>
      </w:pPr>
      <w:r>
        <w:rPr/>
        <w:t xml:space="preserve">Toutes les conditions suivantes doivent être </w:t>
      </w:r>
      <w:r>
        <w:rPr>
          <w:b/>
        </w:rPr>
        <w:t xml:space="preserve">simultanément satisfaites</w:t>
      </w:r>
      <w:r>
        <w:rPr/>
        <w:t xml:space="preserve"> 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Exigence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P1 — Quiz M1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Meilleure tentative ≥ 60 %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P2 — Scénarios M1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SCN-001 à SCN-005 chacun ≥ 60/100 (mode Évaluation)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P3 — Conformité M1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Étape de conformité validée sur chaque SCN M1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P4 — Intégrité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Aucun bloqueur non résolu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6.3 Suivi enseignant — indicateurs dashboard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Indicateur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Où consulter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Seuil de readiness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Gates Silver (4/4)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Page Certifications étudiant · roster enseignant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 portes vertes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Quiz M1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Analytiques / profil étudiant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60 %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SCN M1 individuels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Moniteur · progression M1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Chaque SCN ≥ 60/100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Numéro étudiant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Registre étudiants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Renseigné pour allocation credential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État certification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LOCKED → IN_PROGRESS → ELIGIBLE → AWARDED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ELIGIBLE minimum avant émission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6.4 Attribution et délivrance</w:t>
      </w:r>
    </w:p>
    <w:p>
      <w:pPr>
        <w:numPr>
          <w:ilvl w:val="0"/>
          <w:numId w:val="7"/>
        </w:numPr>
        <w:spacing w:lineRule="auto"/>
      </w:pPr>
      <w:r>
        <w:rPr/>
        <w:t xml:space="preserve">L'</w:t>
      </w:r>
      <w:r>
        <w:rPr>
          <w:b/>
        </w:rPr>
        <w:t xml:space="preserve">éligibilité Silver</w:t>
      </w:r>
      <w:r>
        <w:rPr/>
        <w:t xml:space="preserve"> est calculée automatiquement par le simulateur lorsque les quatre portes sont satisfaites.</w:t>
      </w:r>
    </w:p>
    <w:p>
      <w:pPr>
        <w:numPr>
          <w:ilvl w:val="0"/>
          <w:numId w:val="7"/>
        </w:numPr>
        <w:spacing w:lineRule="auto"/>
      </w:pPr>
      <w:r>
        <w:rPr/>
        <w:t xml:space="preserve">L'</w:t>
      </w:r>
      <w:r>
        <w:rPr>
          <w:b/>
        </w:rPr>
        <w:t xml:space="preserve">attribution AWARDED</w:t>
      </w:r>
      <w:r>
        <w:rPr/>
        <w:t xml:space="preserve"> dans le simulateur enregistre l'indicateur persistant Silver Premium.</w:t>
      </w:r>
    </w:p>
    <w:p>
      <w:pPr>
        <w:numPr>
          <w:ilvl w:val="0"/>
          <w:numId w:val="7"/>
        </w:numPr>
        <w:spacing w:lineRule="auto"/>
      </w:pPr>
      <w:r>
        <w:rPr/>
        <w:t xml:space="preserve">Le </w:t>
      </w:r>
      <w:r>
        <w:rPr>
          <w:b/>
        </w:rPr>
        <w:t xml:space="preserve">credential officiel</w:t>
      </w:r>
      <w:r>
        <w:rPr/>
        <w:t xml:space="preserve"> (PDF signé, identifiant </w:t>
      </w:r>
      <w:r>
        <w:rPr/>
        <w:t xml:space="preserve">TECWMS-SIL-AAAA-NNN</w:t>
      </w:r>
      <w:r>
        <w:rPr/>
        <w:t xml:space="preserve">, QR de vérification) relève du </w:t>
      </w:r>
      <w:r>
        <w:rPr>
          <w:b/>
        </w:rPr>
        <w:t xml:space="preserve">processus institutionnel</w:t>
      </w:r>
      <w:r>
        <w:rPr/>
        <w:t xml:space="preserve"> du Collège de la Concorde — distinct de l'éligibilité simulateur.</w:t>
      </w:r>
    </w:p>
    <w:p>
      <w:pPr>
        <w:ind w:left="284"/>
        <w:jc w:val="both"/>
        <w:spacing w:lineRule="auto"/>
      </w:pPr>
      <w:r>
        <w:rPr>
          <w:b/>
        </w:rPr>
        <w:t xml:space="preserve">Principe fondateur</w:t>
      </w:r>
      <w:r>
        <w:rPr/>
        <w:t xml:space="preserve"> — L'éligibilité dans le simulateur n'est pas une preuve d'émission. Seul un identifiant actif dans le </w:t>
      </w:r>
      <w:r>
        <w:rPr>
          <w:b/>
        </w:rPr>
        <w:t xml:space="preserve">registre institutionnel</w:t>
      </w:r>
      <w:r>
        <w:rPr/>
        <w:t xml:space="preserve"> constitue une certification vérifiable.</w:t>
      </w:r>
    </w:p>
    <w:p>
      <w:pPr>
        <w:pStyle w:val="Heading2"/>
        <w:spacing w:lineRule="auto"/>
      </w:pPr>
      <w:r>
        <w:rPr/>
        <w:t xml:space="preserve">6.5 Exclusions — ce qui ne compte pas pour Silver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Élément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Compte pour Silver ?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Exécutions mode démo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Diapositives complétées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Non (non tracées)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Quiz M2–M5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Réussite module M1 seule (sans les 5 SCN)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Non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6.6 Checklist readiness Silver — fin Séance 7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Critère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4/4 portes Silver vertes pour chaque étudiant visé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Numéro étudiant renseigné dans le roster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Identité vérifiée pour allocation séquentielle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Dossier transmis à la coordination pour approbation institutionnelle</w:t>
            </w:r>
          </w:p>
        </w:tc>
      </w:tr>
    </w:tbl>
    <w:p>
      <w:pPr>
        <w:spacing w:lineRule="auto"/>
      </w:pPr>
      <w:r>
        <w:rPr/>
      </w:r>
    </w:p>
    <w:p>
      <w:r>
        <w:br w:type="page"/>
      </w:r>
    </w:p>
    <w:p>
      <w:pPr>
        <w:pStyle w:val="Heading1"/>
        <w:spacing w:lineRule="auto"/>
      </w:pPr>
      <w:r>
        <w:rPr/>
        <w:t xml:space="preserve">7. Gold Premium readiness</w:t>
      </w:r>
    </w:p>
    <w:p>
      <w:pPr>
        <w:pStyle w:val="Heading2"/>
        <w:spacing w:lineRule="auto"/>
      </w:pPr>
      <w:r>
        <w:rPr/>
        <w:t xml:space="preserve">7.1 Intitulé et prérequis absolu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Attribut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Valeur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Titre officiel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Certification Gold Premium TEC.WMS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Sous-titre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Parcours intégré M1–M5 · Opérations logistiques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Prérequis absolu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Certification Silver Premium accordée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Sans Silver Premium, Gold reste à l'état </w:t>
      </w:r>
      <w:r>
        <w:rPr>
          <w:b/>
        </w:rPr>
        <w:t xml:space="preserve">LOCKED</w:t>
      </w:r>
      <w:r>
        <w:rPr/>
        <w:t xml:space="preserve"> — les portes Gold ne sont pas évaluées.</w:t>
      </w:r>
    </w:p>
    <w:p>
      <w:pPr>
        <w:pStyle w:val="Heading2"/>
        <w:spacing w:lineRule="auto"/>
      </w:pPr>
      <w:r>
        <w:rPr/>
        <w:t xml:space="preserve">7.2 Machine d'états Gold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État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Signification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LOCKED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Silver non accordé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IN_PROGRESS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Silver OK — portes Gold partiellement complétées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ELIGIBLE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Toutes les portes Gold satisfaites dans le simulateur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AWARDED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Gold Premium attribué — prêt pour émission institutionnelle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7.3 Grille de readiness — 18 portes (synthèse)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Critère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Prérequis Silver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Silver Premium accordé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Quiz M5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Meilleure tentative ≥ 60 %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3–5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SCN-006 → SCN-008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Chaque SCN M2 ≥ 60/100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6–8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SCN-009 → SCN-011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Chaque SCN M3 ≥ 70/100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9–11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SCN-012 → SCN-014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Chaque SCN M4 ≥ 70/100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12–14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SCN-015 → SCN-017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Chaque SCN M5 ≥ 70/100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Conformité M2–M5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Étapes COMPLIANCE validées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Intégrité parcours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Aucun bloqueur non résolu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Validateurs modules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Exigences profondes M3–M5 satisfaites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SCN-016 — ordre variance/KPI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Ajustement variance </w:t>
            </w:r>
          </w:p>
          <w:p>
            <w:pPr>
              <w:spacing w:lineRule="auto"/>
            </w:pPr>
            <w:r>
              <w:rPr>
                <w:b/>
              </w:rPr>
              <w:t xml:space="preserve">avant</w:t>
            </w:r>
          </w:p>
          <w:p>
            <w:pPr>
              <w:spacing w:lineRule="auto"/>
            </w:pPr>
            <w:r>
              <w:rPr/>
              <w:t xml:space="preserve"> analyse KPI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SCN-017 — capstone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Score ≥ 70 · décision liée au KPI · ≥ 2 KPI numériques · horizon 90–180 j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7.4 Suivi enseignant par séance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Séance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Contribution Gold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Indicateur dashboard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3–4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SCN M2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Checkpoints M2 complets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5–6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SCN M3 + validation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Checkpoints M3 + validation accordée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SCN M4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Checkpoints M4 · scores ≥ 70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SCN M5 + quiz M5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18/18 portes · quiz M5 ≥ 60 %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7.5 Points d'attention capstone (Séance 10)</w:t>
      </w:r>
    </w:p>
    <w:p>
      <w:pPr>
        <w:pStyle w:val="Heading3"/>
        <w:spacing w:lineRule="auto"/>
      </w:pPr>
      <w:r>
        <w:rPr/>
        <w:t xml:space="preserve">SCN-016 — Variance avant KPI</w:t>
      </w:r>
    </w:p>
    <w:p>
      <w:pPr>
        <w:spacing w:lineRule="auto"/>
      </w:pPr>
      <w:r>
        <w:rPr/>
        <w:t xml:space="preserve">L'étudiant doit compléter l'</w:t>
      </w:r>
      <w:r>
        <w:rPr>
          <w:b/>
        </w:rPr>
        <w:t xml:space="preserve">ajustement de variance</w:t>
      </w:r>
      <w:r>
        <w:rPr/>
        <w:t xml:space="preserve"> avant l'</w:t>
      </w:r>
      <w:r>
        <w:rPr>
          <w:b/>
        </w:rPr>
        <w:t xml:space="preserve">analyse KPI</w:t>
      </w:r>
      <w:r>
        <w:rPr/>
        <w:t xml:space="preserve">. Toute inversion de séquence entraîne l'échec de la porte correspondante.</w:t>
      </w:r>
    </w:p>
    <w:p>
      <w:pPr>
        <w:pStyle w:val="Heading3"/>
        <w:spacing w:lineRule="auto"/>
      </w:pPr>
      <w:r>
        <w:rPr/>
        <w:t xml:space="preserve">SCN-017 — Décision stratégique</w:t>
      </w:r>
    </w:p>
    <w:p>
      <w:pPr>
        <w:spacing w:lineRule="auto"/>
      </w:pPr>
      <w:r>
        <w:rPr/>
        <w:t xml:space="preserve">Exigences de readiness :</w:t>
      </w:r>
    </w:p>
    <w:p>
      <w:pPr>
        <w:numPr>
          <w:ilvl w:val="0"/>
          <w:numId w:val="8"/>
        </w:numPr>
        <w:spacing w:lineRule="auto"/>
      </w:pPr>
      <w:r>
        <w:rPr/>
        <w:t xml:space="preserve">Score global ≥ 70/100.</w:t>
      </w:r>
    </w:p>
    <w:p>
      <w:pPr>
        <w:numPr>
          <w:ilvl w:val="0"/>
          <w:numId w:val="8"/>
        </w:numPr>
        <w:spacing w:lineRule="auto"/>
      </w:pPr>
      <w:r>
        <w:rPr/>
        <w:t xml:space="preserve">Au moins </w:t>
      </w:r>
      <w:r>
        <w:rPr>
          <w:b/>
        </w:rPr>
        <w:t xml:space="preserve">deux KPI numériques</w:t>
      </w:r>
      <w:r>
        <w:rPr/>
        <w:t xml:space="preserve"> dans la décision rédigée.</w:t>
      </w:r>
    </w:p>
    <w:p>
      <w:pPr>
        <w:numPr>
          <w:ilvl w:val="0"/>
          <w:numId w:val="8"/>
        </w:numPr>
        <w:spacing w:lineRule="auto"/>
      </w:pPr>
      <w:r>
        <w:rPr/>
        <w:t xml:space="preserve">Horizon temporel </w:t>
      </w:r>
      <w:r>
        <w:rPr>
          <w:b/>
        </w:rPr>
        <w:t xml:space="preserve">90 à 180 jours</w:t>
      </w:r>
      <w:r>
        <w:rPr/>
        <w:t xml:space="preserve">.</w:t>
      </w:r>
    </w:p>
    <w:p>
      <w:pPr>
        <w:numPr>
          <w:ilvl w:val="0"/>
          <w:numId w:val="8"/>
        </w:numPr>
        <w:spacing w:lineRule="auto"/>
      </w:pPr>
      <w:r>
        <w:rPr/>
        <w:t xml:space="preserve">Trade-off explicite dans la justification.</w:t>
      </w:r>
    </w:p>
    <w:p>
      <w:pPr>
        <w:numPr>
          <w:ilvl w:val="0"/>
          <w:numId w:val="8"/>
        </w:numPr>
        <w:spacing w:lineRule="auto"/>
      </w:pPr>
      <w:r>
        <w:rPr/>
        <w:t xml:space="preserve">Instantané KPI complété </w:t>
      </w:r>
      <w:r>
        <w:rPr>
          <w:b/>
        </w:rPr>
        <w:t xml:space="preserve">avant</w:t>
      </w:r>
      <w:r>
        <w:rPr/>
        <w:t xml:space="preserve"> la décision finale.</w:t>
      </w:r>
    </w:p>
    <w:p>
      <w:pPr>
        <w:pStyle w:val="Heading2"/>
        <w:spacing w:lineRule="auto"/>
      </w:pPr>
      <w:r>
        <w:rPr/>
        <w:t xml:space="preserve">7.6 Délivrance institutionnelle Gold</w:t>
      </w:r>
    </w:p>
    <w:p>
      <w:pPr>
        <w:spacing w:lineRule="auto"/>
      </w:pPr>
      <w:r>
        <w:rPr/>
        <w:t xml:space="preserve">Comme pour Silver, l'</w:t>
      </w:r>
      <w:r>
        <w:rPr>
          <w:b/>
        </w:rPr>
        <w:t xml:space="preserve">éligibilité ELIGIBLE</w:t>
      </w:r>
      <w:r>
        <w:rPr/>
        <w:t xml:space="preserve"> dans le simulateur précède l'</w:t>
      </w:r>
      <w:r>
        <w:rPr>
          <w:b/>
        </w:rPr>
        <w:t xml:space="preserve">émission officielle</w:t>
      </w:r>
      <w:r>
        <w:rPr/>
        <w:t xml:space="preserve"> :</w:t>
      </w:r>
    </w:p>
    <w:p>
      <w:pPr>
        <w:numPr>
          <w:ilvl w:val="0"/>
          <w:numId w:val="9"/>
        </w:numPr>
        <w:spacing w:lineRule="auto"/>
      </w:pPr>
      <w:r>
        <w:rPr/>
        <w:t xml:space="preserve">Confirmation Silver ACTIVE au registre institutionnel.</w:t>
      </w:r>
    </w:p>
    <w:p>
      <w:pPr>
        <w:numPr>
          <w:ilvl w:val="0"/>
          <w:numId w:val="9"/>
        </w:numPr>
        <w:spacing w:lineRule="auto"/>
      </w:pPr>
      <w:r>
        <w:rPr/>
        <w:t xml:space="preserve">Vérification 18/18 portes Gold sur la page Certifications.</w:t>
      </w:r>
    </w:p>
    <w:p>
      <w:pPr>
        <w:numPr>
          <w:ilvl w:val="0"/>
          <w:numId w:val="9"/>
        </w:numPr>
        <w:spacing w:lineRule="auto"/>
      </w:pPr>
      <w:r>
        <w:rPr/>
        <w:t xml:space="preserve">Décision institutionnelle et approbation programme.</w:t>
      </w:r>
    </w:p>
    <w:p>
      <w:pPr>
        <w:numPr>
          <w:ilvl w:val="0"/>
          <w:numId w:val="9"/>
        </w:numPr>
        <w:spacing w:lineRule="auto"/>
      </w:pPr>
      <w:r>
        <w:rPr/>
        <w:t xml:space="preserve">Allocation identifiant </w:t>
      </w:r>
      <w:r>
        <w:rPr/>
        <w:t xml:space="preserve">TECWMS-GOLD-AAAA-NNN</w:t>
      </w:r>
      <w:r>
        <w:rPr/>
        <w:t xml:space="preserve">.</w:t>
      </w:r>
    </w:p>
    <w:p>
      <w:pPr>
        <w:numPr>
          <w:ilvl w:val="0"/>
          <w:numId w:val="9"/>
        </w:numPr>
        <w:spacing w:lineRule="auto"/>
      </w:pPr>
      <w:r>
        <w:rPr/>
        <w:t xml:space="preserve">Génération PDF officiel et inscription registre statut ACTIVE.</w:t>
      </w:r>
    </w:p>
    <w:p>
      <w:r>
        <w:br w:type="page"/>
      </w:r>
    </w:p>
    <w:p>
      <w:pPr>
        <w:pStyle w:val="Heading1"/>
        <w:spacing w:lineRule="auto"/>
      </w:pPr>
      <w:r>
        <w:rPr/>
        <w:t xml:space="preserve">8. Gestion des cohortes</w:t>
      </w:r>
    </w:p>
    <w:p>
      <w:pPr>
        <w:pStyle w:val="Heading2"/>
        <w:spacing w:lineRule="auto"/>
      </w:pPr>
      <w:r>
        <w:rPr/>
        <w:t xml:space="preserve">8.1 Constitution d'une cohorte</w:t>
      </w:r>
    </w:p>
    <w:p>
      <w:pPr>
        <w:spacing w:lineRule="auto"/>
      </w:pPr>
      <w:r>
        <w:rPr/>
        <w:t xml:space="preserve">Une </w:t>
      </w:r>
      <w:r>
        <w:rPr>
          <w:b/>
        </w:rPr>
        <w:t xml:space="preserve">cohorte</w:t>
      </w:r>
      <w:r>
        <w:rPr/>
        <w:t xml:space="preserve"> est un groupe nommé d'étudiantes et étudiants inscrits à une même session du programme TEC.LOG. La gestion des cohortes permet :</w:t>
      </w:r>
    </w:p>
    <w:p>
      <w:pPr>
        <w:numPr>
          <w:ilvl w:val="0"/>
          <w:numId w:val="10"/>
        </w:numPr>
        <w:spacing w:lineRule="auto"/>
      </w:pPr>
      <w:r>
        <w:rPr/>
        <w:t xml:space="preserve">L'</w:t>
      </w:r>
      <w:r>
        <w:rPr>
          <w:b/>
        </w:rPr>
        <w:t xml:space="preserve">assignation groupée</w:t>
      </w:r>
      <w:r>
        <w:rPr/>
        <w:t xml:space="preserve"> de devoirs et scénarios.</w:t>
      </w:r>
    </w:p>
    <w:p>
      <w:pPr>
        <w:numPr>
          <w:ilvl w:val="0"/>
          <w:numId w:val="10"/>
        </w:numPr>
        <w:spacing w:lineRule="auto"/>
      </w:pPr>
      <w:r>
        <w:rPr/>
        <w:t xml:space="preserve">Le </w:t>
      </w:r>
      <w:r>
        <w:rPr>
          <w:b/>
        </w:rPr>
        <w:t xml:space="preserve">suivi consolidé</w:t>
      </w:r>
      <w:r>
        <w:rPr/>
        <w:t xml:space="preserve"> des progressions et certifications.</w:t>
      </w:r>
    </w:p>
    <w:p>
      <w:pPr>
        <w:numPr>
          <w:ilvl w:val="0"/>
          <w:numId w:val="10"/>
        </w:numPr>
        <w:spacing w:lineRule="auto"/>
      </w:pPr>
      <w:r>
        <w:rPr/>
        <w:t xml:space="preserve">La </w:t>
      </w:r>
      <w:r>
        <w:rPr>
          <w:b/>
        </w:rPr>
        <w:t xml:space="preserve">préparation du manifest</w:t>
      </w:r>
      <w:r>
        <w:rPr/>
        <w:t xml:space="preserve"> pour la délivrance des credentials.</w:t>
      </w:r>
    </w:p>
    <w:p>
      <w:pPr>
        <w:pStyle w:val="Heading2"/>
        <w:spacing w:lineRule="auto"/>
      </w:pPr>
      <w:r>
        <w:rPr/>
        <w:t xml:space="preserve">8.2 Création et paramétrage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Étape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Créer la cohorte avec un nom institutionnel (ex. « Groupe A — Automne 2026 »)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Inscrire les étudiantes et étudiants au groupe via le registre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Vérifier les numéros étudiants pour l'allocation des certificats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Assigner les scénarios de la séance en cours à la cohorte entière ou à des sous-groupes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8.3 Assignation de devoirs</w:t>
      </w:r>
    </w:p>
    <w:p>
      <w:pPr>
        <w:spacing w:lineRule="auto"/>
      </w:pPr>
      <w:r>
        <w:rPr/>
        <w:t xml:space="preserve">Les devoirs peuvent être ciblés 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Cible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Usage pédagogique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Cohorte entière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Devoir de séance standard (ex. SCN-012 pour tous)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Étudiant individuel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Rattrapage, consolidation M3, préparation capstone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Le tableau de bord indique le </w:t>
      </w:r>
      <w:r>
        <w:rPr>
          <w:b/>
        </w:rPr>
        <w:t xml:space="preserve">nombre de devoirs actifs</w:t>
      </w:r>
      <w:r>
        <w:rPr/>
        <w:t xml:space="preserve"> — un indicateur de charge pédagogique planifiée.</w:t>
      </w:r>
    </w:p>
    <w:p>
      <w:pPr>
        <w:pStyle w:val="Heading2"/>
        <w:spacing w:lineRule="auto"/>
      </w:pPr>
      <w:r>
        <w:rPr/>
        <w:t xml:space="preserve">8.4 Roster et manifest certification</w:t>
      </w:r>
    </w:p>
    <w:p>
      <w:pPr>
        <w:spacing w:lineRule="auto"/>
      </w:pPr>
      <w:r>
        <w:rPr/>
        <w:t xml:space="preserve">Le </w:t>
      </w:r>
      <w:r>
        <w:rPr>
          <w:b/>
        </w:rPr>
        <w:t xml:space="preserve">registre étudiants</w:t>
      </w:r>
      <w:r>
        <w:rPr/>
        <w:t xml:space="preserve"> consolide, par cohorte 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Usage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 et identifiant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Vérification identité credential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Numéro étudiant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Séquence d'allocation SIL/GOLD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Statut Silver / Gold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Readiness certification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Progression modules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Checkpoints M1–M5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Cohorte d'appartenance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Manifest et statistiques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8.5 Rôles dans la gestion de cohorte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Rôle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Responsabilités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Enseignant titulaire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Supervision quotidienne, validation M3, assignation devoirs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Coordonnateur TEC.LOG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Consolidation roster, manifest certification, liaison direction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Directrice de programme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Approbation émission credentials (niveau B3)</w:t>
            </w:r>
          </w:p>
        </w:tc>
      </w:tr>
    </w:tbl>
    <w:p>
      <w:pPr>
        <w:spacing w:lineRule="auto"/>
      </w:pPr>
      <w:r>
        <w:rPr/>
      </w:r>
    </w:p>
    <w:p>
      <w:r>
        <w:br w:type="page"/>
      </w:r>
    </w:p>
    <w:p>
      <w:pPr>
        <w:pStyle w:val="Heading1"/>
        <w:spacing w:lineRule="auto"/>
      </w:pPr>
      <w:r>
        <w:rPr/>
        <w:t xml:space="preserve">9. Historique et traçabilité</w:t>
      </w:r>
    </w:p>
    <w:p>
      <w:pPr>
        <w:pStyle w:val="Heading2"/>
        <w:spacing w:lineRule="auto"/>
      </w:pPr>
      <w:r>
        <w:rPr/>
        <w:t xml:space="preserve">9.1 Données tracées par le simulateur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 de donnée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Contenu tracé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Rétention pédagogique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Exécutions de scénarios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Score, statut, mode (démo/évaluation), horodatage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Historique consultable enseignant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Tentatives quiz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Score par tentative, meilleur score retenu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M1 et M5 — portes certification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Progression modules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Réussite, pourcentage, SCN crédités, validation M3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Checkpoints M2–M5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Certifications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États et dates d'attribution Silver/Gold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Profil étudiant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Validations enseignantes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Décision M3, date, enseignant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Traçabilité déblocage M4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9.2 Rapport de performance (Run Report)</w:t>
      </w:r>
    </w:p>
    <w:p>
      <w:pPr>
        <w:spacing w:lineRule="auto"/>
      </w:pPr>
      <w:r>
        <w:rPr/>
        <w:t xml:space="preserve">Chaque exécution complétée génère un </w:t>
      </w:r>
      <w:r>
        <w:rPr>
          <w:b/>
        </w:rPr>
        <w:t xml:space="preserve">rapport de performance</w:t>
      </w:r>
      <w:r>
        <w:rPr/>
        <w:t xml:space="preserve"> comprenant :</w:t>
      </w:r>
    </w:p>
    <w:p>
      <w:pPr>
        <w:numPr>
          <w:ilvl w:val="0"/>
          <w:numId w:val="11"/>
        </w:numPr>
        <w:spacing w:lineRule="auto"/>
      </w:pPr>
      <w:r>
        <w:rPr/>
        <w:t xml:space="preserve">Score par étape et score total.</w:t>
      </w:r>
    </w:p>
    <w:p>
      <w:pPr>
        <w:numPr>
          <w:ilvl w:val="0"/>
          <w:numId w:val="11"/>
        </w:numPr>
        <w:spacing w:lineRule="auto"/>
      </w:pPr>
      <w:r>
        <w:rPr/>
        <w:t xml:space="preserve">Analyse des pénalités.</w:t>
      </w:r>
    </w:p>
    <w:p>
      <w:pPr>
        <w:numPr>
          <w:ilvl w:val="0"/>
          <w:numId w:val="11"/>
        </w:numPr>
        <w:spacing w:lineRule="auto"/>
      </w:pPr>
      <w:r>
        <w:rPr/>
        <w:t xml:space="preserve">Recommandations personnalisées.</w:t>
      </w:r>
    </w:p>
    <w:p>
      <w:pPr>
        <w:numPr>
          <w:ilvl w:val="0"/>
          <w:numId w:val="11"/>
        </w:numPr>
        <w:spacing w:lineRule="auto"/>
      </w:pPr>
      <w:r>
        <w:rPr/>
        <w:t xml:space="preserve">État de conformité et bloqueurs éventuels.</w:t>
      </w:r>
    </w:p>
    <w:p>
      <w:pPr>
        <w:spacing w:lineRule="auto"/>
      </w:pPr>
      <w:r>
        <w:rPr/>
        <w:t xml:space="preserve">Ce rapport est la </w:t>
      </w:r>
      <w:r>
        <w:rPr>
          <w:b/>
        </w:rPr>
        <w:t xml:space="preserve">pièce centrale</w:t>
      </w:r>
      <w:r>
        <w:rPr/>
        <w:t xml:space="preserve"> de la revue pédagogique (validation M3, accompagnement post-séance).</w:t>
      </w:r>
    </w:p>
    <w:p>
      <w:pPr>
        <w:pStyle w:val="Heading2"/>
        <w:spacing w:lineRule="auto"/>
      </w:pPr>
      <w:r>
        <w:rPr/>
        <w:t xml:space="preserve">9.3 Principe « dernière exécution prévaut »</w:t>
      </w:r>
    </w:p>
    <w:p>
      <w:pPr>
        <w:spacing w:lineRule="auto"/>
      </w:pPr>
      <w:r>
        <w:rPr/>
        <w:t xml:space="preserve">Pour chaque scénario, seule la </w:t>
      </w:r>
      <w:r>
        <w:rPr>
          <w:b/>
        </w:rPr>
        <w:t xml:space="preserve">dernière run d'évaluation complétée</w:t>
      </w:r>
      <w:r>
        <w:rPr/>
        <w:t xml:space="preserve"> détermine le crédit SCN et l'éligibilité certification. Une run ultérieure en échec </w:t>
      </w:r>
      <w:r>
        <w:rPr>
          <w:b/>
        </w:rPr>
        <w:t xml:space="preserve">révoque</w:t>
      </w:r>
      <w:r>
        <w:rPr/>
        <w:t xml:space="preserve"> le crédit précédent — phénomène à surveiller lors du suivi de cohorte.</w:t>
      </w:r>
    </w:p>
    <w:p>
      <w:pPr>
        <w:pStyle w:val="Heading2"/>
        <w:spacing w:lineRule="auto"/>
      </w:pPr>
      <w:r>
        <w:rPr/>
        <w:t xml:space="preserve">9.4 Export et archivage institutionnel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Artefact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Usage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Export CSV des résultats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Consolidation notes, archivage session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Manifest cohorte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Liste étudiants + statuts certification pour émission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Registre institutionnel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Identifiants credentials ACTIVE — source de vérité officielle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9.5 Ce qui n'est pas tracé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Élément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Implication enseignant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Diapositives (Slides)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Complétion = responsabilité pédagogique, non technique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Temps passé en mode démo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Non comptabilisé certification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Consultation Fiche Mission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Recommandée — non enregistrée comme gate</w:t>
            </w:r>
          </w:p>
        </w:tc>
      </w:tr>
    </w:tbl>
    <w:p>
      <w:pPr>
        <w:spacing w:lineRule="auto"/>
      </w:pPr>
      <w:r>
        <w:rPr/>
      </w:r>
    </w:p>
    <w:p>
      <w:r>
        <w:br w:type="page"/>
      </w:r>
    </w:p>
    <w:p>
      <w:pPr>
        <w:pStyle w:val="Heading1"/>
        <w:spacing w:lineRule="auto"/>
      </w:pPr>
      <w:r>
        <w:rPr/>
        <w:t xml:space="preserve">10. Gouvernance pédagogique</w:t>
      </w:r>
    </w:p>
    <w:p>
      <w:pPr>
        <w:pStyle w:val="Heading2"/>
        <w:spacing w:lineRule="auto"/>
      </w:pPr>
      <w:r>
        <w:rPr/>
        <w:t xml:space="preserve">10.1 Seuils officiels (GOV-T01)</w:t>
      </w:r>
    </w:p>
    <w:p>
      <w:pPr>
        <w:spacing w:lineRule="auto"/>
      </w:pPr>
      <w:r>
        <w:rPr/>
        <w:t xml:space="preserve">Les seuils de réussite sont </w:t>
      </w:r>
      <w:r>
        <w:rPr>
          <w:b/>
        </w:rPr>
        <w:t xml:space="preserve">canoniques</w:t>
      </w:r>
      <w:r>
        <w:rPr/>
        <w:t xml:space="preserve"> et s'appliquent uniformément à toute cohorte 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Règle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Application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Quiz M1 / M5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60 %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Certification Silver / Gold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Scénarios M1, M2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60/100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Réussite scénario et module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Scénarios M3, M4, M5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70/100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Réussite scénario et module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Capstone SCN-017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70/100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Porte Gold spécifique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Toute modification de seuil requiert une </w:t>
      </w:r>
      <w:r>
        <w:rPr>
          <w:b/>
        </w:rPr>
        <w:t xml:space="preserve">décision de gouvernance documentée</w:t>
      </w:r>
      <w:r>
        <w:rPr/>
        <w:t xml:space="preserve"> par la direction de programme — jamais un ajustement individuel en classe.</w:t>
      </w:r>
    </w:p>
    <w:p>
      <w:pPr>
        <w:pStyle w:val="Heading2"/>
        <w:spacing w:lineRule="auto"/>
      </w:pPr>
      <w:r>
        <w:rPr/>
        <w:t xml:space="preserve">10.2 Architecture à trois couches — certification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Couche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Rôle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Autorité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Éligibilité simulateur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Calcul des portes quiz + SCN + conformité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Plateforme TEC.WMS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Aperçu pédagogique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Prévisualisation certificat (filigrane APERÇU)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Interface étudiante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Credential officiel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PDF signé, numéro, QR, vérification publique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Collège de la Concorde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10.3 Autorité des documents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Sujet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 faisant autorité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Seuils et portes certification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Manuel officiel de certification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Progression modulaire M2–M5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Constitution pédagogique · présent guide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Déroulement séance et méthodologie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Guide Enseignant Officiel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Architecture programme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Guide officiel du programme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10.4 Politique mode démo vs évaluation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Comptabilisation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Usage en classe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Démonstration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Exclu de certification et checkpoints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Projection enseignant, exploration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Évaluation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Comptabilisé intégralement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Travaux pratiques notés, devoirs, certification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Le suivi de cohorte doit </w:t>
      </w:r>
      <w:r>
        <w:rPr>
          <w:b/>
        </w:rPr>
        <w:t xml:space="preserve">filtrer mentalement</w:t>
      </w:r>
      <w:r>
        <w:rPr/>
        <w:t xml:space="preserve"> les runs démo lors de l'interprétation des scores agrégés.</w:t>
      </w:r>
    </w:p>
    <w:p>
      <w:pPr>
        <w:pStyle w:val="Heading2"/>
        <w:spacing w:lineRule="auto"/>
      </w:pPr>
      <w:r>
        <w:rPr/>
        <w:t xml:space="preserve">10.5 Décisions de cohorte documentées</w:t>
      </w:r>
    </w:p>
    <w:p>
      <w:pPr>
        <w:spacing w:lineRule="auto"/>
      </w:pPr>
      <w:r>
        <w:rPr/>
        <w:t xml:space="preserve">Les décisions suivantes doivent être </w:t>
      </w:r>
      <w:r>
        <w:rPr>
          <w:b/>
        </w:rPr>
        <w:t xml:space="preserve">traceables</w:t>
      </w:r>
      <w:r>
        <w:rPr/>
        <w:t xml:space="preserve"> au niveau institutionnel :</w:t>
      </w:r>
    </w:p>
    <w:p>
      <w:pPr>
        <w:numPr>
          <w:ilvl w:val="0"/>
          <w:numId w:val="12"/>
        </w:numPr>
        <w:spacing w:lineRule="auto"/>
      </w:pPr>
      <w:r>
        <w:rPr/>
        <w:t xml:space="preserve">Approbation émission Silver / Gold (niveau B3).</w:t>
      </w:r>
    </w:p>
    <w:p>
      <w:pPr>
        <w:numPr>
          <w:ilvl w:val="0"/>
          <w:numId w:val="12"/>
        </w:numPr>
        <w:spacing w:lineRule="auto"/>
      </w:pPr>
      <w:r>
        <w:rPr/>
        <w:t xml:space="preserve">Validation M3 par enseignant (horodatage automatique).</w:t>
      </w:r>
    </w:p>
    <w:p>
      <w:pPr>
        <w:numPr>
          <w:ilvl w:val="0"/>
          <w:numId w:val="12"/>
        </w:numPr>
        <w:spacing w:lineRule="auto"/>
      </w:pPr>
      <w:r>
        <w:rPr/>
        <w:t xml:space="preserve">Révocation ou réémission de credential (politique manuel certification).</w:t>
      </w:r>
    </w:p>
    <w:p>
      <w:pPr>
        <w:numPr>
          <w:ilvl w:val="0"/>
          <w:numId w:val="12"/>
        </w:numPr>
        <w:spacing w:lineRule="auto"/>
      </w:pPr>
      <w:r>
        <w:rPr/>
        <w:t xml:space="preserve">Exception pédagogique — </w:t>
      </w:r>
      <w:r>
        <w:rPr>
          <w:b/>
        </w:rPr>
        <w:t xml:space="preserve">non prévue</w:t>
      </w:r>
      <w:r>
        <w:rPr/>
        <w:t xml:space="preserve"> pour les seuils ; toute dérogation relève de la gouvernance programme.</w:t>
      </w:r>
    </w:p>
    <w:p>
      <w:r>
        <w:br w:type="page"/>
      </w:r>
    </w:p>
    <w:p>
      <w:pPr>
        <w:pStyle w:val="Heading1"/>
        <w:spacing w:lineRule="auto"/>
      </w:pPr>
      <w:r>
        <w:rPr/>
        <w:t xml:space="preserve">11. Intervention et accompagnement des étudiants</w:t>
      </w:r>
    </w:p>
    <w:p>
      <w:pPr>
        <w:pStyle w:val="Heading2"/>
        <w:spacing w:lineRule="auto"/>
      </w:pPr>
      <w:r>
        <w:rPr/>
        <w:t xml:space="preserve">11.1 Principes d'intervention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Principe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Application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Données → dialogue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 dashboard oriente la conversation, ne remplace pas le feedback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Ciblage précoce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Intervenir dès SCN sous seuil, pas seulement en fin de module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Respect du mode Évaluation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 pas révéler les réponses KPI en évaluation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Documentation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Run Report comme support de debrief structuré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11.2 Signaux d'alerte dashboard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Signal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Niveau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File validation M3 non vide à J−1 M4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Critique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Valider ou planifier rattrapage M3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SCN récurrent sous seuil (même étudiant)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Élevé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Debrief Run Report · réassignation ciblée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Quiz M1 &lt; 60 % en Séance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Élevé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Bloquer attente Silver · session renforcement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Gold LOCKED en Séance 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Critique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Vérifier Silver · parcours M1 incomplet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Run en cours &gt; 2 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Modéré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Vérifier blocage technique ou abandon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11.3 Interventions par module — synthèse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Problème fréquent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Piste d'accompagnement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 non postée, stock négatif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Rappel chaîne PO→GR→SO · moniteur transactions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Violation FIFO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Diapositives M2 · règle premier entré / premier sorti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Écart non justifié, ADJ oublié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Pipeline CC → variance → ADJ → réappro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Moniteur vide perçu comme erreur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Expliquer nature analytique M4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Score plafonné 75/100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Rassurer — réussite pédagogique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 avant variance SCN-016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Démonstration séquence correcte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Décision SCN-017 générique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Exiger KPI numériques + horizon 90–180 j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11.4 Accompagnement certification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Situation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Accompagnement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Silver IN_PROGRESS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Identifier porte manquante sur page Certifications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Gold ELIGIBLE non AWARDED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Coordination avec direction — décision émission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Numéro étudiant absent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Compléter roster avant allocation credential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Certificat PDF non visible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Rappeler distinction éligibilité / émission officielle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11.5 Devoir correctif et rattrapage</w:t>
      </w:r>
    </w:p>
    <w:p>
      <w:pPr>
        <w:spacing w:lineRule="auto"/>
      </w:pPr>
      <w:r>
        <w:rPr/>
        <w:t xml:space="preserve">Le gestionnaire de devoirs permet d'</w:t>
      </w:r>
      <w:r>
        <w:rPr>
          <w:b/>
        </w:rPr>
        <w:t xml:space="preserve">assigner un scénario spécifique</w:t>
      </w:r>
      <w:r>
        <w:rPr/>
        <w:t xml:space="preserve"> à un étudiant en difficulté, avec suivi via le moniteur de simulation. Les rattrapages M3 doivent être </w:t>
      </w:r>
      <w:r>
        <w:rPr>
          <w:b/>
        </w:rPr>
        <w:t xml:space="preserve">finalisés et validés</w:t>
      </w:r>
      <w:r>
        <w:rPr/>
        <w:t xml:space="preserve"> avant toute reprise M4.</w:t>
      </w:r>
    </w:p>
    <w:p>
      <w:r>
        <w:br w:type="page"/>
      </w:r>
    </w:p>
    <w:p>
      <w:pPr>
        <w:pStyle w:val="Heading1"/>
        <w:spacing w:lineRule="auto"/>
      </w:pPr>
      <w:r>
        <w:rPr/>
        <w:t xml:space="preserve">12. Bonnes pratiques pour les futures cohortes</w:t>
      </w:r>
    </w:p>
    <w:p>
      <w:pPr>
        <w:pStyle w:val="Heading2"/>
        <w:spacing w:lineRule="auto"/>
      </w:pPr>
      <w:r>
        <w:rPr/>
        <w:t xml:space="preserve">12.1 Préparation pré-session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Cohorte créée et roster complet avec numéros étudiants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Comptes enseignants et étudiants vérifiés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Calendrier 10 séances aligné modules M1–M5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Documents étudiants distribués (guides M1–M3, M4–M5)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Constitution pédagogique accessible à l'équipe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12.2 Rituel hebdomadaire de suivi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Fréquence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Rituel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Hebdomadaire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Consultation analytiques · moyennes module · étudiants inactifs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Avant chaque séance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File M3 · devoirs assignés · SCN cible de la séance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Après chaque séance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Export CSV optionnel · identification sous-seuil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Séance 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Audit Silver readiness (4/4 portes)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Séance 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Audit Gold readiness (18/18 portes)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12.3 Checklist clôture de cohorte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Critère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Toutes validations M3 enregistrées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Silver : éligibilité vérifiée · credentials émis au registre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Gold : 18/18 portes · credentials émis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Manifest cohorte archivé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Debrief pédagogique équipe enseignante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Retour d'expérience transmis à la coordination programme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12.4 Indicateurs de succès cohorte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Indicateur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Cible institutionnelle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Taux complétion M1 (5 SCN)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100 % avant Séance 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Taux validation M3 avant M4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100 %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Taux éligibilité Silver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Aligné objectifs programme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Taux éligibilité Gold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Aligné objectifs programme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Délai moyen validation M3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48 h après SCN-011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12.5 Amélioration continue</w:t>
      </w:r>
    </w:p>
    <w:p>
      <w:pPr>
        <w:spacing w:lineRule="auto"/>
      </w:pPr>
      <w:r>
        <w:rPr/>
        <w:t xml:space="preserve">Chaque cohorte alimente la </w:t>
      </w:r>
      <w:r>
        <w:rPr>
          <w:b/>
        </w:rPr>
        <w:t xml:space="preserve">mémoire institutionnelle</w:t>
      </w:r>
      <w:r>
        <w:rPr/>
        <w:t xml:space="preserve"> du programme :</w:t>
      </w:r>
    </w:p>
    <w:p>
      <w:pPr>
        <w:numPr>
          <w:ilvl w:val="0"/>
          <w:numId w:val="13"/>
        </w:numPr>
        <w:spacing w:lineRule="auto"/>
      </w:pPr>
      <w:r>
        <w:rPr/>
        <w:t xml:space="preserve">Documenter les blocages récurrents (vocabulaire M4, séquence M5).</w:t>
      </w:r>
    </w:p>
    <w:p>
      <w:pPr>
        <w:numPr>
          <w:ilvl w:val="0"/>
          <w:numId w:val="13"/>
        </w:numPr>
        <w:spacing w:lineRule="auto"/>
      </w:pPr>
      <w:r>
        <w:rPr/>
        <w:t xml:space="preserve">Partager les Run Reports anonymisés en équipe pédagogique.</w:t>
      </w:r>
    </w:p>
    <w:p>
      <w:pPr>
        <w:numPr>
          <w:ilvl w:val="0"/>
          <w:numId w:val="13"/>
        </w:numPr>
        <w:spacing w:lineRule="auto"/>
      </w:pPr>
      <w:r>
        <w:rPr/>
        <w:t xml:space="preserve">Ajuster le timing des séances selon la progression observée.</w:t>
      </w:r>
    </w:p>
    <w:p>
      <w:pPr>
        <w:numPr>
          <w:ilvl w:val="0"/>
          <w:numId w:val="13"/>
        </w:numPr>
        <w:spacing w:lineRule="auto"/>
      </w:pPr>
      <w:r>
        <w:rPr/>
        <w:t xml:space="preserve">Maintenir l'alignement terminologique avec les guides officiels (programme, enseignant, certification).</w:t>
      </w:r>
    </w:p>
    <w:p>
      <w:pPr>
        <w:spacing w:lineRule="auto"/>
      </w:pPr>
      <w:r>
        <w:rPr>
          <w:b/>
        </w:rPr>
        <w:t xml:space="preserve">Document institutionnel</w:t>
      </w:r>
      <w:r>
        <w:rPr/>
        <w:t xml:space="preserve"> — Collège de la Concorde · Programme TEC.LOG · Simulateur TEC.WMS</w:t>
      </w:r>
      <w:r>
        <w:rPr/>
        <w:br w:type="textWrapping"/>
      </w:r>
      <w:r>
        <w:rPr>
          <w:b/>
        </w:rPr>
        <w:t xml:space="preserve">Version</w:t>
      </w:r>
      <w:r>
        <w:rPr/>
        <w:t xml:space="preserve"> 1.0 · juin 2026 · Classification : usage interne pédagogique et direction de programme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Segoe U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#1-vision-du-suivi-p%C3%A9dagogique" TargetMode="External"/>
  <Relationship Id="rId7" Type="http://schemas.openxmlformats.org/officeDocument/2006/relationships/hyperlink" Target="#2-dashboard-enseignant" TargetMode="External"/>
  <Relationship Id="rId8" Type="http://schemas.openxmlformats.org/officeDocument/2006/relationships/hyperlink" Target="#3-checkpoints-m2-%C3%A0-m5" TargetMode="External"/>
  <Relationship Id="rId9" Type="http://schemas.openxmlformats.org/officeDocument/2006/relationships/hyperlink" Target="#4-progression-des-%C3%A9tudiants" TargetMode="External"/>
  <Relationship Id="rId10" Type="http://schemas.openxmlformats.org/officeDocument/2006/relationships/hyperlink" Target="#5-validation-p%C3%A9dagogique" TargetMode="External"/>
  <Relationship Id="rId11" Type="http://schemas.openxmlformats.org/officeDocument/2006/relationships/hyperlink" Target="#6-silver-premium-readiness" TargetMode="External"/>
  <Relationship Id="rId12" Type="http://schemas.openxmlformats.org/officeDocument/2006/relationships/hyperlink" Target="#7-gold-premium-readiness" TargetMode="External"/>
  <Relationship Id="rId13" Type="http://schemas.openxmlformats.org/officeDocument/2006/relationships/hyperlink" Target="#8-gestion-des-cohortes" TargetMode="External"/>
  <Relationship Id="rId14" Type="http://schemas.openxmlformats.org/officeDocument/2006/relationships/hyperlink" Target="#9-historique-et-tra%C3%A7abilit%C3%A9" TargetMode="External"/>
  <Relationship Id="rId15" Type="http://schemas.openxmlformats.org/officeDocument/2006/relationships/hyperlink" Target="#10-gouvernance-p%C3%A9dagogique" TargetMode="External"/>
  <Relationship Id="rId16" Type="http://schemas.openxmlformats.org/officeDocument/2006/relationships/hyperlink" Target="#11-intervention-et-accompagnement-des-%C3%A9tudiants" TargetMode="External"/>
  <Relationship Id="rId17" Type="http://schemas.openxmlformats.org/officeDocument/2006/relationships/hyperlink" Target="#12-bonnes-pratiques-pour-les-futures-cohortes" TargetMode="External"/>
  <Relationship Id="rId18" Type="http://schemas.openxmlformats.org/officeDocument/2006/relationships/footer" Target="footer1.xml" TargetMode="Internal"/>
  <Relationship Id="rId1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Segoe UI"/>
        <a:ea typeface="Segoe UI"/>
        <a:cs typeface=""/>
      </a:majorFont>
      <a:minorFont>
        <a:latin typeface="Segoe UI"/>
        <a:ea typeface="Segoe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2026-06-23T19:38:01.255Z</dcterms:created>
  <dcterms:modified xsi:type="dcterms:W3CDTF">2026-06-23T19:38:01.255Z</dcterms:modified>
</cp:coreProperties>
</file>