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E70B4" w14:textId="77777777" w:rsidR="000E5557" w:rsidRPr="00D5746B" w:rsidRDefault="000E5557" w:rsidP="000E5557">
      <w:pPr>
        <w:spacing w:after="0" w:line="240" w:lineRule="auto"/>
        <w:ind w:firstLine="720"/>
        <w:jc w:val="center"/>
        <w:rPr>
          <w:rFonts w:ascii="Times New Roman" w:hAnsi="Times New Roman" w:cs="Times New Roman"/>
          <w:b/>
          <w:bCs/>
          <w:sz w:val="32"/>
          <w:szCs w:val="32"/>
          <w:u w:val="single"/>
        </w:rPr>
      </w:pPr>
      <w:r w:rsidRPr="00D5746B">
        <w:rPr>
          <w:rFonts w:ascii="Times New Roman" w:hAnsi="Times New Roman" w:cs="Times New Roman"/>
          <w:b/>
          <w:bCs/>
          <w:sz w:val="32"/>
          <w:szCs w:val="32"/>
          <w:u w:val="single"/>
        </w:rPr>
        <w:t>Attorney/Client Contingency Fee Agreement</w:t>
      </w:r>
    </w:p>
    <w:p w14:paraId="5DE6888C" w14:textId="77777777" w:rsidR="000E5557" w:rsidRDefault="000E5557" w:rsidP="000E5557">
      <w:pPr>
        <w:spacing w:after="0" w:line="240" w:lineRule="auto"/>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1345"/>
        <w:gridCol w:w="8005"/>
      </w:tblGrid>
      <w:tr w:rsidR="000E5557" w14:paraId="19FF2227" w14:textId="77777777" w:rsidTr="007925EA">
        <w:tc>
          <w:tcPr>
            <w:tcW w:w="1345" w:type="dxa"/>
          </w:tcPr>
          <w:p w14:paraId="701156EC"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Name:</w:t>
            </w:r>
          </w:p>
        </w:tc>
        <w:tc>
          <w:tcPr>
            <w:tcW w:w="8005" w:type="dxa"/>
          </w:tcPr>
          <w:p w14:paraId="6440836F" w14:textId="77777777" w:rsidR="000E5557" w:rsidRDefault="000E5557" w:rsidP="007925EA">
            <w:pPr>
              <w:spacing w:line="240" w:lineRule="auto"/>
              <w:rPr>
                <w:rFonts w:ascii="Times New Roman" w:hAnsi="Times New Roman" w:cs="Times New Roman"/>
                <w:sz w:val="32"/>
                <w:szCs w:val="32"/>
              </w:rPr>
            </w:pPr>
          </w:p>
        </w:tc>
      </w:tr>
      <w:tr w:rsidR="000E5557" w14:paraId="1233FBA9" w14:textId="77777777" w:rsidTr="007925EA">
        <w:tc>
          <w:tcPr>
            <w:tcW w:w="1345" w:type="dxa"/>
          </w:tcPr>
          <w:p w14:paraId="6BCDEA10" w14:textId="77777777" w:rsidR="000E5557" w:rsidRPr="00D5746B" w:rsidRDefault="000E5557" w:rsidP="007925EA">
            <w:pPr>
              <w:rPr>
                <w:rFonts w:ascii="Times New Roman" w:hAnsi="Times New Roman" w:cs="Times New Roman"/>
                <w:b/>
                <w:bCs/>
                <w:sz w:val="28"/>
                <w:szCs w:val="28"/>
              </w:rPr>
            </w:pPr>
            <w:r w:rsidRPr="00D5746B">
              <w:rPr>
                <w:rFonts w:ascii="Times New Roman" w:hAnsi="Times New Roman" w:cs="Times New Roman"/>
                <w:b/>
                <w:bCs/>
                <w:sz w:val="28"/>
                <w:szCs w:val="28"/>
              </w:rPr>
              <w:t>Address:</w:t>
            </w:r>
          </w:p>
          <w:p w14:paraId="559954FB" w14:textId="77777777" w:rsidR="000E5557" w:rsidRPr="00D5746B" w:rsidRDefault="000E5557" w:rsidP="007925EA">
            <w:pPr>
              <w:spacing w:line="240" w:lineRule="auto"/>
              <w:rPr>
                <w:rFonts w:ascii="Times New Roman" w:hAnsi="Times New Roman" w:cs="Times New Roman"/>
                <w:b/>
                <w:bCs/>
                <w:sz w:val="28"/>
                <w:szCs w:val="28"/>
              </w:rPr>
            </w:pPr>
          </w:p>
        </w:tc>
        <w:tc>
          <w:tcPr>
            <w:tcW w:w="8005" w:type="dxa"/>
          </w:tcPr>
          <w:p w14:paraId="765E140C" w14:textId="77777777" w:rsidR="000E5557" w:rsidRDefault="000E5557" w:rsidP="007925EA">
            <w:pPr>
              <w:spacing w:line="240" w:lineRule="auto"/>
              <w:rPr>
                <w:rFonts w:ascii="Times New Roman" w:hAnsi="Times New Roman" w:cs="Times New Roman"/>
                <w:sz w:val="32"/>
                <w:szCs w:val="32"/>
              </w:rPr>
            </w:pPr>
          </w:p>
        </w:tc>
      </w:tr>
      <w:tr w:rsidR="000E5557" w14:paraId="2CA6A5FE" w14:textId="77777777" w:rsidTr="007925EA">
        <w:tc>
          <w:tcPr>
            <w:tcW w:w="1345" w:type="dxa"/>
          </w:tcPr>
          <w:p w14:paraId="6F4A3A10"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Phone Number:</w:t>
            </w:r>
          </w:p>
        </w:tc>
        <w:tc>
          <w:tcPr>
            <w:tcW w:w="8005" w:type="dxa"/>
          </w:tcPr>
          <w:p w14:paraId="0DA27672" w14:textId="77777777" w:rsidR="000E5557" w:rsidRDefault="000E5557" w:rsidP="007925EA">
            <w:pPr>
              <w:spacing w:line="240" w:lineRule="auto"/>
              <w:rPr>
                <w:rFonts w:ascii="Times New Roman" w:hAnsi="Times New Roman" w:cs="Times New Roman"/>
                <w:sz w:val="32"/>
                <w:szCs w:val="32"/>
              </w:rPr>
            </w:pPr>
          </w:p>
        </w:tc>
      </w:tr>
      <w:tr w:rsidR="000E5557" w14:paraId="7E28DB9E" w14:textId="77777777" w:rsidTr="007925EA">
        <w:tc>
          <w:tcPr>
            <w:tcW w:w="1345" w:type="dxa"/>
          </w:tcPr>
          <w:p w14:paraId="103ACC0E"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Email:</w:t>
            </w:r>
          </w:p>
        </w:tc>
        <w:tc>
          <w:tcPr>
            <w:tcW w:w="8005" w:type="dxa"/>
          </w:tcPr>
          <w:p w14:paraId="3AB2F334" w14:textId="77777777" w:rsidR="000E5557" w:rsidRDefault="000E5557" w:rsidP="007925EA">
            <w:pPr>
              <w:spacing w:line="240" w:lineRule="auto"/>
              <w:rPr>
                <w:rFonts w:ascii="Times New Roman" w:hAnsi="Times New Roman" w:cs="Times New Roman"/>
                <w:sz w:val="32"/>
                <w:szCs w:val="32"/>
              </w:rPr>
            </w:pPr>
          </w:p>
        </w:tc>
      </w:tr>
      <w:tr w:rsidR="000E5557" w14:paraId="0F307288" w14:textId="77777777" w:rsidTr="007925EA">
        <w:tc>
          <w:tcPr>
            <w:tcW w:w="1345" w:type="dxa"/>
          </w:tcPr>
          <w:p w14:paraId="007E326A"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D/O/B:</w:t>
            </w:r>
          </w:p>
        </w:tc>
        <w:tc>
          <w:tcPr>
            <w:tcW w:w="8005" w:type="dxa"/>
          </w:tcPr>
          <w:p w14:paraId="0460C349" w14:textId="77777777" w:rsidR="000E5557" w:rsidRDefault="000E5557" w:rsidP="007925EA">
            <w:pPr>
              <w:spacing w:line="240" w:lineRule="auto"/>
              <w:rPr>
                <w:rFonts w:ascii="Times New Roman" w:hAnsi="Times New Roman" w:cs="Times New Roman"/>
                <w:sz w:val="32"/>
                <w:szCs w:val="32"/>
              </w:rPr>
            </w:pPr>
          </w:p>
        </w:tc>
      </w:tr>
      <w:tr w:rsidR="000E5557" w14:paraId="7A08B946" w14:textId="77777777" w:rsidTr="007925EA">
        <w:tc>
          <w:tcPr>
            <w:tcW w:w="1345" w:type="dxa"/>
          </w:tcPr>
          <w:p w14:paraId="50A6946B"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DL No.:</w:t>
            </w:r>
          </w:p>
        </w:tc>
        <w:tc>
          <w:tcPr>
            <w:tcW w:w="8005" w:type="dxa"/>
          </w:tcPr>
          <w:p w14:paraId="2198B29B" w14:textId="77777777" w:rsidR="000E5557" w:rsidRDefault="000E5557" w:rsidP="007925EA">
            <w:pPr>
              <w:spacing w:line="240" w:lineRule="auto"/>
              <w:rPr>
                <w:rFonts w:ascii="Times New Roman" w:hAnsi="Times New Roman" w:cs="Times New Roman"/>
                <w:sz w:val="32"/>
                <w:szCs w:val="32"/>
              </w:rPr>
            </w:pPr>
          </w:p>
        </w:tc>
      </w:tr>
      <w:tr w:rsidR="000E5557" w14:paraId="37DB2509" w14:textId="77777777" w:rsidTr="007925EA">
        <w:tc>
          <w:tcPr>
            <w:tcW w:w="1345" w:type="dxa"/>
          </w:tcPr>
          <w:p w14:paraId="3BB8B1E2" w14:textId="77777777" w:rsidR="000E5557" w:rsidRPr="00D5746B" w:rsidRDefault="000E5557" w:rsidP="007925EA">
            <w:pPr>
              <w:spacing w:line="240" w:lineRule="auto"/>
              <w:rPr>
                <w:rFonts w:ascii="Times New Roman" w:hAnsi="Times New Roman" w:cs="Times New Roman"/>
                <w:b/>
                <w:bCs/>
                <w:sz w:val="28"/>
                <w:szCs w:val="28"/>
              </w:rPr>
            </w:pPr>
            <w:r w:rsidRPr="00D5746B">
              <w:rPr>
                <w:rFonts w:ascii="Times New Roman" w:hAnsi="Times New Roman" w:cs="Times New Roman"/>
                <w:b/>
                <w:bCs/>
                <w:sz w:val="28"/>
                <w:szCs w:val="28"/>
              </w:rPr>
              <w:t>SSN:</w:t>
            </w:r>
          </w:p>
        </w:tc>
        <w:tc>
          <w:tcPr>
            <w:tcW w:w="8005" w:type="dxa"/>
          </w:tcPr>
          <w:p w14:paraId="378D03E4" w14:textId="77777777" w:rsidR="000E5557" w:rsidRDefault="000E5557" w:rsidP="007925EA">
            <w:pPr>
              <w:spacing w:line="240" w:lineRule="auto"/>
              <w:rPr>
                <w:rFonts w:ascii="Times New Roman" w:hAnsi="Times New Roman" w:cs="Times New Roman"/>
                <w:sz w:val="32"/>
                <w:szCs w:val="32"/>
              </w:rPr>
            </w:pPr>
          </w:p>
        </w:tc>
      </w:tr>
    </w:tbl>
    <w:p w14:paraId="6D2890A0" w14:textId="77777777" w:rsidR="000E5557" w:rsidRPr="00D5746B" w:rsidRDefault="000E5557" w:rsidP="000E5557">
      <w:pPr>
        <w:spacing w:after="0" w:line="240" w:lineRule="auto"/>
        <w:rPr>
          <w:rFonts w:ascii="Times New Roman" w:hAnsi="Times New Roman" w:cs="Times New Roman"/>
          <w:sz w:val="32"/>
          <w:szCs w:val="32"/>
        </w:rPr>
      </w:pPr>
    </w:p>
    <w:p w14:paraId="48413978" w14:textId="77777777" w:rsidR="000E5557" w:rsidRDefault="000E5557" w:rsidP="000E5557">
      <w:pPr>
        <w:spacing w:after="0" w:line="240" w:lineRule="auto"/>
        <w:ind w:firstLine="720"/>
        <w:rPr>
          <w:rFonts w:ascii="Times New Roman" w:hAnsi="Times New Roman" w:cs="Times New Roman"/>
          <w:sz w:val="24"/>
          <w:szCs w:val="24"/>
        </w:rPr>
      </w:pPr>
    </w:p>
    <w:p w14:paraId="09468770" w14:textId="77777777" w:rsidR="000E5557" w:rsidRDefault="000E5557" w:rsidP="000E5557">
      <w:pPr>
        <w:spacing w:after="0" w:line="240" w:lineRule="auto"/>
        <w:ind w:firstLine="720"/>
        <w:rPr>
          <w:rFonts w:ascii="Times New Roman" w:hAnsi="Times New Roman" w:cs="Times New Roman"/>
          <w:sz w:val="24"/>
          <w:szCs w:val="24"/>
        </w:rPr>
      </w:pPr>
      <w:r w:rsidRPr="00D5746B">
        <w:rPr>
          <w:rFonts w:ascii="Times New Roman" w:hAnsi="Times New Roman" w:cs="Times New Roman"/>
          <w:sz w:val="24"/>
          <w:szCs w:val="24"/>
        </w:rPr>
        <w:t>1.</w:t>
      </w:r>
      <w:r>
        <w:rPr>
          <w:rFonts w:ascii="Times New Roman" w:hAnsi="Times New Roman" w:cs="Times New Roman"/>
          <w:sz w:val="24"/>
          <w:szCs w:val="24"/>
        </w:rPr>
        <w:t xml:space="preserve"> </w:t>
      </w:r>
      <w:r w:rsidRPr="00D5746B">
        <w:rPr>
          <w:rFonts w:ascii="Times New Roman" w:hAnsi="Times New Roman" w:cs="Times New Roman"/>
          <w:sz w:val="24"/>
          <w:szCs w:val="24"/>
        </w:rPr>
        <w:t>This agreement is made on ________________, between _______________ (Client) and _______________ (Attorney). The term Attorney refers to both the individual attorney and the attorney’s law firm and its agents, representatives, and employees. Attorney reserves the right to assign work to other attorneys or paralegals within the firm.</w:t>
      </w:r>
    </w:p>
    <w:p w14:paraId="71C69B2B" w14:textId="77777777" w:rsidR="000E5557" w:rsidRDefault="000E5557" w:rsidP="000E5557">
      <w:pPr>
        <w:spacing w:after="0" w:line="240" w:lineRule="auto"/>
        <w:ind w:firstLine="720"/>
        <w:rPr>
          <w:rFonts w:ascii="Times New Roman" w:hAnsi="Times New Roman" w:cs="Times New Roman"/>
          <w:sz w:val="24"/>
          <w:szCs w:val="24"/>
        </w:rPr>
      </w:pPr>
    </w:p>
    <w:p w14:paraId="6B3BA566" w14:textId="77777777" w:rsidR="000E5557" w:rsidRDefault="000E5557" w:rsidP="000E5557">
      <w:pPr>
        <w:spacing w:after="0" w:line="240" w:lineRule="auto"/>
        <w:ind w:firstLine="720"/>
        <w:rPr>
          <w:rFonts w:ascii="Times New Roman" w:hAnsi="Times New Roman" w:cs="Times New Roman"/>
          <w:sz w:val="24"/>
          <w:szCs w:val="24"/>
        </w:rPr>
      </w:pPr>
      <w:r w:rsidRPr="00D5746B">
        <w:rPr>
          <w:rFonts w:ascii="Times New Roman" w:hAnsi="Times New Roman" w:cs="Times New Roman"/>
          <w:sz w:val="24"/>
          <w:szCs w:val="24"/>
        </w:rPr>
        <w:t>2. Client desires to employ Attorney to pursue a Federal Civil Rights cause of action against</w:t>
      </w:r>
      <w:r>
        <w:rPr>
          <w:rFonts w:ascii="Times New Roman" w:hAnsi="Times New Roman" w:cs="Times New Roman"/>
          <w:sz w:val="24"/>
          <w:szCs w:val="24"/>
        </w:rPr>
        <w:t xml:space="preserve"> </w:t>
      </w:r>
      <w:r w:rsidRPr="00D5746B">
        <w:rPr>
          <w:rFonts w:ascii="Times New Roman" w:hAnsi="Times New Roman" w:cs="Times New Roman"/>
          <w:sz w:val="24"/>
          <w:szCs w:val="24"/>
        </w:rPr>
        <w:t>the Genesee Township Police Department and any party who may be held legally responsible for</w:t>
      </w:r>
      <w:r>
        <w:rPr>
          <w:rFonts w:ascii="Times New Roman" w:hAnsi="Times New Roman" w:cs="Times New Roman"/>
          <w:sz w:val="24"/>
          <w:szCs w:val="24"/>
        </w:rPr>
        <w:t xml:space="preserve"> </w:t>
      </w:r>
      <w:r w:rsidRPr="00D5746B">
        <w:rPr>
          <w:rFonts w:ascii="Times New Roman" w:hAnsi="Times New Roman" w:cs="Times New Roman"/>
          <w:sz w:val="24"/>
          <w:szCs w:val="24"/>
        </w:rPr>
        <w:t>the violation that occurred on or about November 11, 2020.</w:t>
      </w:r>
    </w:p>
    <w:p w14:paraId="6A451FBB" w14:textId="77777777" w:rsidR="000E5557" w:rsidRDefault="000E5557" w:rsidP="000E5557">
      <w:pPr>
        <w:spacing w:after="0" w:line="240" w:lineRule="auto"/>
        <w:ind w:firstLine="720"/>
        <w:rPr>
          <w:rFonts w:ascii="Times New Roman" w:hAnsi="Times New Roman" w:cs="Times New Roman"/>
          <w:sz w:val="24"/>
          <w:szCs w:val="24"/>
        </w:rPr>
      </w:pPr>
    </w:p>
    <w:p w14:paraId="78DF3580" w14:textId="77777777" w:rsidR="000E5557" w:rsidRPr="00D5746B" w:rsidRDefault="000E5557" w:rsidP="000E555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3</w:t>
      </w:r>
      <w:r w:rsidRPr="00D5746B">
        <w:rPr>
          <w:rFonts w:ascii="Times New Roman" w:hAnsi="Times New Roman" w:cs="Times New Roman"/>
          <w:sz w:val="24"/>
          <w:szCs w:val="24"/>
        </w:rPr>
        <w:t>. Client engages Attorney to represent Client, to prosecute the cause of action, and if</w:t>
      </w:r>
    </w:p>
    <w:p w14:paraId="26147746"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necessary, to file suit and do everything Attorney deems necessary in the prosecution of that</w:t>
      </w:r>
    </w:p>
    <w:p w14:paraId="7A3070FF"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lawsuit and collection of damages. Client understands that Attorney could be paid on a fixed</w:t>
      </w:r>
    </w:p>
    <w:p w14:paraId="2F6BEC29"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hourly basis, a per diem basis, or a fixed percentage contingency fee basis. Client chooses the</w:t>
      </w:r>
    </w:p>
    <w:p w14:paraId="5A4FAEBE"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fixed percentage contingency fee basis.</w:t>
      </w:r>
    </w:p>
    <w:p w14:paraId="3DEFA4A9" w14:textId="77777777" w:rsidR="000E5557" w:rsidRDefault="000E5557" w:rsidP="000E5557">
      <w:pPr>
        <w:spacing w:after="0" w:line="240" w:lineRule="auto"/>
        <w:rPr>
          <w:rFonts w:ascii="Times New Roman" w:hAnsi="Times New Roman" w:cs="Times New Roman"/>
          <w:sz w:val="24"/>
          <w:szCs w:val="24"/>
        </w:rPr>
      </w:pPr>
    </w:p>
    <w:p w14:paraId="2D8CC7FB" w14:textId="77777777" w:rsidR="000E5557" w:rsidRPr="00D5746B"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4. As compensation for the legal services that Attorney renders, Client assigns to Attorney</w:t>
      </w:r>
      <w:r>
        <w:rPr>
          <w:rFonts w:ascii="Times New Roman" w:hAnsi="Times New Roman" w:cs="Times New Roman"/>
          <w:sz w:val="24"/>
          <w:szCs w:val="24"/>
        </w:rPr>
        <w:t xml:space="preserve"> </w:t>
      </w:r>
      <w:r w:rsidRPr="00D5746B">
        <w:rPr>
          <w:rFonts w:ascii="Times New Roman" w:hAnsi="Times New Roman" w:cs="Times New Roman"/>
          <w:sz w:val="24"/>
          <w:szCs w:val="24"/>
        </w:rPr>
        <w:t>1/3 (33.33%) of the net amount recovered, after deduction of fees and costs paid by Attorney,</w:t>
      </w:r>
      <w:r>
        <w:rPr>
          <w:rFonts w:ascii="Times New Roman" w:hAnsi="Times New Roman" w:cs="Times New Roman"/>
          <w:sz w:val="24"/>
          <w:szCs w:val="24"/>
        </w:rPr>
        <w:t xml:space="preserve"> </w:t>
      </w:r>
      <w:r w:rsidRPr="00D5746B">
        <w:rPr>
          <w:rFonts w:ascii="Times New Roman" w:hAnsi="Times New Roman" w:cs="Times New Roman"/>
          <w:sz w:val="24"/>
          <w:szCs w:val="24"/>
        </w:rPr>
        <w:t>including all money and things of value recovered in the claim, whether they are recovered by</w:t>
      </w:r>
      <w:r>
        <w:rPr>
          <w:rFonts w:ascii="Times New Roman" w:hAnsi="Times New Roman" w:cs="Times New Roman"/>
          <w:sz w:val="24"/>
          <w:szCs w:val="24"/>
        </w:rPr>
        <w:t xml:space="preserve"> </w:t>
      </w:r>
      <w:r w:rsidRPr="00D5746B">
        <w:rPr>
          <w:rFonts w:ascii="Times New Roman" w:hAnsi="Times New Roman" w:cs="Times New Roman"/>
          <w:sz w:val="24"/>
          <w:szCs w:val="24"/>
        </w:rPr>
        <w:t>compromise, settlement, appeal, or otherwise. However, except for interlocutory appeals</w:t>
      </w:r>
      <w:r>
        <w:rPr>
          <w:rFonts w:ascii="Times New Roman" w:hAnsi="Times New Roman" w:cs="Times New Roman"/>
          <w:sz w:val="24"/>
          <w:szCs w:val="24"/>
        </w:rPr>
        <w:t xml:space="preserve"> </w:t>
      </w:r>
      <w:r w:rsidRPr="00D5746B">
        <w:rPr>
          <w:rFonts w:ascii="Times New Roman" w:hAnsi="Times New Roman" w:cs="Times New Roman"/>
          <w:sz w:val="24"/>
          <w:szCs w:val="24"/>
        </w:rPr>
        <w:t>involving the application of governmental immunity, nothing in this agreement obligates</w:t>
      </w:r>
    </w:p>
    <w:p w14:paraId="0CE0A0D5"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Attorney to appeal this case. If an appeal is necessary, an additional fee will be negotiated</w:t>
      </w:r>
    </w:p>
    <w:p w14:paraId="2086CB25"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lastRenderedPageBreak/>
        <w:t>between Client and Attorney. Furthermore, any counterclaim that is filed to the suit is</w:t>
      </w:r>
    </w:p>
    <w:p w14:paraId="6E2C1405"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considered to be a separate legal action and is not part of the contingency fee. A separate hourly</w:t>
      </w:r>
    </w:p>
    <w:p w14:paraId="2C08EBE5"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or fixed fee will be negotiated in that situation as well. If the party or parties sued ultimately pay</w:t>
      </w:r>
    </w:p>
    <w:p w14:paraId="6D4E6F34"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any judgment in installment payments, those payments shall be directed to Attorney, and</w:t>
      </w:r>
    </w:p>
    <w:p w14:paraId="750D14E0"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Attorney will deduct its contingency fee amount, after deduction of fees and costs paid by</w:t>
      </w:r>
    </w:p>
    <w:p w14:paraId="11E6C04D"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Attorney, and remit any net proceeds to Client. Should Client receive direct payments, Client is</w:t>
      </w:r>
    </w:p>
    <w:p w14:paraId="5C6C053D"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responsible for remitting the percentage owed to Attorney under the agreement. All payments</w:t>
      </w:r>
    </w:p>
    <w:p w14:paraId="3711E900"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made to Client after the date the claim is assigned shall be subject to the contingency fee. The</w:t>
      </w:r>
    </w:p>
    <w:p w14:paraId="452477CC"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claim can be withdrawn at any time by Client and the attorney-client relationship terminated, but</w:t>
      </w:r>
    </w:p>
    <w:p w14:paraId="23149BF0"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unless the discharge of Attorney is for just cause, Attorney reserves the right to charge Client at</w:t>
      </w:r>
    </w:p>
    <w:p w14:paraId="68AEFCF5"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 xml:space="preserve">an hourly rate, in six-minute increments, for the number of hours </w:t>
      </w:r>
      <w:proofErr w:type="gramStart"/>
      <w:r w:rsidRPr="00D5746B">
        <w:rPr>
          <w:rFonts w:ascii="Times New Roman" w:hAnsi="Times New Roman" w:cs="Times New Roman"/>
          <w:sz w:val="24"/>
          <w:szCs w:val="24"/>
        </w:rPr>
        <w:t>actually worked</w:t>
      </w:r>
      <w:proofErr w:type="gramEnd"/>
      <w:r w:rsidRPr="00D5746B">
        <w:rPr>
          <w:rFonts w:ascii="Times New Roman" w:hAnsi="Times New Roman" w:cs="Times New Roman"/>
          <w:sz w:val="24"/>
          <w:szCs w:val="24"/>
        </w:rPr>
        <w:t xml:space="preserve"> on the case</w:t>
      </w:r>
    </w:p>
    <w:p w14:paraId="1C2B3ABE"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until discharge and for all out-of-pocket expenses incurred before discharge.</w:t>
      </w:r>
    </w:p>
    <w:p w14:paraId="4179488A" w14:textId="77777777" w:rsidR="000E5557" w:rsidRPr="00D5746B" w:rsidRDefault="000E5557" w:rsidP="000E5557">
      <w:pPr>
        <w:spacing w:after="0" w:line="240" w:lineRule="auto"/>
        <w:rPr>
          <w:rFonts w:ascii="Times New Roman" w:hAnsi="Times New Roman" w:cs="Times New Roman"/>
          <w:sz w:val="24"/>
          <w:szCs w:val="24"/>
        </w:rPr>
      </w:pPr>
    </w:p>
    <w:p w14:paraId="64E0B4D7" w14:textId="77777777" w:rsidR="000E5557" w:rsidRPr="00D5746B" w:rsidRDefault="000E5557" w:rsidP="000E5557">
      <w:pPr>
        <w:spacing w:after="0" w:line="240" w:lineRule="auto"/>
        <w:ind w:firstLine="720"/>
        <w:rPr>
          <w:rFonts w:ascii="Times New Roman" w:hAnsi="Times New Roman" w:cs="Times New Roman"/>
          <w:sz w:val="24"/>
          <w:szCs w:val="24"/>
        </w:rPr>
      </w:pPr>
      <w:r w:rsidRPr="00D5746B">
        <w:rPr>
          <w:rFonts w:ascii="Times New Roman" w:hAnsi="Times New Roman" w:cs="Times New Roman"/>
          <w:sz w:val="24"/>
          <w:szCs w:val="24"/>
        </w:rPr>
        <w:t>5. All ordinary costs for pursuing the lawsuit, including but not limited to filing fees, service</w:t>
      </w:r>
      <w:r>
        <w:rPr>
          <w:rFonts w:ascii="Times New Roman" w:hAnsi="Times New Roman" w:cs="Times New Roman"/>
          <w:sz w:val="24"/>
          <w:szCs w:val="24"/>
        </w:rPr>
        <w:t xml:space="preserve"> </w:t>
      </w:r>
      <w:r w:rsidRPr="00D5746B">
        <w:rPr>
          <w:rFonts w:ascii="Times New Roman" w:hAnsi="Times New Roman" w:cs="Times New Roman"/>
          <w:sz w:val="24"/>
          <w:szCs w:val="24"/>
        </w:rPr>
        <w:t>fees, motion fees, deposition fees, case evaluation/mediation/facilitation fees, witness fees,</w:t>
      </w:r>
      <w:r>
        <w:rPr>
          <w:rFonts w:ascii="Times New Roman" w:hAnsi="Times New Roman" w:cs="Times New Roman"/>
          <w:sz w:val="24"/>
          <w:szCs w:val="24"/>
        </w:rPr>
        <w:t xml:space="preserve"> </w:t>
      </w:r>
      <w:r w:rsidRPr="00D5746B">
        <w:rPr>
          <w:rFonts w:ascii="Times New Roman" w:hAnsi="Times New Roman" w:cs="Times New Roman"/>
          <w:sz w:val="24"/>
          <w:szCs w:val="24"/>
        </w:rPr>
        <w:t>expert witness fees, professional investigator fees, travel expenses, copies, trial exhibits,</w:t>
      </w:r>
    </w:p>
    <w:p w14:paraId="1B868CBA"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background record research, etc., are the responsibility of Client.</w:t>
      </w:r>
    </w:p>
    <w:p w14:paraId="13D16F46" w14:textId="77777777" w:rsidR="000E5557" w:rsidRDefault="000E5557" w:rsidP="000E5557">
      <w:pPr>
        <w:spacing w:after="0" w:line="240" w:lineRule="auto"/>
        <w:rPr>
          <w:rFonts w:ascii="Times New Roman" w:hAnsi="Times New Roman" w:cs="Times New Roman"/>
          <w:sz w:val="24"/>
          <w:szCs w:val="24"/>
        </w:rPr>
      </w:pPr>
    </w:p>
    <w:p w14:paraId="64A690A4" w14:textId="77777777" w:rsidR="000E5557"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6. This agreement is only subject to amendment upon the written mutual assent of Attorney</w:t>
      </w:r>
      <w:r>
        <w:rPr>
          <w:rFonts w:ascii="Times New Roman" w:hAnsi="Times New Roman" w:cs="Times New Roman"/>
          <w:sz w:val="24"/>
          <w:szCs w:val="24"/>
        </w:rPr>
        <w:t xml:space="preserve"> </w:t>
      </w:r>
      <w:r w:rsidRPr="00D5746B">
        <w:rPr>
          <w:rFonts w:ascii="Times New Roman" w:hAnsi="Times New Roman" w:cs="Times New Roman"/>
          <w:sz w:val="24"/>
          <w:szCs w:val="24"/>
        </w:rPr>
        <w:t>and Client.</w:t>
      </w:r>
    </w:p>
    <w:p w14:paraId="6507D6F7" w14:textId="77777777" w:rsidR="000E5557" w:rsidRDefault="000E5557" w:rsidP="000E5557">
      <w:pPr>
        <w:spacing w:after="0" w:line="240" w:lineRule="auto"/>
        <w:rPr>
          <w:rFonts w:ascii="Times New Roman" w:hAnsi="Times New Roman" w:cs="Times New Roman"/>
          <w:sz w:val="24"/>
          <w:szCs w:val="24"/>
        </w:rPr>
      </w:pPr>
    </w:p>
    <w:p w14:paraId="78CEB771" w14:textId="77777777" w:rsidR="000E5557" w:rsidRPr="00D5746B"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7. Client has an affirmative duty to cooperate with Attorney, provide proper documentation,</w:t>
      </w:r>
      <w:r>
        <w:rPr>
          <w:rFonts w:ascii="Times New Roman" w:hAnsi="Times New Roman" w:cs="Times New Roman"/>
          <w:sz w:val="24"/>
          <w:szCs w:val="24"/>
        </w:rPr>
        <w:t xml:space="preserve"> </w:t>
      </w:r>
      <w:r w:rsidRPr="00D5746B">
        <w:rPr>
          <w:rFonts w:ascii="Times New Roman" w:hAnsi="Times New Roman" w:cs="Times New Roman"/>
          <w:sz w:val="24"/>
          <w:szCs w:val="24"/>
        </w:rPr>
        <w:t>secure the availability of a witness if possible, and attend any settlement conferences,</w:t>
      </w:r>
      <w:r>
        <w:rPr>
          <w:rFonts w:ascii="Times New Roman" w:hAnsi="Times New Roman" w:cs="Times New Roman"/>
          <w:sz w:val="24"/>
          <w:szCs w:val="24"/>
        </w:rPr>
        <w:t xml:space="preserve"> </w:t>
      </w:r>
      <w:r w:rsidRPr="00D5746B">
        <w:rPr>
          <w:rFonts w:ascii="Times New Roman" w:hAnsi="Times New Roman" w:cs="Times New Roman"/>
          <w:sz w:val="24"/>
          <w:szCs w:val="24"/>
        </w:rPr>
        <w:t>depositions, or court hearings. Should Client fail to cooperate, Attorney reserves the right to</w:t>
      </w:r>
      <w:r>
        <w:rPr>
          <w:rFonts w:ascii="Times New Roman" w:hAnsi="Times New Roman" w:cs="Times New Roman"/>
          <w:sz w:val="24"/>
          <w:szCs w:val="24"/>
        </w:rPr>
        <w:t xml:space="preserve"> </w:t>
      </w:r>
      <w:r w:rsidRPr="00D5746B">
        <w:rPr>
          <w:rFonts w:ascii="Times New Roman" w:hAnsi="Times New Roman" w:cs="Times New Roman"/>
          <w:sz w:val="24"/>
          <w:szCs w:val="24"/>
        </w:rPr>
        <w:t>withdraw from the case with the court’s permission. Attorney may also seek to withdraw if</w:t>
      </w:r>
      <w:r>
        <w:rPr>
          <w:rFonts w:ascii="Times New Roman" w:hAnsi="Times New Roman" w:cs="Times New Roman"/>
          <w:sz w:val="24"/>
          <w:szCs w:val="24"/>
        </w:rPr>
        <w:t xml:space="preserve"> </w:t>
      </w:r>
      <w:r w:rsidRPr="00D5746B">
        <w:rPr>
          <w:rFonts w:ascii="Times New Roman" w:hAnsi="Times New Roman" w:cs="Times New Roman"/>
          <w:sz w:val="24"/>
          <w:szCs w:val="24"/>
        </w:rPr>
        <w:t>Client commits any fraud or makes material misrepresentations, under those circumstances</w:t>
      </w:r>
    </w:p>
    <w:p w14:paraId="2D60519A" w14:textId="261AF4D5"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Client cannot withhold consent to withdraw.</w:t>
      </w:r>
    </w:p>
    <w:p w14:paraId="732F43E7" w14:textId="774CDB6B" w:rsidR="009C664F" w:rsidRDefault="009C664F" w:rsidP="000E5557">
      <w:pPr>
        <w:spacing w:after="0" w:line="240" w:lineRule="auto"/>
        <w:rPr>
          <w:rFonts w:ascii="Times New Roman" w:hAnsi="Times New Roman" w:cs="Times New Roman"/>
          <w:sz w:val="24"/>
          <w:szCs w:val="24"/>
        </w:rPr>
      </w:pPr>
    </w:p>
    <w:p w14:paraId="5A8A844B" w14:textId="0668C7CC" w:rsidR="009C664F" w:rsidRDefault="009C664F"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8. TERMINATION </w:t>
      </w:r>
    </w:p>
    <w:p w14:paraId="63275BFB" w14:textId="77777777" w:rsidR="000E5557"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7800A09E" w14:textId="77777777" w:rsidR="000E5557" w:rsidRPr="00D5746B"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8. With the court’s permission, Attorney may withdraw from this representation anytime</w:t>
      </w:r>
    </w:p>
    <w:p w14:paraId="4B1ED7F1"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there is a breakdown in the attorney-client relationship, after giving Client reasonable notice and</w:t>
      </w:r>
    </w:p>
    <w:p w14:paraId="794F0CD8"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taking reasonable steps to protect Client’s interests. Client may terminate this agreement at any</w:t>
      </w:r>
    </w:p>
    <w:p w14:paraId="68ACA191"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time subject to the foregoing provisions on payment of attorney fees at an hourly rate and</w:t>
      </w:r>
    </w:p>
    <w:p w14:paraId="41BF357B"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reimbursement of any other fees or costs incurred by Attorney up to the date of termination.</w:t>
      </w:r>
    </w:p>
    <w:p w14:paraId="5F73888C" w14:textId="77777777" w:rsidR="000E5557" w:rsidRDefault="000E5557" w:rsidP="000E5557">
      <w:pPr>
        <w:spacing w:after="0" w:line="240" w:lineRule="auto"/>
        <w:rPr>
          <w:rFonts w:ascii="Times New Roman" w:hAnsi="Times New Roman" w:cs="Times New Roman"/>
          <w:sz w:val="24"/>
          <w:szCs w:val="24"/>
        </w:rPr>
      </w:pPr>
    </w:p>
    <w:p w14:paraId="6E4A4D08" w14:textId="77777777" w:rsidR="000E5557" w:rsidRPr="00D5746B"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9. Attorney will not make any settlement without Client’s full discussion and agreement.</w:t>
      </w:r>
    </w:p>
    <w:p w14:paraId="337A1482"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Client acknowledges that if the court assesses costs or attorney fees against Client as sanctions</w:t>
      </w:r>
    </w:p>
    <w:p w14:paraId="6D718894"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for Client’s misconduct during litigation or refusal to accept case evaluation or a reasonable offer</w:t>
      </w:r>
    </w:p>
    <w:p w14:paraId="37918F4D"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of judgment, such costs and attorney fees will be the responsibility of Client and not of Attorney.</w:t>
      </w:r>
    </w:p>
    <w:p w14:paraId="6633486C" w14:textId="77777777" w:rsidR="000E5557" w:rsidRDefault="000E5557" w:rsidP="000E5557">
      <w:pPr>
        <w:spacing w:after="0" w:line="240" w:lineRule="auto"/>
        <w:rPr>
          <w:rFonts w:ascii="Times New Roman" w:hAnsi="Times New Roman" w:cs="Times New Roman"/>
          <w:sz w:val="24"/>
          <w:szCs w:val="24"/>
        </w:rPr>
      </w:pPr>
    </w:p>
    <w:p w14:paraId="586E5410" w14:textId="77777777" w:rsidR="000E5557"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5746B">
        <w:rPr>
          <w:rFonts w:ascii="Times New Roman" w:hAnsi="Times New Roman" w:cs="Times New Roman"/>
          <w:sz w:val="24"/>
          <w:szCs w:val="24"/>
        </w:rPr>
        <w:t>10. It is the Client’s responsibility to ensure that all bills for medical services are promptly</w:t>
      </w:r>
      <w:r>
        <w:rPr>
          <w:rFonts w:ascii="Times New Roman" w:hAnsi="Times New Roman" w:cs="Times New Roman"/>
          <w:sz w:val="24"/>
          <w:szCs w:val="24"/>
        </w:rPr>
        <w:t xml:space="preserve"> </w:t>
      </w:r>
      <w:r w:rsidRPr="00D5746B">
        <w:rPr>
          <w:rFonts w:ascii="Times New Roman" w:hAnsi="Times New Roman" w:cs="Times New Roman"/>
          <w:sz w:val="24"/>
          <w:szCs w:val="24"/>
        </w:rPr>
        <w:t>submitted to Attorney. Attorney is not responsible for identifying and submitting medical bills</w:t>
      </w:r>
      <w:r>
        <w:rPr>
          <w:rFonts w:ascii="Times New Roman" w:hAnsi="Times New Roman" w:cs="Times New Roman"/>
          <w:sz w:val="24"/>
          <w:szCs w:val="24"/>
        </w:rPr>
        <w:t xml:space="preserve"> </w:t>
      </w:r>
      <w:r w:rsidRPr="00D5746B">
        <w:rPr>
          <w:rFonts w:ascii="Times New Roman" w:hAnsi="Times New Roman" w:cs="Times New Roman"/>
          <w:sz w:val="24"/>
          <w:szCs w:val="24"/>
        </w:rPr>
        <w:t>for providers or for Client. Further, Attorney is not responsible for representing client in any</w:t>
      </w:r>
      <w:r>
        <w:rPr>
          <w:rFonts w:ascii="Times New Roman" w:hAnsi="Times New Roman" w:cs="Times New Roman"/>
          <w:sz w:val="24"/>
          <w:szCs w:val="24"/>
        </w:rPr>
        <w:t xml:space="preserve"> </w:t>
      </w:r>
      <w:r w:rsidRPr="00D5746B">
        <w:rPr>
          <w:rFonts w:ascii="Times New Roman" w:hAnsi="Times New Roman" w:cs="Times New Roman"/>
          <w:sz w:val="24"/>
          <w:szCs w:val="24"/>
        </w:rPr>
        <w:t>collection actions initiated by any individual or corporation for unpaid medical bills.</w:t>
      </w:r>
    </w:p>
    <w:p w14:paraId="1B9BDB2E" w14:textId="77777777" w:rsidR="000E5557" w:rsidRDefault="000E5557" w:rsidP="000E5557">
      <w:pPr>
        <w:spacing w:after="0" w:line="240" w:lineRule="auto"/>
        <w:rPr>
          <w:rFonts w:ascii="Times New Roman" w:hAnsi="Times New Roman" w:cs="Times New Roman"/>
          <w:sz w:val="24"/>
          <w:szCs w:val="24"/>
        </w:rPr>
      </w:pPr>
    </w:p>
    <w:p w14:paraId="453446BB" w14:textId="77777777" w:rsidR="000E5557" w:rsidRPr="00D5746B"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D5746B">
        <w:rPr>
          <w:rFonts w:ascii="Times New Roman" w:hAnsi="Times New Roman" w:cs="Times New Roman"/>
          <w:sz w:val="24"/>
          <w:szCs w:val="24"/>
        </w:rPr>
        <w:t>11. CLIENT AGREES THAT ATTORNEYS HAVE MADE NO PROMISES OR</w:t>
      </w:r>
    </w:p>
    <w:p w14:paraId="018A57AB"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GUARANTEES REGARDING THE OUTCOME OF CLIENT’S MATTER. Client files will be</w:t>
      </w:r>
    </w:p>
    <w:p w14:paraId="3351E588"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destroyed five years from the last date of service, without notice to the client, except files</w:t>
      </w:r>
    </w:p>
    <w:p w14:paraId="67DF64E7"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containing client property such as stock certificates, original wills and contracts, and unrecorded</w:t>
      </w:r>
    </w:p>
    <w:p w14:paraId="002ED6BD"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deeds, in which instance the property will be retained for safekeeping or returned to Client if</w:t>
      </w:r>
    </w:p>
    <w:p w14:paraId="1FF0C02B"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Client has kept Attorneys advised of a current address.</w:t>
      </w:r>
    </w:p>
    <w:p w14:paraId="7208EB3D" w14:textId="77777777" w:rsidR="000E5557" w:rsidRPr="00D5746B" w:rsidRDefault="000E5557" w:rsidP="000E5557">
      <w:pPr>
        <w:spacing w:after="0" w:line="240" w:lineRule="auto"/>
        <w:rPr>
          <w:rFonts w:ascii="Times New Roman" w:hAnsi="Times New Roman" w:cs="Times New Roman"/>
          <w:sz w:val="24"/>
          <w:szCs w:val="24"/>
        </w:rPr>
      </w:pPr>
    </w:p>
    <w:p w14:paraId="5B358589" w14:textId="77777777" w:rsidR="000E5557"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 xml:space="preserve">Dated: ____________ </w:t>
      </w:r>
      <w:r>
        <w:rPr>
          <w:rFonts w:ascii="Times New Roman" w:hAnsi="Times New Roman" w:cs="Times New Roman"/>
          <w:sz w:val="24"/>
          <w:szCs w:val="24"/>
        </w:rPr>
        <w:tab/>
      </w:r>
      <w:r>
        <w:rPr>
          <w:rFonts w:ascii="Times New Roman" w:hAnsi="Times New Roman" w:cs="Times New Roman"/>
          <w:sz w:val="24"/>
          <w:szCs w:val="24"/>
        </w:rPr>
        <w:tab/>
      </w:r>
      <w:r w:rsidRPr="00D5746B">
        <w:rPr>
          <w:rFonts w:ascii="Times New Roman" w:hAnsi="Times New Roman" w:cs="Times New Roman"/>
          <w:sz w:val="24"/>
          <w:szCs w:val="24"/>
        </w:rPr>
        <w:t>/s/_____________________</w:t>
      </w:r>
    </w:p>
    <w:p w14:paraId="2F50B4B5" w14:textId="77777777" w:rsidR="000E5557" w:rsidRDefault="000E5557" w:rsidP="000E5557">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5746B">
        <w:rPr>
          <w:rFonts w:ascii="Times New Roman" w:hAnsi="Times New Roman" w:cs="Times New Roman"/>
          <w:sz w:val="24"/>
          <w:szCs w:val="24"/>
        </w:rPr>
        <w:t xml:space="preserve"> Client</w:t>
      </w:r>
    </w:p>
    <w:p w14:paraId="463158B9" w14:textId="77777777" w:rsidR="000E5557" w:rsidRPr="00D5746B" w:rsidRDefault="000E5557" w:rsidP="000E5557">
      <w:pPr>
        <w:spacing w:after="0" w:line="240" w:lineRule="auto"/>
        <w:rPr>
          <w:rFonts w:ascii="Times New Roman" w:hAnsi="Times New Roman" w:cs="Times New Roman"/>
          <w:sz w:val="24"/>
          <w:szCs w:val="24"/>
        </w:rPr>
      </w:pPr>
    </w:p>
    <w:p w14:paraId="6E258A4B" w14:textId="77777777" w:rsidR="000E5557" w:rsidRPr="00D5746B" w:rsidRDefault="000E5557" w:rsidP="000E5557">
      <w:pPr>
        <w:spacing w:after="0" w:line="240" w:lineRule="auto"/>
        <w:rPr>
          <w:rFonts w:ascii="Times New Roman" w:hAnsi="Times New Roman" w:cs="Times New Roman"/>
          <w:sz w:val="24"/>
          <w:szCs w:val="24"/>
        </w:rPr>
      </w:pPr>
      <w:r w:rsidRPr="00D5746B">
        <w:rPr>
          <w:rFonts w:ascii="Times New Roman" w:hAnsi="Times New Roman" w:cs="Times New Roman"/>
          <w:sz w:val="24"/>
          <w:szCs w:val="24"/>
        </w:rPr>
        <w:t xml:space="preserve">Dated: ____________ </w:t>
      </w:r>
      <w:r>
        <w:rPr>
          <w:rFonts w:ascii="Times New Roman" w:hAnsi="Times New Roman" w:cs="Times New Roman"/>
          <w:sz w:val="24"/>
          <w:szCs w:val="24"/>
        </w:rPr>
        <w:tab/>
      </w:r>
      <w:r>
        <w:rPr>
          <w:rFonts w:ascii="Times New Roman" w:hAnsi="Times New Roman" w:cs="Times New Roman"/>
          <w:sz w:val="24"/>
          <w:szCs w:val="24"/>
        </w:rPr>
        <w:tab/>
      </w:r>
      <w:r w:rsidRPr="00D5746B">
        <w:rPr>
          <w:rFonts w:ascii="Times New Roman" w:hAnsi="Times New Roman" w:cs="Times New Roman"/>
          <w:sz w:val="24"/>
          <w:szCs w:val="24"/>
        </w:rPr>
        <w:t>/s</w:t>
      </w:r>
      <w:r>
        <w:rPr>
          <w:rFonts w:ascii="Times New Roman" w:hAnsi="Times New Roman" w:cs="Times New Roman"/>
          <w:sz w:val="24"/>
          <w:szCs w:val="24"/>
        </w:rPr>
        <w:t xml:space="preserve">/ </w:t>
      </w:r>
      <w:r w:rsidRPr="00D5746B">
        <w:rPr>
          <w:rFonts w:ascii="Lucida Handwriting" w:hAnsi="Lucida Handwriting" w:cs="Times New Roman"/>
          <w:sz w:val="24"/>
          <w:szCs w:val="24"/>
          <w:u w:val="single"/>
        </w:rPr>
        <w:t>Nicholas P. Somberg</w:t>
      </w:r>
    </w:p>
    <w:p w14:paraId="281E63BC" w14:textId="614939F6" w:rsidR="00126D1B" w:rsidRPr="000E5557" w:rsidRDefault="00126D1B" w:rsidP="000E5557"/>
    <w:sectPr w:rsidR="00126D1B" w:rsidRPr="000E5557" w:rsidSect="0084201C">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21A2C" w14:textId="77777777" w:rsidR="00DC0447" w:rsidRDefault="00DC0447" w:rsidP="00522F3B">
      <w:pPr>
        <w:spacing w:after="0" w:line="240" w:lineRule="auto"/>
      </w:pPr>
      <w:r>
        <w:separator/>
      </w:r>
    </w:p>
  </w:endnote>
  <w:endnote w:type="continuationSeparator" w:id="0">
    <w:p w14:paraId="0358014E" w14:textId="77777777" w:rsidR="00DC0447" w:rsidRDefault="00DC0447" w:rsidP="0052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2D59E" w14:textId="77777777" w:rsidR="00DC0447" w:rsidRDefault="00DC0447" w:rsidP="00522F3B">
      <w:pPr>
        <w:spacing w:after="0" w:line="240" w:lineRule="auto"/>
      </w:pPr>
      <w:r>
        <w:separator/>
      </w:r>
    </w:p>
  </w:footnote>
  <w:footnote w:type="continuationSeparator" w:id="0">
    <w:p w14:paraId="624CF54B" w14:textId="77777777" w:rsidR="00DC0447" w:rsidRDefault="00DC0447" w:rsidP="00522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9D62A" w14:textId="36F28A31" w:rsidR="006B2312" w:rsidRPr="00522F3B" w:rsidRDefault="009C664F" w:rsidP="00522F3B">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5DD3B" w14:textId="77777777" w:rsidR="0084201C" w:rsidRDefault="0084201C" w:rsidP="0084201C">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noProof/>
        <w:sz w:val="20"/>
        <w:szCs w:val="24"/>
      </w:rPr>
      <w:drawing>
        <wp:inline distT="0" distB="0" distL="0" distR="0" wp14:anchorId="5A682554" wp14:editId="686CE1A7">
          <wp:extent cx="730250" cy="912227"/>
          <wp:effectExtent l="0" t="0" r="0" b="254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227" cy="947176"/>
                  </a:xfrm>
                  <a:prstGeom prst="rect">
                    <a:avLst/>
                  </a:prstGeom>
                  <a:noFill/>
                  <a:ln>
                    <a:noFill/>
                  </a:ln>
                </pic:spPr>
              </pic:pic>
            </a:graphicData>
          </a:graphic>
        </wp:inline>
      </w:drawing>
    </w:r>
  </w:p>
  <w:p w14:paraId="44F52834" w14:textId="77777777" w:rsidR="0084201C" w:rsidRPr="002B1892" w:rsidRDefault="0084201C" w:rsidP="0084201C">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noProof/>
      </w:rPr>
      <mc:AlternateContent>
        <mc:Choice Requires="wpg">
          <w:drawing>
            <wp:anchor distT="0" distB="0" distL="114300" distR="114300" simplePos="0" relativeHeight="251659264" behindDoc="0" locked="0" layoutInCell="1" allowOverlap="1" wp14:anchorId="3419B137" wp14:editId="58B053E2">
              <wp:simplePos x="0" y="0"/>
              <wp:positionH relativeFrom="leftMargin">
                <wp:posOffset>66675</wp:posOffset>
              </wp:positionH>
              <wp:positionV relativeFrom="paragraph">
                <wp:posOffset>-361747</wp:posOffset>
              </wp:positionV>
              <wp:extent cx="619125" cy="12719051"/>
              <wp:effectExtent l="0" t="0" r="9525" b="2540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 cy="12719051"/>
                        <a:chOff x="541" y="21"/>
                        <a:chExt cx="975" cy="15855"/>
                      </a:xfrm>
                    </wpg:grpSpPr>
                    <wpg:grpSp>
                      <wpg:cNvPr id="13" name="Group 4"/>
                      <wpg:cNvGrpSpPr>
                        <a:grpSpLocks/>
                      </wpg:cNvGrpSpPr>
                      <wpg:grpSpPr bwMode="auto">
                        <a:xfrm>
                          <a:off x="930" y="21"/>
                          <a:ext cx="63" cy="15855"/>
                          <a:chOff x="930" y="60"/>
                          <a:chExt cx="63" cy="15573"/>
                        </a:xfrm>
                      </wpg:grpSpPr>
                      <wps:wsp>
                        <wps:cNvPr id="15" name="Line 6"/>
                        <wps:cNvCnPr>
                          <a:cxnSpLocks noChangeShapeType="1"/>
                        </wps:cNvCnPr>
                        <wps:spPr bwMode="auto">
                          <a:xfrm>
                            <a:off x="993"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930"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Text Box 3"/>
                      <wps:cNvSpPr txBox="1">
                        <a:spLocks noChangeArrowheads="1"/>
                      </wps:cNvSpPr>
                      <wps:spPr bwMode="auto">
                        <a:xfrm>
                          <a:off x="541" y="4633"/>
                          <a:ext cx="975" cy="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17B94" w14:textId="77777777" w:rsidR="0084201C"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LAW, </w:t>
                            </w:r>
                            <w:proofErr w:type="spellStart"/>
                            <w:r>
                              <w:rPr>
                                <w:rFonts w:ascii="Times New Roman" w:hAnsi="Times New Roman"/>
                                <w:b/>
                                <w:smallCaps/>
                                <w:spacing w:val="20"/>
                                <w:position w:val="-18"/>
                                <w:sz w:val="20"/>
                                <w:szCs w:val="17"/>
                              </w:rPr>
                              <w:t>pllc</w:t>
                            </w:r>
                            <w:proofErr w:type="spellEnd"/>
                          </w:p>
                          <w:p w14:paraId="301E9650" w14:textId="77777777" w:rsidR="0084201C" w:rsidRPr="00C50E67"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w:t>
                            </w:r>
                            <w:proofErr w:type="gramStart"/>
                            <w:r>
                              <w:rPr>
                                <w:rFonts w:ascii="Times New Roman" w:hAnsi="Times New Roman"/>
                                <w:b/>
                                <w:smallCaps/>
                                <w:spacing w:val="20"/>
                                <w:position w:val="-18"/>
                                <w:sz w:val="20"/>
                                <w:szCs w:val="17"/>
                              </w:rPr>
                              <w:t xml:space="preserve">Telegraph </w:t>
                            </w:r>
                            <w:r w:rsidRPr="00C50E67">
                              <w:rPr>
                                <w:rFonts w:ascii="Times New Roman" w:hAnsi="Times New Roman"/>
                                <w:b/>
                                <w:smallCaps/>
                                <w:spacing w:val="20"/>
                                <w:position w:val="-18"/>
                                <w:sz w:val="20"/>
                                <w:szCs w:val="17"/>
                              </w:rPr>
                              <w:t xml:space="preserve"> Rd.</w:t>
                            </w:r>
                            <w:proofErr w:type="gramEnd"/>
                            <w:r w:rsidRPr="00C50E67">
                              <w:rPr>
                                <w:rFonts w:ascii="Times New Roman" w:hAnsi="Times New Roman"/>
                                <w:b/>
                                <w:smallCaps/>
                                <w:spacing w:val="20"/>
                                <w:position w:val="-18"/>
                                <w:sz w:val="20"/>
                                <w:szCs w:val="17"/>
                              </w:rPr>
                              <w:t xml:space="preserve">, Suite </w:t>
                            </w:r>
                            <w:r>
                              <w:rPr>
                                <w:rFonts w:ascii="Times New Roman" w:hAnsi="Times New Roman"/>
                                <w:b/>
                                <w:smallCaps/>
                                <w:spacing w:val="20"/>
                                <w:position w:val="-18"/>
                                <w:sz w:val="20"/>
                                <w:szCs w:val="17"/>
                              </w:rPr>
                              <w:t>21</w:t>
                            </w:r>
                            <w:r w:rsidRPr="00C50E67">
                              <w:rPr>
                                <w:rFonts w:ascii="Times New Roman" w:hAnsi="Times New Roman"/>
                                <w:b/>
                                <w:smallCaps/>
                                <w:spacing w:val="20"/>
                                <w:position w:val="-18"/>
                                <w:sz w:val="20"/>
                                <w:szCs w:val="17"/>
                              </w:rPr>
                              <w:t>0</w:t>
                            </w:r>
                          </w:p>
                          <w:p w14:paraId="207941B9" w14:textId="77777777" w:rsidR="0084201C" w:rsidRPr="00C50E67"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66DB14B2" w14:textId="77777777" w:rsidR="0084201C" w:rsidRPr="00977206" w:rsidRDefault="0084201C" w:rsidP="0084201C">
                            <w:pPr>
                              <w:spacing w:after="0" w:line="240" w:lineRule="auto"/>
                              <w:jc w:val="center"/>
                              <w:rPr>
                                <w:rFonts w:ascii="Times New Roman" w:hAnsi="Times New Roman"/>
                                <w:b/>
                                <w:smallCaps/>
                                <w:spacing w:val="20"/>
                                <w:position w:val="-18"/>
                                <w:sz w:val="20"/>
                                <w:szCs w:val="17"/>
                              </w:rPr>
                            </w:pPr>
                          </w:p>
                        </w:txbxContent>
                      </wps:txbx>
                      <wps:bodyPr rot="0" vert="vert270"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19B137" id="Group 11" o:spid="_x0000_s1026" style="position:absolute;left:0;text-align:left;margin-left:5.25pt;margin-top:-28.5pt;width:48.75pt;height:1001.5pt;z-index:251659264;mso-position-horizontal-relative:left-margin-area" coordorigin="541,21" coordsize="975,15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">
              <v:group id="Group 4" o:spid="_x0000_s1027" style="position:absolute;left:930;top:21;width:63;height:15855" coordorigin="930,60" coordsize="63,1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Line 6" o:spid="_x0000_s1028" style="position:absolute;visibility:visible;mso-wrap-style:square" from="993,60" to="993,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5" o:spid="_x0000_s1029" style="position:absolute;visibility:visible;mso-wrap-style:square" from="930,60" to="930,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v:shapetype id="_x0000_t202" coordsize="21600,21600" o:spt="202" path="m,l,21600r21600,l21600,xe">
                <v:stroke joinstyle="miter"/>
                <v:path gradientshapeok="t" o:connecttype="rect"/>
              </v:shapetype>
              <v:shape id="Text Box 3" o:spid="_x0000_s1030" type="#_x0000_t202" style="position:absolute;left:541;top:4633;width:97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" stroked="f">
                <v:textbox style="layout-flow:vertical;mso-layout-flow-alt:bottom-to-top" inset="0,0,0,0">
                  <w:txbxContent>
                    <w:p w14:paraId="29F17B94" w14:textId="77777777" w:rsidR="0084201C"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LAW, </w:t>
                      </w:r>
                      <w:proofErr w:type="spellStart"/>
                      <w:r>
                        <w:rPr>
                          <w:rFonts w:ascii="Times New Roman" w:hAnsi="Times New Roman"/>
                          <w:b/>
                          <w:smallCaps/>
                          <w:spacing w:val="20"/>
                          <w:position w:val="-18"/>
                          <w:sz w:val="20"/>
                          <w:szCs w:val="17"/>
                        </w:rPr>
                        <w:t>pllc</w:t>
                      </w:r>
                      <w:proofErr w:type="spellEnd"/>
                    </w:p>
                    <w:p w14:paraId="301E9650" w14:textId="77777777" w:rsidR="0084201C" w:rsidRPr="00C50E67"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w:t>
                      </w:r>
                      <w:proofErr w:type="gramStart"/>
                      <w:r>
                        <w:rPr>
                          <w:rFonts w:ascii="Times New Roman" w:hAnsi="Times New Roman"/>
                          <w:b/>
                          <w:smallCaps/>
                          <w:spacing w:val="20"/>
                          <w:position w:val="-18"/>
                          <w:sz w:val="20"/>
                          <w:szCs w:val="17"/>
                        </w:rPr>
                        <w:t xml:space="preserve">Telegraph </w:t>
                      </w:r>
                      <w:r w:rsidRPr="00C50E67">
                        <w:rPr>
                          <w:rFonts w:ascii="Times New Roman" w:hAnsi="Times New Roman"/>
                          <w:b/>
                          <w:smallCaps/>
                          <w:spacing w:val="20"/>
                          <w:position w:val="-18"/>
                          <w:sz w:val="20"/>
                          <w:szCs w:val="17"/>
                        </w:rPr>
                        <w:t xml:space="preserve"> Rd.</w:t>
                      </w:r>
                      <w:proofErr w:type="gramEnd"/>
                      <w:r w:rsidRPr="00C50E67">
                        <w:rPr>
                          <w:rFonts w:ascii="Times New Roman" w:hAnsi="Times New Roman"/>
                          <w:b/>
                          <w:smallCaps/>
                          <w:spacing w:val="20"/>
                          <w:position w:val="-18"/>
                          <w:sz w:val="20"/>
                          <w:szCs w:val="17"/>
                        </w:rPr>
                        <w:t xml:space="preserve">, Suite </w:t>
                      </w:r>
                      <w:r>
                        <w:rPr>
                          <w:rFonts w:ascii="Times New Roman" w:hAnsi="Times New Roman"/>
                          <w:b/>
                          <w:smallCaps/>
                          <w:spacing w:val="20"/>
                          <w:position w:val="-18"/>
                          <w:sz w:val="20"/>
                          <w:szCs w:val="17"/>
                        </w:rPr>
                        <w:t>21</w:t>
                      </w:r>
                      <w:r w:rsidRPr="00C50E67">
                        <w:rPr>
                          <w:rFonts w:ascii="Times New Roman" w:hAnsi="Times New Roman"/>
                          <w:b/>
                          <w:smallCaps/>
                          <w:spacing w:val="20"/>
                          <w:position w:val="-18"/>
                          <w:sz w:val="20"/>
                          <w:szCs w:val="17"/>
                        </w:rPr>
                        <w:t>0</w:t>
                      </w:r>
                    </w:p>
                    <w:p w14:paraId="207941B9" w14:textId="77777777" w:rsidR="0084201C" w:rsidRPr="00C50E67" w:rsidRDefault="0084201C" w:rsidP="0084201C">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66DB14B2" w14:textId="77777777" w:rsidR="0084201C" w:rsidRPr="00977206" w:rsidRDefault="0084201C" w:rsidP="0084201C">
                      <w:pPr>
                        <w:spacing w:after="0" w:line="240" w:lineRule="auto"/>
                        <w:jc w:val="center"/>
                        <w:rPr>
                          <w:rFonts w:ascii="Times New Roman" w:hAnsi="Times New Roman"/>
                          <w:b/>
                          <w:smallCaps/>
                          <w:spacing w:val="20"/>
                          <w:position w:val="-18"/>
                          <w:sz w:val="20"/>
                          <w:szCs w:val="17"/>
                        </w:rPr>
                      </w:pPr>
                    </w:p>
                  </w:txbxContent>
                </v:textbox>
              </v:shape>
              <w10:wrap anchorx="margin"/>
            </v:group>
          </w:pict>
        </mc:Fallback>
      </mc:AlternateContent>
    </w:r>
    <w:r>
      <w:rPr>
        <w:rFonts w:ascii="Georgia" w:eastAsia="Times New Roman" w:hAnsi="Georgia" w:cs="Times New Roman"/>
        <w:smallCaps/>
        <w:sz w:val="20"/>
        <w:szCs w:val="24"/>
      </w:rPr>
      <w:t>31700 Telegraph</w:t>
    </w:r>
    <w:r w:rsidRPr="002B1892">
      <w:rPr>
        <w:rFonts w:ascii="Georgia" w:eastAsia="Times New Roman" w:hAnsi="Georgia" w:cs="Times New Roman"/>
        <w:smallCaps/>
        <w:sz w:val="20"/>
        <w:szCs w:val="24"/>
      </w:rPr>
      <w:t xml:space="preserve"> Rd., Suite </w:t>
    </w:r>
    <w:r>
      <w:rPr>
        <w:rFonts w:ascii="Georgia" w:eastAsia="Times New Roman" w:hAnsi="Georgia" w:cs="Times New Roman"/>
        <w:smallCaps/>
        <w:sz w:val="20"/>
        <w:szCs w:val="24"/>
      </w:rPr>
      <w:t>210</w:t>
    </w:r>
  </w:p>
  <w:p w14:paraId="0C1431D4" w14:textId="77777777" w:rsidR="0084201C" w:rsidRPr="002B1892" w:rsidRDefault="0084201C" w:rsidP="0084201C">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sz w:val="20"/>
        <w:szCs w:val="24"/>
      </w:rPr>
      <w:t>Bingham Farms</w:t>
    </w:r>
    <w:r w:rsidRPr="002B1892">
      <w:rPr>
        <w:rFonts w:ascii="Georgia" w:eastAsia="Times New Roman" w:hAnsi="Georgia" w:cs="Times New Roman"/>
        <w:smallCaps/>
        <w:sz w:val="20"/>
        <w:szCs w:val="24"/>
      </w:rPr>
      <w:t>, MI 48</w:t>
    </w:r>
    <w:r>
      <w:rPr>
        <w:rFonts w:ascii="Georgia" w:eastAsia="Times New Roman" w:hAnsi="Georgia" w:cs="Times New Roman"/>
        <w:smallCaps/>
        <w:sz w:val="20"/>
        <w:szCs w:val="24"/>
      </w:rPr>
      <w:t>025</w:t>
    </w:r>
  </w:p>
  <w:p w14:paraId="7DC84ACF" w14:textId="77777777" w:rsidR="0084201C" w:rsidRPr="002B1892" w:rsidRDefault="0084201C" w:rsidP="0084201C">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Main: 248.270.5979</w:t>
    </w:r>
  </w:p>
  <w:p w14:paraId="07EADB44" w14:textId="77777777" w:rsidR="0084201C" w:rsidRPr="002B1892" w:rsidRDefault="0084201C" w:rsidP="0084201C">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 xml:space="preserve">Fax: 248.590.0166 </w:t>
    </w:r>
  </w:p>
  <w:p w14:paraId="57EA811D" w14:textId="77777777" w:rsidR="0084201C" w:rsidRPr="00E76AFF" w:rsidRDefault="0084201C" w:rsidP="0084201C">
    <w:pPr>
      <w:widowControl w:val="0"/>
      <w:overflowPunct w:val="0"/>
      <w:autoSpaceDE w:val="0"/>
      <w:autoSpaceDN w:val="0"/>
      <w:adjustRightInd w:val="0"/>
      <w:spacing w:after="0" w:line="240" w:lineRule="auto"/>
      <w:jc w:val="center"/>
      <w:rPr>
        <w:rFonts w:ascii="Georgia" w:eastAsia="Times New Roman" w:hAnsi="Georgia" w:cs="Times New Roman"/>
        <w:smallCaps/>
        <w:sz w:val="20"/>
        <w:szCs w:val="24"/>
      </w:rPr>
    </w:pPr>
    <w:hyperlink r:id="rId2" w:history="1">
      <w:r w:rsidRPr="007B40D5">
        <w:rPr>
          <w:rStyle w:val="Hyperlink"/>
          <w:rFonts w:ascii="Georgia" w:eastAsia="Times New Roman" w:hAnsi="Georgia" w:cs="Times New Roman"/>
          <w:smallCaps/>
          <w:sz w:val="20"/>
          <w:szCs w:val="24"/>
        </w:rPr>
        <w:t>WWW.SOMBERGLAW.COM</w:t>
      </w:r>
    </w:hyperlink>
    <w:r w:rsidRPr="002B1892">
      <w:rPr>
        <w:rFonts w:ascii="Georgia" w:eastAsia="Times New Roman" w:hAnsi="Georgia" w:cs="Times New Roman"/>
        <w:smallCaps/>
        <w:sz w:val="20"/>
        <w:szCs w:val="24"/>
      </w:rPr>
      <w:br/>
    </w:r>
    <w:r w:rsidRPr="002B1892">
      <w:rPr>
        <w:rFonts w:ascii="Georgia" w:eastAsia="Times New Roman" w:hAnsi="Georgia" w:cs="Times New Roman"/>
        <w:smallCaps/>
        <w:szCs w:val="24"/>
      </w:rPr>
      <w:t>_________________________________________</w:t>
    </w:r>
  </w:p>
  <w:p w14:paraId="6B76C727" w14:textId="77777777" w:rsidR="0084201C" w:rsidRDefault="00842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E5AD8"/>
    <w:multiLevelType w:val="hybridMultilevel"/>
    <w:tmpl w:val="F002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B"/>
    <w:rsid w:val="0000000E"/>
    <w:rsid w:val="00001B29"/>
    <w:rsid w:val="0001699F"/>
    <w:rsid w:val="00031D05"/>
    <w:rsid w:val="00077EBD"/>
    <w:rsid w:val="000B11CB"/>
    <w:rsid w:val="000C5419"/>
    <w:rsid w:val="000E0A0E"/>
    <w:rsid w:val="000E5557"/>
    <w:rsid w:val="00126D1B"/>
    <w:rsid w:val="001A014A"/>
    <w:rsid w:val="001B12F4"/>
    <w:rsid w:val="001B1DF4"/>
    <w:rsid w:val="001E28FF"/>
    <w:rsid w:val="00223AF0"/>
    <w:rsid w:val="00251CF5"/>
    <w:rsid w:val="00290AA9"/>
    <w:rsid w:val="002B4AF3"/>
    <w:rsid w:val="003F73EC"/>
    <w:rsid w:val="004448E8"/>
    <w:rsid w:val="00464F32"/>
    <w:rsid w:val="0049534A"/>
    <w:rsid w:val="004A34E4"/>
    <w:rsid w:val="004B46F5"/>
    <w:rsid w:val="00502767"/>
    <w:rsid w:val="00517712"/>
    <w:rsid w:val="00522F3B"/>
    <w:rsid w:val="00556B49"/>
    <w:rsid w:val="005C6365"/>
    <w:rsid w:val="005C7B5D"/>
    <w:rsid w:val="006621E1"/>
    <w:rsid w:val="00670E57"/>
    <w:rsid w:val="006F2128"/>
    <w:rsid w:val="00705977"/>
    <w:rsid w:val="007548BF"/>
    <w:rsid w:val="00780093"/>
    <w:rsid w:val="007800DD"/>
    <w:rsid w:val="007F6742"/>
    <w:rsid w:val="0084201C"/>
    <w:rsid w:val="009072F5"/>
    <w:rsid w:val="0092165F"/>
    <w:rsid w:val="0094544D"/>
    <w:rsid w:val="009A3EAE"/>
    <w:rsid w:val="009C664F"/>
    <w:rsid w:val="009F122A"/>
    <w:rsid w:val="00A41FBA"/>
    <w:rsid w:val="00A9170D"/>
    <w:rsid w:val="00AB3997"/>
    <w:rsid w:val="00AB42DD"/>
    <w:rsid w:val="00AB722E"/>
    <w:rsid w:val="00AE22BB"/>
    <w:rsid w:val="00B10CB4"/>
    <w:rsid w:val="00B27F36"/>
    <w:rsid w:val="00B564F0"/>
    <w:rsid w:val="00B856F6"/>
    <w:rsid w:val="00CA357E"/>
    <w:rsid w:val="00CF5A9C"/>
    <w:rsid w:val="00DC0447"/>
    <w:rsid w:val="00DF25BB"/>
    <w:rsid w:val="00E50663"/>
    <w:rsid w:val="00E76AFF"/>
    <w:rsid w:val="00FC57F5"/>
    <w:rsid w:val="00FF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B1EAEB5"/>
  <w15:chartTrackingRefBased/>
  <w15:docId w15:val="{734AB4B5-1D37-4C5A-9121-FB33B53C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70D"/>
    <w:pPr>
      <w:spacing w:line="256" w:lineRule="auto"/>
    </w:pPr>
  </w:style>
  <w:style w:type="paragraph" w:styleId="Heading1">
    <w:name w:val="heading 1"/>
    <w:basedOn w:val="Normal"/>
    <w:next w:val="Normal"/>
    <w:link w:val="Heading1Char"/>
    <w:qFormat/>
    <w:rsid w:val="000B11CB"/>
    <w:pPr>
      <w:keepNext/>
      <w:overflowPunct w:val="0"/>
      <w:autoSpaceDE w:val="0"/>
      <w:autoSpaceDN w:val="0"/>
      <w:adjustRightInd w:val="0"/>
      <w:spacing w:line="259" w:lineRule="auto"/>
      <w:textAlignment w:val="baseline"/>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22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B"/>
  </w:style>
  <w:style w:type="paragraph" w:styleId="Header">
    <w:name w:val="header"/>
    <w:basedOn w:val="Normal"/>
    <w:link w:val="HeaderChar"/>
    <w:uiPriority w:val="99"/>
    <w:unhideWhenUsed/>
    <w:rsid w:val="00522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B"/>
  </w:style>
  <w:style w:type="paragraph" w:styleId="ListParagraph">
    <w:name w:val="List Paragraph"/>
    <w:basedOn w:val="Normal"/>
    <w:uiPriority w:val="34"/>
    <w:qFormat/>
    <w:rsid w:val="00517712"/>
    <w:pPr>
      <w:spacing w:line="259" w:lineRule="auto"/>
      <w:ind w:left="720"/>
      <w:contextualSpacing/>
    </w:pPr>
  </w:style>
  <w:style w:type="paragraph" w:styleId="BalloonText">
    <w:name w:val="Balloon Text"/>
    <w:basedOn w:val="Normal"/>
    <w:link w:val="BalloonTextChar"/>
    <w:uiPriority w:val="99"/>
    <w:semiHidden/>
    <w:unhideWhenUsed/>
    <w:rsid w:val="004B46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6F5"/>
    <w:rPr>
      <w:rFonts w:ascii="Segoe UI" w:hAnsi="Segoe UI" w:cs="Segoe UI"/>
      <w:sz w:val="18"/>
      <w:szCs w:val="18"/>
    </w:rPr>
  </w:style>
  <w:style w:type="character" w:styleId="Hyperlink">
    <w:name w:val="Hyperlink"/>
    <w:basedOn w:val="DefaultParagraphFont"/>
    <w:uiPriority w:val="99"/>
    <w:unhideWhenUsed/>
    <w:rsid w:val="00AB722E"/>
    <w:rPr>
      <w:color w:val="0563C1" w:themeColor="hyperlink"/>
      <w:u w:val="single"/>
    </w:rPr>
  </w:style>
  <w:style w:type="character" w:styleId="UnresolvedMention">
    <w:name w:val="Unresolved Mention"/>
    <w:basedOn w:val="DefaultParagraphFont"/>
    <w:uiPriority w:val="99"/>
    <w:semiHidden/>
    <w:unhideWhenUsed/>
    <w:rsid w:val="00AB722E"/>
    <w:rPr>
      <w:color w:val="605E5C"/>
      <w:shd w:val="clear" w:color="auto" w:fill="E1DFDD"/>
    </w:rPr>
  </w:style>
  <w:style w:type="character" w:customStyle="1" w:styleId="Heading1Char">
    <w:name w:val="Heading 1 Char"/>
    <w:basedOn w:val="DefaultParagraphFont"/>
    <w:link w:val="Heading1"/>
    <w:rsid w:val="000B11CB"/>
    <w:rPr>
      <w:rFonts w:ascii="Times New Roman" w:eastAsia="Times New Roman" w:hAnsi="Times New Roman" w:cs="Times New Roman"/>
      <w:b/>
      <w:sz w:val="24"/>
      <w:szCs w:val="20"/>
      <w:u w:val="single"/>
    </w:rPr>
  </w:style>
  <w:style w:type="table" w:styleId="TableGrid">
    <w:name w:val="Table Grid"/>
    <w:basedOn w:val="TableNormal"/>
    <w:uiPriority w:val="39"/>
    <w:rsid w:val="000E5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460076">
      <w:bodyDiv w:val="1"/>
      <w:marLeft w:val="0"/>
      <w:marRight w:val="0"/>
      <w:marTop w:val="0"/>
      <w:marBottom w:val="0"/>
      <w:divBdr>
        <w:top w:val="none" w:sz="0" w:space="0" w:color="auto"/>
        <w:left w:val="none" w:sz="0" w:space="0" w:color="auto"/>
        <w:bottom w:val="none" w:sz="0" w:space="0" w:color="auto"/>
        <w:right w:val="none" w:sz="0" w:space="0" w:color="auto"/>
      </w:divBdr>
    </w:div>
    <w:div w:id="199020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WWW.SOMBERGLAW.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zielinski</dc:creator>
  <cp:keywords/>
  <dc:description/>
  <cp:lastModifiedBy>SOMBERG LAW</cp:lastModifiedBy>
  <cp:revision>3</cp:revision>
  <cp:lastPrinted>2021-10-01T17:54:00Z</cp:lastPrinted>
  <dcterms:created xsi:type="dcterms:W3CDTF">2021-10-01T14:13:00Z</dcterms:created>
  <dcterms:modified xsi:type="dcterms:W3CDTF">2021-10-01T18:17:00Z</dcterms:modified>
</cp:coreProperties>
</file>