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Program Cover Sheet — Governance</w:t>
      </w:r>
    </w:p>
    <w:p>
      <w:r>
        <w:t>Date: 2025-11-12</w:t>
      </w:r>
    </w:p>
    <w:p/>
    <w:p>
      <w:r>
        <w:t>Program: Judiciary Cloud Transformation — Governance Pack</w:t>
      </w:r>
    </w:p>
    <w:p>
      <w:r>
        <w:t>Prepared for: Administrative Office of the U.S. Courts (AOUSC)</w:t>
      </w:r>
    </w:p>
    <w:p>
      <w:r>
        <w:t>Prepared by: &lt;Your Company&gt; — CCoE</w:t>
      </w:r>
    </w:p>
    <w:p>
      <w:r>
        <w:t>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