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Exceptions Workflow</w:t>
      </w:r>
    </w:p>
    <w:p>
      <w:r>
        <w:t>Date: 2025-11-12</w:t>
      </w:r>
    </w:p>
    <w:p/>
    <w:p>
      <w:r>
        <w:t>• Request: justification, scope, risk assessment, compensating controls, expiry date.</w:t>
      </w:r>
    </w:p>
    <w:p>
      <w:r>
        <w:t>• Approval: Security Officer and Architect; time-bound; review cycles.</w:t>
      </w:r>
    </w:p>
    <w:p>
      <w:r>
        <w:t>• Tracking: log of active exceptions and remediation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