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F5974" w14:textId="77777777" w:rsidR="00C63999" w:rsidRDefault="00000000" w:rsidP="00C22819">
      <w:pPr>
        <w:spacing w:line="240" w:lineRule="auto"/>
      </w:pPr>
      <w:r>
        <w:rPr>
          <w:b/>
          <w:color w:val="000000"/>
        </w:rPr>
        <w:t>Terminology and Acronyms — Architecture</w:t>
      </w:r>
    </w:p>
    <w:p w14:paraId="2007A211" w14:textId="77777777" w:rsidR="00C63999" w:rsidRDefault="00000000" w:rsidP="00C22819">
      <w:pPr>
        <w:spacing w:line="240" w:lineRule="auto"/>
      </w:pPr>
      <w:r>
        <w:rPr>
          <w:color w:val="000000"/>
        </w:rPr>
        <w:t>Date: 2025-11-12</w:t>
      </w:r>
    </w:p>
    <w:p w14:paraId="5FE1215E" w14:textId="77777777" w:rsidR="00C63999" w:rsidRDefault="00C63999" w:rsidP="00C22819">
      <w:pPr>
        <w:spacing w:line="240" w:lineRule="auto"/>
      </w:pPr>
    </w:p>
    <w:tbl>
      <w:tblPr>
        <w:tblW w:w="100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6930"/>
      </w:tblGrid>
      <w:tr w:rsidR="000D4588" w:rsidRPr="000D4588" w14:paraId="751CD1B6" w14:textId="77777777" w:rsidTr="000D4588">
        <w:trPr>
          <w:tblHeader/>
          <w:tblCellSpacing w:w="15" w:type="dxa"/>
        </w:trPr>
        <w:tc>
          <w:tcPr>
            <w:tcW w:w="3060" w:type="dxa"/>
            <w:vAlign w:val="center"/>
            <w:hideMark/>
          </w:tcPr>
          <w:p w14:paraId="5DE61A47" w14:textId="77777777" w:rsidR="000D4588" w:rsidRPr="000D4588" w:rsidRDefault="000D4588" w:rsidP="00C22819">
            <w:pPr>
              <w:spacing w:line="240" w:lineRule="auto"/>
              <w:rPr>
                <w:b/>
                <w:bCs/>
                <w:color w:val="000000"/>
              </w:rPr>
            </w:pPr>
            <w:r w:rsidRPr="000D4588">
              <w:rPr>
                <w:b/>
                <w:bCs/>
                <w:color w:val="000000"/>
              </w:rPr>
              <w:t>Acronym</w:t>
            </w:r>
          </w:p>
        </w:tc>
        <w:tc>
          <w:tcPr>
            <w:tcW w:w="6885" w:type="dxa"/>
            <w:vAlign w:val="center"/>
            <w:hideMark/>
          </w:tcPr>
          <w:p w14:paraId="5F8B1120" w14:textId="77777777" w:rsidR="000D4588" w:rsidRPr="000D4588" w:rsidRDefault="000D4588" w:rsidP="00C22819">
            <w:pPr>
              <w:spacing w:line="240" w:lineRule="auto"/>
              <w:rPr>
                <w:b/>
                <w:bCs/>
                <w:color w:val="000000"/>
              </w:rPr>
            </w:pPr>
            <w:r w:rsidRPr="000D4588">
              <w:rPr>
                <w:b/>
                <w:bCs/>
                <w:color w:val="000000"/>
              </w:rPr>
              <w:t>Definition</w:t>
            </w:r>
          </w:p>
        </w:tc>
      </w:tr>
      <w:tr w:rsidR="000D4588" w:rsidRPr="000D4588" w14:paraId="0F442DFA" w14:textId="77777777" w:rsidTr="000D4588">
        <w:trPr>
          <w:tblCellSpacing w:w="15" w:type="dxa"/>
        </w:trPr>
        <w:tc>
          <w:tcPr>
            <w:tcW w:w="3060" w:type="dxa"/>
            <w:vAlign w:val="center"/>
            <w:hideMark/>
          </w:tcPr>
          <w:p w14:paraId="6DA63231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LZ</w:t>
            </w:r>
          </w:p>
        </w:tc>
        <w:tc>
          <w:tcPr>
            <w:tcW w:w="6885" w:type="dxa"/>
            <w:vAlign w:val="center"/>
            <w:hideMark/>
          </w:tcPr>
          <w:p w14:paraId="1BE08467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Landing Zone</w:t>
            </w:r>
          </w:p>
        </w:tc>
      </w:tr>
      <w:tr w:rsidR="000D4588" w:rsidRPr="000D4588" w14:paraId="66F41486" w14:textId="77777777" w:rsidTr="000D4588">
        <w:trPr>
          <w:tblCellSpacing w:w="15" w:type="dxa"/>
        </w:trPr>
        <w:tc>
          <w:tcPr>
            <w:tcW w:w="3060" w:type="dxa"/>
            <w:vAlign w:val="center"/>
            <w:hideMark/>
          </w:tcPr>
          <w:p w14:paraId="45A47908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Hub-Spoke</w:t>
            </w:r>
          </w:p>
        </w:tc>
        <w:tc>
          <w:tcPr>
            <w:tcW w:w="6885" w:type="dxa"/>
            <w:vAlign w:val="center"/>
            <w:hideMark/>
          </w:tcPr>
          <w:p w14:paraId="51C3FE00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Centralized shared-services hub with spoke workloads</w:t>
            </w:r>
          </w:p>
        </w:tc>
      </w:tr>
      <w:tr w:rsidR="000D4588" w:rsidRPr="000D4588" w14:paraId="7203842E" w14:textId="77777777" w:rsidTr="000D4588">
        <w:trPr>
          <w:tblCellSpacing w:w="15" w:type="dxa"/>
        </w:trPr>
        <w:tc>
          <w:tcPr>
            <w:tcW w:w="3060" w:type="dxa"/>
            <w:vAlign w:val="center"/>
            <w:hideMark/>
          </w:tcPr>
          <w:p w14:paraId="3CC4404E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PE</w:t>
            </w:r>
          </w:p>
        </w:tc>
        <w:tc>
          <w:tcPr>
            <w:tcW w:w="6885" w:type="dxa"/>
            <w:vAlign w:val="center"/>
            <w:hideMark/>
          </w:tcPr>
          <w:p w14:paraId="4FE3D231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Private Endpoint / Private Link</w:t>
            </w:r>
          </w:p>
        </w:tc>
      </w:tr>
      <w:tr w:rsidR="000D4588" w:rsidRPr="000D4588" w14:paraId="58FE7CEB" w14:textId="77777777" w:rsidTr="000D4588">
        <w:trPr>
          <w:tblCellSpacing w:w="15" w:type="dxa"/>
        </w:trPr>
        <w:tc>
          <w:tcPr>
            <w:tcW w:w="3060" w:type="dxa"/>
            <w:vAlign w:val="center"/>
            <w:hideMark/>
          </w:tcPr>
          <w:p w14:paraId="0BF2C583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DX/ER/CI/FC</w:t>
            </w:r>
          </w:p>
        </w:tc>
        <w:tc>
          <w:tcPr>
            <w:tcW w:w="6885" w:type="dxa"/>
            <w:vAlign w:val="center"/>
            <w:hideMark/>
          </w:tcPr>
          <w:p w14:paraId="7B8FDC2C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 xml:space="preserve">Direct Connect / ExpressRoute / (Partner) Cloud Interconnect / </w:t>
            </w:r>
            <w:proofErr w:type="spellStart"/>
            <w:r w:rsidRPr="000D4588">
              <w:rPr>
                <w:color w:val="000000"/>
              </w:rPr>
              <w:t>FastConnect</w:t>
            </w:r>
            <w:proofErr w:type="spellEnd"/>
          </w:p>
        </w:tc>
      </w:tr>
      <w:tr w:rsidR="000D4588" w:rsidRPr="000D4588" w14:paraId="3A9DC0A7" w14:textId="77777777" w:rsidTr="000D4588">
        <w:trPr>
          <w:tblCellSpacing w:w="15" w:type="dxa"/>
        </w:trPr>
        <w:tc>
          <w:tcPr>
            <w:tcW w:w="3060" w:type="dxa"/>
            <w:vAlign w:val="center"/>
            <w:hideMark/>
          </w:tcPr>
          <w:p w14:paraId="360B23CE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KMS/Vault</w:t>
            </w:r>
          </w:p>
        </w:tc>
        <w:tc>
          <w:tcPr>
            <w:tcW w:w="6885" w:type="dxa"/>
            <w:vAlign w:val="center"/>
            <w:hideMark/>
          </w:tcPr>
          <w:p w14:paraId="646966E8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Key management service / key vault (provider-managed)</w:t>
            </w:r>
          </w:p>
        </w:tc>
      </w:tr>
      <w:tr w:rsidR="000D4588" w:rsidRPr="000D4588" w14:paraId="02F4A7C5" w14:textId="77777777" w:rsidTr="000D4588">
        <w:trPr>
          <w:tblCellSpacing w:w="15" w:type="dxa"/>
        </w:trPr>
        <w:tc>
          <w:tcPr>
            <w:tcW w:w="3060" w:type="dxa"/>
            <w:vAlign w:val="center"/>
            <w:hideMark/>
          </w:tcPr>
          <w:p w14:paraId="50F48F7F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SIEM/SOAR</w:t>
            </w:r>
          </w:p>
        </w:tc>
        <w:tc>
          <w:tcPr>
            <w:tcW w:w="6885" w:type="dxa"/>
            <w:vAlign w:val="center"/>
            <w:hideMark/>
          </w:tcPr>
          <w:p w14:paraId="5131EA41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Security Information &amp; Event Management / Security Orchestration, Automation &amp; Response</w:t>
            </w:r>
          </w:p>
        </w:tc>
      </w:tr>
      <w:tr w:rsidR="000D4588" w:rsidRPr="000D4588" w14:paraId="5D62C8AC" w14:textId="77777777" w:rsidTr="000D4588">
        <w:trPr>
          <w:tblCellSpacing w:w="15" w:type="dxa"/>
        </w:trPr>
        <w:tc>
          <w:tcPr>
            <w:tcW w:w="3060" w:type="dxa"/>
            <w:vAlign w:val="center"/>
            <w:hideMark/>
          </w:tcPr>
          <w:p w14:paraId="7ED4D01C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WAF</w:t>
            </w:r>
          </w:p>
        </w:tc>
        <w:tc>
          <w:tcPr>
            <w:tcW w:w="6885" w:type="dxa"/>
            <w:vAlign w:val="center"/>
            <w:hideMark/>
          </w:tcPr>
          <w:p w14:paraId="4540AE12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Web Application Firewall</w:t>
            </w:r>
          </w:p>
        </w:tc>
      </w:tr>
      <w:tr w:rsidR="000D4588" w:rsidRPr="000D4588" w14:paraId="27F42087" w14:textId="77777777" w:rsidTr="000D4588">
        <w:trPr>
          <w:tblCellSpacing w:w="15" w:type="dxa"/>
        </w:trPr>
        <w:tc>
          <w:tcPr>
            <w:tcW w:w="3060" w:type="dxa"/>
            <w:vAlign w:val="center"/>
            <w:hideMark/>
          </w:tcPr>
          <w:p w14:paraId="31B94A0C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ADR</w:t>
            </w:r>
          </w:p>
        </w:tc>
        <w:tc>
          <w:tcPr>
            <w:tcW w:w="6885" w:type="dxa"/>
            <w:vAlign w:val="center"/>
            <w:hideMark/>
          </w:tcPr>
          <w:p w14:paraId="2C5A86DA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Architecture Decision Record</w:t>
            </w:r>
          </w:p>
        </w:tc>
      </w:tr>
      <w:tr w:rsidR="000D4588" w:rsidRPr="000D4588" w14:paraId="339AE0B2" w14:textId="77777777" w:rsidTr="000D4588">
        <w:trPr>
          <w:tblCellSpacing w:w="15" w:type="dxa"/>
        </w:trPr>
        <w:tc>
          <w:tcPr>
            <w:tcW w:w="3060" w:type="dxa"/>
            <w:vAlign w:val="center"/>
            <w:hideMark/>
          </w:tcPr>
          <w:p w14:paraId="5B90B1E2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proofErr w:type="spellStart"/>
            <w:r w:rsidRPr="000D4588">
              <w:rPr>
                <w:color w:val="000000"/>
              </w:rPr>
              <w:t>IaC</w:t>
            </w:r>
            <w:proofErr w:type="spellEnd"/>
          </w:p>
        </w:tc>
        <w:tc>
          <w:tcPr>
            <w:tcW w:w="6885" w:type="dxa"/>
            <w:vAlign w:val="center"/>
            <w:hideMark/>
          </w:tcPr>
          <w:p w14:paraId="590518F2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Infrastructure as Code</w:t>
            </w:r>
          </w:p>
        </w:tc>
      </w:tr>
      <w:tr w:rsidR="000D4588" w:rsidRPr="000D4588" w14:paraId="6ACAEDF9" w14:textId="77777777" w:rsidTr="000D4588">
        <w:trPr>
          <w:tblCellSpacing w:w="15" w:type="dxa"/>
        </w:trPr>
        <w:tc>
          <w:tcPr>
            <w:tcW w:w="3060" w:type="dxa"/>
            <w:vAlign w:val="center"/>
            <w:hideMark/>
          </w:tcPr>
          <w:p w14:paraId="57AACBE7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EKS/AKS/GKE/OKE</w:t>
            </w:r>
          </w:p>
        </w:tc>
        <w:tc>
          <w:tcPr>
            <w:tcW w:w="6885" w:type="dxa"/>
            <w:vAlign w:val="center"/>
            <w:hideMark/>
          </w:tcPr>
          <w:p w14:paraId="4E5D4272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Managed Kubernetes: AWS EKS / Azure AKS / Google GKE / Oracle OKE</w:t>
            </w:r>
          </w:p>
        </w:tc>
      </w:tr>
      <w:tr w:rsidR="000D4588" w:rsidRPr="000D4588" w14:paraId="0EBC2E85" w14:textId="77777777" w:rsidTr="000D4588">
        <w:trPr>
          <w:tblCellSpacing w:w="15" w:type="dxa"/>
        </w:trPr>
        <w:tc>
          <w:tcPr>
            <w:tcW w:w="3060" w:type="dxa"/>
            <w:vAlign w:val="center"/>
            <w:hideMark/>
          </w:tcPr>
          <w:p w14:paraId="06184C24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IaaS</w:t>
            </w:r>
          </w:p>
        </w:tc>
        <w:tc>
          <w:tcPr>
            <w:tcW w:w="6885" w:type="dxa"/>
            <w:vAlign w:val="center"/>
            <w:hideMark/>
          </w:tcPr>
          <w:p w14:paraId="6D2DBD18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Infrastructure as a Service</w:t>
            </w:r>
          </w:p>
        </w:tc>
      </w:tr>
      <w:tr w:rsidR="000D4588" w:rsidRPr="000D4588" w14:paraId="42A9C0B1" w14:textId="77777777" w:rsidTr="000D4588">
        <w:trPr>
          <w:tblCellSpacing w:w="15" w:type="dxa"/>
        </w:trPr>
        <w:tc>
          <w:tcPr>
            <w:tcW w:w="3060" w:type="dxa"/>
            <w:vAlign w:val="center"/>
            <w:hideMark/>
          </w:tcPr>
          <w:p w14:paraId="64514DE6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PaaS</w:t>
            </w:r>
          </w:p>
        </w:tc>
        <w:tc>
          <w:tcPr>
            <w:tcW w:w="6885" w:type="dxa"/>
            <w:vAlign w:val="center"/>
            <w:hideMark/>
          </w:tcPr>
          <w:p w14:paraId="1E26697E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Platform as a Service</w:t>
            </w:r>
          </w:p>
        </w:tc>
      </w:tr>
      <w:tr w:rsidR="000D4588" w:rsidRPr="000D4588" w14:paraId="5B62D049" w14:textId="77777777" w:rsidTr="000D4588">
        <w:trPr>
          <w:tblCellSpacing w:w="15" w:type="dxa"/>
        </w:trPr>
        <w:tc>
          <w:tcPr>
            <w:tcW w:w="3060" w:type="dxa"/>
            <w:vAlign w:val="center"/>
            <w:hideMark/>
          </w:tcPr>
          <w:p w14:paraId="05522FCE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SaaS</w:t>
            </w:r>
          </w:p>
        </w:tc>
        <w:tc>
          <w:tcPr>
            <w:tcW w:w="6885" w:type="dxa"/>
            <w:vAlign w:val="center"/>
            <w:hideMark/>
          </w:tcPr>
          <w:p w14:paraId="3D009BB9" w14:textId="77777777" w:rsidR="000D4588" w:rsidRPr="000D4588" w:rsidRDefault="000D4588" w:rsidP="00C22819">
            <w:pPr>
              <w:spacing w:line="240" w:lineRule="auto"/>
              <w:rPr>
                <w:color w:val="000000"/>
              </w:rPr>
            </w:pPr>
            <w:r w:rsidRPr="000D4588">
              <w:rPr>
                <w:color w:val="000000"/>
              </w:rPr>
              <w:t>Software as a Service</w:t>
            </w:r>
          </w:p>
        </w:tc>
      </w:tr>
    </w:tbl>
    <w:p w14:paraId="26B98C00" w14:textId="5812A238" w:rsidR="00C63999" w:rsidRDefault="00C63999" w:rsidP="000D4588"/>
    <w:sectPr w:rsidR="00C639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6910527">
    <w:abstractNumId w:val="8"/>
  </w:num>
  <w:num w:numId="2" w16cid:durableId="1774278925">
    <w:abstractNumId w:val="6"/>
  </w:num>
  <w:num w:numId="3" w16cid:durableId="256602431">
    <w:abstractNumId w:val="5"/>
  </w:num>
  <w:num w:numId="4" w16cid:durableId="1564481416">
    <w:abstractNumId w:val="4"/>
  </w:num>
  <w:num w:numId="5" w16cid:durableId="1926912461">
    <w:abstractNumId w:val="7"/>
  </w:num>
  <w:num w:numId="6" w16cid:durableId="715589645">
    <w:abstractNumId w:val="3"/>
  </w:num>
  <w:num w:numId="7" w16cid:durableId="305554524">
    <w:abstractNumId w:val="2"/>
  </w:num>
  <w:num w:numId="8" w16cid:durableId="583421695">
    <w:abstractNumId w:val="1"/>
  </w:num>
  <w:num w:numId="9" w16cid:durableId="1995252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0D4588"/>
    <w:rsid w:val="0015074B"/>
    <w:rsid w:val="0029639D"/>
    <w:rsid w:val="00326F90"/>
    <w:rsid w:val="00AA1D8D"/>
    <w:rsid w:val="00B47730"/>
    <w:rsid w:val="00C22819"/>
    <w:rsid w:val="00C639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4711A4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1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619</Characters>
  <Application>Microsoft Office Word</Application>
  <DocSecurity>0</DocSecurity>
  <Lines>36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3</cp:revision>
  <dcterms:created xsi:type="dcterms:W3CDTF">2013-12-23T23:15:00Z</dcterms:created>
  <dcterms:modified xsi:type="dcterms:W3CDTF">2025-11-12T17:31:00Z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cf757ab8-9d96-4e7d-8e23-233501157ce2</vt:lpwstr>
  </property>
</Properties>
</file>