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PaaS Service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Compute: EC2, ECS, EKS, Lambda</w:t>
      </w:r>
    </w:p>
    <w:p>
      <w:r>
        <w:rPr>
          <w:rFonts w:ascii="Times New Roman" w:hAnsi="Times New Roman"/>
          <w:color w:val="000000"/>
          <w:sz w:val="22"/>
        </w:rPr>
        <w:t>• Data: S3, RDS, DynamoDB, Aurora, Redshift, Glue, Lake Formation</w:t>
      </w:r>
    </w:p>
    <w:p>
      <w:r>
        <w:rPr>
          <w:rFonts w:ascii="Times New Roman" w:hAnsi="Times New Roman"/>
          <w:color w:val="000000"/>
          <w:sz w:val="22"/>
        </w:rPr>
        <w:t>• Integration: SQS, SNS, EventBridge, API Gateway</w:t>
      </w:r>
    </w:p>
    <w:p>
      <w:r>
        <w:rPr>
          <w:rFonts w:ascii="Times New Roman" w:hAnsi="Times New Roman"/>
          <w:color w:val="000000"/>
          <w:sz w:val="22"/>
        </w:rPr>
        <w:t>• Security: KMS, Secrets Manager, IAM, GuardDuty, Macie, WAF, Shield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