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PaaS Service Catalog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Compute: GCE, GKE, Cloud Run, Cloud Functions</w:t>
      </w:r>
    </w:p>
    <w:p>
      <w:r>
        <w:rPr>
          <w:rFonts w:ascii="Times New Roman" w:hAnsi="Times New Roman"/>
          <w:color w:val="000000"/>
          <w:sz w:val="22"/>
        </w:rPr>
        <w:t>• Data: GCS, Cloud SQL, Spanner, BigQuery, Dataflow, Dataproc, Data Catalog</w:t>
      </w:r>
    </w:p>
    <w:p>
      <w:r>
        <w:rPr>
          <w:rFonts w:ascii="Times New Roman" w:hAnsi="Times New Roman"/>
          <w:color w:val="000000"/>
          <w:sz w:val="22"/>
        </w:rPr>
        <w:t>• Integration: Pub/Sub, API Gateway, Eventarc</w:t>
      </w:r>
    </w:p>
    <w:p>
      <w:r>
        <w:rPr>
          <w:rFonts w:ascii="Times New Roman" w:hAnsi="Times New Roman"/>
          <w:color w:val="000000"/>
          <w:sz w:val="22"/>
        </w:rPr>
        <w:t>• Security: Cloud KMS, Secret Manager, Security Command Center, Cloud Armor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