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PaaS Service Catalog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Compute: Compute Instances, OKE, Functions</w:t>
      </w:r>
    </w:p>
    <w:p>
      <w:r>
        <w:rPr>
          <w:rFonts w:ascii="Times New Roman" w:hAnsi="Times New Roman"/>
          <w:color w:val="000000"/>
          <w:sz w:val="22"/>
        </w:rPr>
        <w:t>• Data: Object Storage, Autonomous Database, MySQL HeatWave, Data Flow</w:t>
      </w:r>
    </w:p>
    <w:p>
      <w:r>
        <w:rPr>
          <w:rFonts w:ascii="Times New Roman" w:hAnsi="Times New Roman"/>
          <w:color w:val="000000"/>
          <w:sz w:val="22"/>
        </w:rPr>
        <w:t>• Integration: OCI Queue, Streaming, API Gateway</w:t>
      </w:r>
    </w:p>
    <w:p>
      <w:r>
        <w:rPr>
          <w:rFonts w:ascii="Times New Roman" w:hAnsi="Times New Roman"/>
          <w:color w:val="000000"/>
          <w:sz w:val="22"/>
        </w:rPr>
        <w:t>• Security: Vault, Secrets, Cloud Guard, WAF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