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D34CB" w14:textId="77777777" w:rsidR="006162D9" w:rsidRDefault="00000000">
      <w:r>
        <w:rPr>
          <w:b/>
          <w:color w:val="000000"/>
        </w:rPr>
        <w:t>Terminology and Acronyms — Security &amp; Privacy</w:t>
      </w:r>
    </w:p>
    <w:p w14:paraId="0A7F2432" w14:textId="77777777" w:rsidR="006162D9" w:rsidRDefault="00000000">
      <w:pPr>
        <w:rPr>
          <w:color w:val="000000"/>
        </w:rPr>
      </w:pPr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5985"/>
      </w:tblGrid>
      <w:tr w:rsidR="007675C5" w:rsidRPr="007675C5" w14:paraId="3FC4C106" w14:textId="77777777" w:rsidTr="007675C5">
        <w:trPr>
          <w:tblHeader/>
          <w:tblCellSpacing w:w="15" w:type="dxa"/>
        </w:trPr>
        <w:tc>
          <w:tcPr>
            <w:tcW w:w="2700" w:type="dxa"/>
            <w:vAlign w:val="center"/>
            <w:hideMark/>
          </w:tcPr>
          <w:p w14:paraId="4D856F79" w14:textId="77777777" w:rsidR="007675C5" w:rsidRPr="007675C5" w:rsidRDefault="007675C5" w:rsidP="007675C5">
            <w:pPr>
              <w:spacing w:line="240" w:lineRule="auto"/>
              <w:rPr>
                <w:b/>
                <w:bCs/>
              </w:rPr>
            </w:pPr>
            <w:bookmarkStart w:id="0" w:name="_Hlk213843163"/>
            <w:r w:rsidRPr="007675C5">
              <w:rPr>
                <w:b/>
                <w:bCs/>
              </w:rPr>
              <w:t>Acronym</w:t>
            </w:r>
          </w:p>
        </w:tc>
        <w:tc>
          <w:tcPr>
            <w:tcW w:w="5940" w:type="dxa"/>
            <w:vAlign w:val="center"/>
            <w:hideMark/>
          </w:tcPr>
          <w:p w14:paraId="13124A9A" w14:textId="77777777" w:rsidR="007675C5" w:rsidRPr="007675C5" w:rsidRDefault="007675C5" w:rsidP="007675C5">
            <w:pPr>
              <w:spacing w:line="240" w:lineRule="auto"/>
              <w:rPr>
                <w:b/>
                <w:bCs/>
              </w:rPr>
            </w:pPr>
            <w:r w:rsidRPr="007675C5">
              <w:rPr>
                <w:b/>
                <w:bCs/>
              </w:rPr>
              <w:t>Definition</w:t>
            </w:r>
          </w:p>
        </w:tc>
      </w:tr>
      <w:tr w:rsidR="007675C5" w:rsidRPr="007675C5" w14:paraId="7C4B9A94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7A2DDD2A" w14:textId="77777777" w:rsidR="007675C5" w:rsidRPr="007675C5" w:rsidRDefault="007675C5" w:rsidP="007675C5">
            <w:pPr>
              <w:spacing w:line="240" w:lineRule="auto"/>
            </w:pPr>
            <w:r w:rsidRPr="007675C5">
              <w:t>LZ</w:t>
            </w:r>
          </w:p>
        </w:tc>
        <w:tc>
          <w:tcPr>
            <w:tcW w:w="5940" w:type="dxa"/>
            <w:vAlign w:val="center"/>
            <w:hideMark/>
          </w:tcPr>
          <w:p w14:paraId="4C8A9A3B" w14:textId="77777777" w:rsidR="007675C5" w:rsidRPr="007675C5" w:rsidRDefault="007675C5" w:rsidP="007675C5">
            <w:pPr>
              <w:spacing w:line="240" w:lineRule="auto"/>
            </w:pPr>
            <w:r w:rsidRPr="007675C5">
              <w:t>Landing Zone</w:t>
            </w:r>
          </w:p>
        </w:tc>
      </w:tr>
      <w:tr w:rsidR="007675C5" w:rsidRPr="007675C5" w14:paraId="37598443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7B76151A" w14:textId="77777777" w:rsidR="007675C5" w:rsidRPr="007675C5" w:rsidRDefault="007675C5" w:rsidP="007675C5">
            <w:pPr>
              <w:spacing w:line="240" w:lineRule="auto"/>
            </w:pPr>
            <w:r w:rsidRPr="007675C5">
              <w:t>Hub-Spoke</w:t>
            </w:r>
          </w:p>
        </w:tc>
        <w:tc>
          <w:tcPr>
            <w:tcW w:w="5940" w:type="dxa"/>
            <w:vAlign w:val="center"/>
            <w:hideMark/>
          </w:tcPr>
          <w:p w14:paraId="7C1471AA" w14:textId="77777777" w:rsidR="007675C5" w:rsidRPr="007675C5" w:rsidRDefault="007675C5" w:rsidP="007675C5">
            <w:pPr>
              <w:spacing w:line="240" w:lineRule="auto"/>
            </w:pPr>
            <w:r w:rsidRPr="007675C5">
              <w:t>Centralized shared-services hub with spoke workloads</w:t>
            </w:r>
          </w:p>
        </w:tc>
      </w:tr>
      <w:tr w:rsidR="007675C5" w:rsidRPr="007675C5" w14:paraId="18AA3100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0033E1C6" w14:textId="77777777" w:rsidR="007675C5" w:rsidRPr="007675C5" w:rsidRDefault="007675C5" w:rsidP="007675C5">
            <w:pPr>
              <w:spacing w:line="240" w:lineRule="auto"/>
            </w:pPr>
            <w:r w:rsidRPr="007675C5">
              <w:t>PE</w:t>
            </w:r>
          </w:p>
        </w:tc>
        <w:tc>
          <w:tcPr>
            <w:tcW w:w="5940" w:type="dxa"/>
            <w:vAlign w:val="center"/>
            <w:hideMark/>
          </w:tcPr>
          <w:p w14:paraId="61691DD4" w14:textId="77777777" w:rsidR="007675C5" w:rsidRPr="007675C5" w:rsidRDefault="007675C5" w:rsidP="007675C5">
            <w:pPr>
              <w:spacing w:line="240" w:lineRule="auto"/>
            </w:pPr>
            <w:r w:rsidRPr="007675C5">
              <w:t>Private Endpoint / Private Link</w:t>
            </w:r>
          </w:p>
        </w:tc>
      </w:tr>
      <w:tr w:rsidR="007675C5" w:rsidRPr="007675C5" w14:paraId="2551BEA0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54268CD7" w14:textId="77777777" w:rsidR="007675C5" w:rsidRPr="007675C5" w:rsidRDefault="007675C5" w:rsidP="007675C5">
            <w:pPr>
              <w:spacing w:line="240" w:lineRule="auto"/>
            </w:pPr>
            <w:r w:rsidRPr="007675C5">
              <w:t>DX/ER/CI/FC</w:t>
            </w:r>
          </w:p>
        </w:tc>
        <w:tc>
          <w:tcPr>
            <w:tcW w:w="5940" w:type="dxa"/>
            <w:vAlign w:val="center"/>
            <w:hideMark/>
          </w:tcPr>
          <w:p w14:paraId="65F5E4A7" w14:textId="77777777" w:rsidR="007675C5" w:rsidRPr="007675C5" w:rsidRDefault="007675C5" w:rsidP="007675C5">
            <w:pPr>
              <w:spacing w:line="240" w:lineRule="auto"/>
            </w:pPr>
            <w:r w:rsidRPr="007675C5">
              <w:t xml:space="preserve">Direct Connect / ExpressRoute / (Partner) Cloud Interconnect / </w:t>
            </w:r>
            <w:proofErr w:type="spellStart"/>
            <w:r w:rsidRPr="007675C5">
              <w:t>FastConnect</w:t>
            </w:r>
            <w:proofErr w:type="spellEnd"/>
          </w:p>
        </w:tc>
      </w:tr>
      <w:tr w:rsidR="007675C5" w:rsidRPr="007675C5" w14:paraId="022F9D84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4C0ABF70" w14:textId="77777777" w:rsidR="007675C5" w:rsidRPr="007675C5" w:rsidRDefault="007675C5" w:rsidP="007675C5">
            <w:pPr>
              <w:spacing w:line="240" w:lineRule="auto"/>
            </w:pPr>
            <w:r w:rsidRPr="007675C5">
              <w:t>KMS/Vault</w:t>
            </w:r>
          </w:p>
        </w:tc>
        <w:tc>
          <w:tcPr>
            <w:tcW w:w="5940" w:type="dxa"/>
            <w:vAlign w:val="center"/>
            <w:hideMark/>
          </w:tcPr>
          <w:p w14:paraId="535F182F" w14:textId="77777777" w:rsidR="007675C5" w:rsidRPr="007675C5" w:rsidRDefault="007675C5" w:rsidP="007675C5">
            <w:pPr>
              <w:spacing w:line="240" w:lineRule="auto"/>
            </w:pPr>
            <w:r w:rsidRPr="007675C5">
              <w:t>Key management service / key vault (provider-managed)</w:t>
            </w:r>
          </w:p>
        </w:tc>
      </w:tr>
      <w:tr w:rsidR="007675C5" w:rsidRPr="007675C5" w14:paraId="7AF2B4CB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77BA8DA4" w14:textId="77777777" w:rsidR="007675C5" w:rsidRPr="007675C5" w:rsidRDefault="007675C5" w:rsidP="007675C5">
            <w:pPr>
              <w:spacing w:line="240" w:lineRule="auto"/>
            </w:pPr>
            <w:r w:rsidRPr="007675C5">
              <w:t>SIEM/SOAR</w:t>
            </w:r>
          </w:p>
        </w:tc>
        <w:tc>
          <w:tcPr>
            <w:tcW w:w="5940" w:type="dxa"/>
            <w:vAlign w:val="center"/>
            <w:hideMark/>
          </w:tcPr>
          <w:p w14:paraId="4AD8D1BA" w14:textId="77777777" w:rsidR="007675C5" w:rsidRPr="007675C5" w:rsidRDefault="007675C5" w:rsidP="007675C5">
            <w:pPr>
              <w:spacing w:line="240" w:lineRule="auto"/>
            </w:pPr>
            <w:r w:rsidRPr="007675C5">
              <w:t>Security Information &amp; Event Management / Security Orchestration, Automation &amp; Response</w:t>
            </w:r>
          </w:p>
        </w:tc>
      </w:tr>
      <w:tr w:rsidR="007675C5" w:rsidRPr="007675C5" w14:paraId="5CB96A52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4C0EC2FC" w14:textId="77777777" w:rsidR="007675C5" w:rsidRPr="007675C5" w:rsidRDefault="007675C5" w:rsidP="007675C5">
            <w:pPr>
              <w:spacing w:line="240" w:lineRule="auto"/>
            </w:pPr>
            <w:r w:rsidRPr="007675C5">
              <w:t>WAF</w:t>
            </w:r>
          </w:p>
        </w:tc>
        <w:tc>
          <w:tcPr>
            <w:tcW w:w="5940" w:type="dxa"/>
            <w:vAlign w:val="center"/>
            <w:hideMark/>
          </w:tcPr>
          <w:p w14:paraId="6D5B2578" w14:textId="77777777" w:rsidR="007675C5" w:rsidRPr="007675C5" w:rsidRDefault="007675C5" w:rsidP="007675C5">
            <w:pPr>
              <w:spacing w:line="240" w:lineRule="auto"/>
            </w:pPr>
            <w:r w:rsidRPr="007675C5">
              <w:t>Web Application Firewall</w:t>
            </w:r>
          </w:p>
        </w:tc>
      </w:tr>
      <w:tr w:rsidR="007675C5" w:rsidRPr="007675C5" w14:paraId="2EA638AD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5030C433" w14:textId="77777777" w:rsidR="007675C5" w:rsidRPr="007675C5" w:rsidRDefault="007675C5" w:rsidP="007675C5">
            <w:pPr>
              <w:spacing w:line="240" w:lineRule="auto"/>
            </w:pPr>
            <w:r w:rsidRPr="007675C5">
              <w:t>ADR</w:t>
            </w:r>
          </w:p>
        </w:tc>
        <w:tc>
          <w:tcPr>
            <w:tcW w:w="5940" w:type="dxa"/>
            <w:vAlign w:val="center"/>
            <w:hideMark/>
          </w:tcPr>
          <w:p w14:paraId="79E3AE64" w14:textId="77777777" w:rsidR="007675C5" w:rsidRPr="007675C5" w:rsidRDefault="007675C5" w:rsidP="007675C5">
            <w:pPr>
              <w:spacing w:line="240" w:lineRule="auto"/>
            </w:pPr>
            <w:r w:rsidRPr="007675C5">
              <w:t>Architecture Decision Record</w:t>
            </w:r>
          </w:p>
        </w:tc>
      </w:tr>
      <w:tr w:rsidR="007675C5" w:rsidRPr="007675C5" w14:paraId="19B692C7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39D9128D" w14:textId="77777777" w:rsidR="007675C5" w:rsidRPr="007675C5" w:rsidRDefault="007675C5" w:rsidP="007675C5">
            <w:pPr>
              <w:spacing w:line="240" w:lineRule="auto"/>
            </w:pPr>
            <w:proofErr w:type="spellStart"/>
            <w:r w:rsidRPr="007675C5">
              <w:t>IaC</w:t>
            </w:r>
            <w:proofErr w:type="spellEnd"/>
          </w:p>
        </w:tc>
        <w:tc>
          <w:tcPr>
            <w:tcW w:w="5940" w:type="dxa"/>
            <w:vAlign w:val="center"/>
            <w:hideMark/>
          </w:tcPr>
          <w:p w14:paraId="57A96C8F" w14:textId="77777777" w:rsidR="007675C5" w:rsidRPr="007675C5" w:rsidRDefault="007675C5" w:rsidP="007675C5">
            <w:pPr>
              <w:spacing w:line="240" w:lineRule="auto"/>
            </w:pPr>
            <w:r w:rsidRPr="007675C5">
              <w:t>Infrastructure as Code</w:t>
            </w:r>
          </w:p>
        </w:tc>
      </w:tr>
      <w:tr w:rsidR="007675C5" w:rsidRPr="007675C5" w14:paraId="18D0471A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0C299431" w14:textId="77777777" w:rsidR="007675C5" w:rsidRPr="007675C5" w:rsidRDefault="007675C5" w:rsidP="007675C5">
            <w:pPr>
              <w:spacing w:line="240" w:lineRule="auto"/>
            </w:pPr>
            <w:r w:rsidRPr="007675C5">
              <w:t>EKS/AKS/GKE/OKE</w:t>
            </w:r>
          </w:p>
        </w:tc>
        <w:tc>
          <w:tcPr>
            <w:tcW w:w="5940" w:type="dxa"/>
            <w:vAlign w:val="center"/>
            <w:hideMark/>
          </w:tcPr>
          <w:p w14:paraId="3226E29C" w14:textId="77777777" w:rsidR="007675C5" w:rsidRPr="007675C5" w:rsidRDefault="007675C5" w:rsidP="007675C5">
            <w:pPr>
              <w:spacing w:line="240" w:lineRule="auto"/>
            </w:pPr>
            <w:r w:rsidRPr="007675C5">
              <w:t>Managed Kubernetes: AWS EKS / Azure AKS / Google GKE / Oracle OKE</w:t>
            </w:r>
          </w:p>
        </w:tc>
      </w:tr>
      <w:tr w:rsidR="007675C5" w:rsidRPr="007675C5" w14:paraId="11E225DE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09446E6A" w14:textId="77777777" w:rsidR="007675C5" w:rsidRPr="007675C5" w:rsidRDefault="007675C5" w:rsidP="007675C5">
            <w:pPr>
              <w:spacing w:line="240" w:lineRule="auto"/>
            </w:pPr>
            <w:r w:rsidRPr="007675C5">
              <w:t>IaaS</w:t>
            </w:r>
          </w:p>
        </w:tc>
        <w:tc>
          <w:tcPr>
            <w:tcW w:w="5940" w:type="dxa"/>
            <w:vAlign w:val="center"/>
            <w:hideMark/>
          </w:tcPr>
          <w:p w14:paraId="214C944E" w14:textId="77777777" w:rsidR="007675C5" w:rsidRPr="007675C5" w:rsidRDefault="007675C5" w:rsidP="007675C5">
            <w:pPr>
              <w:spacing w:line="240" w:lineRule="auto"/>
            </w:pPr>
            <w:r w:rsidRPr="007675C5">
              <w:t>Infrastructure as a Service</w:t>
            </w:r>
          </w:p>
        </w:tc>
      </w:tr>
      <w:tr w:rsidR="007675C5" w:rsidRPr="007675C5" w14:paraId="19625D65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2BD36B99" w14:textId="77777777" w:rsidR="007675C5" w:rsidRPr="007675C5" w:rsidRDefault="007675C5" w:rsidP="007675C5">
            <w:pPr>
              <w:spacing w:line="240" w:lineRule="auto"/>
            </w:pPr>
            <w:r w:rsidRPr="007675C5">
              <w:t>PaaS</w:t>
            </w:r>
          </w:p>
        </w:tc>
        <w:tc>
          <w:tcPr>
            <w:tcW w:w="5940" w:type="dxa"/>
            <w:vAlign w:val="center"/>
            <w:hideMark/>
          </w:tcPr>
          <w:p w14:paraId="68D39E07" w14:textId="77777777" w:rsidR="007675C5" w:rsidRPr="007675C5" w:rsidRDefault="007675C5" w:rsidP="007675C5">
            <w:pPr>
              <w:spacing w:line="240" w:lineRule="auto"/>
            </w:pPr>
            <w:r w:rsidRPr="007675C5">
              <w:t>Platform as a Service</w:t>
            </w:r>
          </w:p>
        </w:tc>
      </w:tr>
      <w:tr w:rsidR="007675C5" w:rsidRPr="007675C5" w14:paraId="1A36678B" w14:textId="77777777" w:rsidTr="007675C5">
        <w:trPr>
          <w:tblCellSpacing w:w="15" w:type="dxa"/>
        </w:trPr>
        <w:tc>
          <w:tcPr>
            <w:tcW w:w="2700" w:type="dxa"/>
            <w:vAlign w:val="center"/>
            <w:hideMark/>
          </w:tcPr>
          <w:p w14:paraId="6DA59FEA" w14:textId="77777777" w:rsidR="007675C5" w:rsidRPr="007675C5" w:rsidRDefault="007675C5" w:rsidP="007675C5">
            <w:pPr>
              <w:spacing w:line="240" w:lineRule="auto"/>
            </w:pPr>
            <w:r w:rsidRPr="007675C5">
              <w:t>SaaS</w:t>
            </w:r>
          </w:p>
        </w:tc>
        <w:tc>
          <w:tcPr>
            <w:tcW w:w="5940" w:type="dxa"/>
            <w:vAlign w:val="center"/>
            <w:hideMark/>
          </w:tcPr>
          <w:p w14:paraId="05F4C501" w14:textId="77777777" w:rsidR="007675C5" w:rsidRPr="007675C5" w:rsidRDefault="007675C5" w:rsidP="007675C5">
            <w:pPr>
              <w:spacing w:line="240" w:lineRule="auto"/>
            </w:pPr>
            <w:r w:rsidRPr="007675C5">
              <w:t>Software as a Service</w:t>
            </w:r>
          </w:p>
        </w:tc>
      </w:tr>
      <w:bookmarkEnd w:id="0"/>
    </w:tbl>
    <w:p w14:paraId="37B61DB0" w14:textId="77777777" w:rsidR="007675C5" w:rsidRDefault="007675C5"/>
    <w:sectPr w:rsidR="007675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903124">
    <w:abstractNumId w:val="8"/>
  </w:num>
  <w:num w:numId="2" w16cid:durableId="60251378">
    <w:abstractNumId w:val="6"/>
  </w:num>
  <w:num w:numId="3" w16cid:durableId="1728992359">
    <w:abstractNumId w:val="5"/>
  </w:num>
  <w:num w:numId="4" w16cid:durableId="1160805877">
    <w:abstractNumId w:val="4"/>
  </w:num>
  <w:num w:numId="5" w16cid:durableId="1118065668">
    <w:abstractNumId w:val="7"/>
  </w:num>
  <w:num w:numId="6" w16cid:durableId="1418015157">
    <w:abstractNumId w:val="3"/>
  </w:num>
  <w:num w:numId="7" w16cid:durableId="202596467">
    <w:abstractNumId w:val="2"/>
  </w:num>
  <w:num w:numId="8" w16cid:durableId="85005141">
    <w:abstractNumId w:val="1"/>
  </w:num>
  <w:num w:numId="9" w16cid:durableId="144542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6162D9"/>
    <w:rsid w:val="007675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2ABFF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618</Characters>
  <Application>Microsoft Office Word</Application>
  <DocSecurity>0</DocSecurity>
  <Lines>34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92065a37-7866-48c9-bb8c-78903d364cea</vt:lpwstr>
  </property>
</Properties>
</file>