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STIG &amp; CIS Hardening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OS (Windows/Linux) hardening; DB and K8s baselines; benchmark drift detection.</w:t>
      </w:r>
    </w:p>
    <w:p>
      <w:r>
        <w:rPr>
          <w:rFonts w:ascii="Times New Roman" w:hAnsi="Times New Roman"/>
          <w:color w:val="000000"/>
          <w:sz w:val="22"/>
        </w:rPr>
        <w:t>• Golden images/AMIs; image pipeline with CIS/STIG compliance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