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Logging, Monitoring, SIEM &amp; SOAR — CCoE SOC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Log 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Ingestion Path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Searchability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• Centralize: audit logs, flow logs, endpoint, EDR, WAF, DB, app logs.</w:t>
      </w:r>
    </w:p>
    <w:p>
      <w:r>
        <w:rPr>
          <w:rFonts w:ascii="Times New Roman" w:hAnsi="Times New Roman"/>
          <w:color w:val="000000"/>
          <w:sz w:val="22"/>
        </w:rPr>
        <w:t>• Retention aligned to legal/regulatory; cross-court segregation in SIEM.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