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176AB" w14:textId="77777777" w:rsidR="009505CF" w:rsidRDefault="00000000">
      <w:r>
        <w:rPr>
          <w:b/>
          <w:color w:val="000000"/>
        </w:rPr>
        <w:t>Terminology and Acronyms — Cross-Cloud Commons</w:t>
      </w:r>
    </w:p>
    <w:p w14:paraId="4BB25B2F" w14:textId="77777777" w:rsidR="009505CF" w:rsidRDefault="00000000">
      <w:pPr>
        <w:rPr>
          <w:color w:val="000000"/>
        </w:rPr>
      </w:pPr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5434"/>
      </w:tblGrid>
      <w:tr w:rsidR="00ED47EF" w:rsidRPr="00ED47EF" w14:paraId="6CD8A6F4" w14:textId="77777777" w:rsidTr="00ED47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F1ED4" w14:textId="77777777" w:rsidR="00ED47EF" w:rsidRPr="00ED47EF" w:rsidRDefault="00ED47EF" w:rsidP="00ED47EF">
            <w:pPr>
              <w:rPr>
                <w:b/>
                <w:bCs/>
              </w:rPr>
            </w:pPr>
            <w:r w:rsidRPr="00ED47EF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3AEE8E5F" w14:textId="77777777" w:rsidR="00ED47EF" w:rsidRPr="00ED47EF" w:rsidRDefault="00ED47EF" w:rsidP="00ED47EF">
            <w:pPr>
              <w:rPr>
                <w:b/>
                <w:bCs/>
              </w:rPr>
            </w:pPr>
            <w:r w:rsidRPr="00ED47EF">
              <w:rPr>
                <w:b/>
                <w:bCs/>
              </w:rPr>
              <w:t>Definition</w:t>
            </w:r>
          </w:p>
        </w:tc>
      </w:tr>
      <w:tr w:rsidR="00ED47EF" w:rsidRPr="00ED47EF" w14:paraId="15CC1A81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D3AE" w14:textId="77777777" w:rsidR="00ED47EF" w:rsidRPr="00ED47EF" w:rsidRDefault="00ED47EF" w:rsidP="00ED47EF">
            <w:proofErr w:type="spellStart"/>
            <w:r w:rsidRPr="00ED47EF">
              <w:t>CCoE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A8990" w14:textId="77777777" w:rsidR="00ED47EF" w:rsidRPr="00ED47EF" w:rsidRDefault="00ED47EF" w:rsidP="00ED47EF">
            <w:r w:rsidRPr="00ED47EF">
              <w:t>Cloud Center of Excellence</w:t>
            </w:r>
          </w:p>
        </w:tc>
      </w:tr>
      <w:tr w:rsidR="00ED47EF" w:rsidRPr="00ED47EF" w14:paraId="0B32A0A8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7B63" w14:textId="77777777" w:rsidR="00ED47EF" w:rsidRPr="00ED47EF" w:rsidRDefault="00ED47EF" w:rsidP="00ED47EF">
            <w:r w:rsidRPr="00ED47EF">
              <w:t>ARB/CCB/ECAB</w:t>
            </w:r>
          </w:p>
        </w:tc>
        <w:tc>
          <w:tcPr>
            <w:tcW w:w="0" w:type="auto"/>
            <w:vAlign w:val="center"/>
            <w:hideMark/>
          </w:tcPr>
          <w:p w14:paraId="69876B77" w14:textId="77777777" w:rsidR="00ED47EF" w:rsidRPr="00ED47EF" w:rsidRDefault="00ED47EF" w:rsidP="00ED47EF">
            <w:r w:rsidRPr="00ED47EF">
              <w:t>Architecture Review Board / Change Control Board / Emergency Change Advisory Board</w:t>
            </w:r>
          </w:p>
        </w:tc>
      </w:tr>
      <w:tr w:rsidR="00ED47EF" w:rsidRPr="00ED47EF" w14:paraId="2FEBC43D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FA24" w14:textId="77777777" w:rsidR="00ED47EF" w:rsidRPr="00ED47EF" w:rsidRDefault="00ED47EF" w:rsidP="00ED47EF">
            <w:r w:rsidRPr="00ED47EF">
              <w:t>RBAC/ABAC</w:t>
            </w:r>
          </w:p>
        </w:tc>
        <w:tc>
          <w:tcPr>
            <w:tcW w:w="0" w:type="auto"/>
            <w:vAlign w:val="center"/>
            <w:hideMark/>
          </w:tcPr>
          <w:p w14:paraId="210DF7E5" w14:textId="77777777" w:rsidR="00ED47EF" w:rsidRPr="00ED47EF" w:rsidRDefault="00ED47EF" w:rsidP="00ED47EF">
            <w:r w:rsidRPr="00ED47EF">
              <w:t>Role-/Attribute-Based Access Control</w:t>
            </w:r>
          </w:p>
        </w:tc>
      </w:tr>
      <w:tr w:rsidR="00ED47EF" w:rsidRPr="00ED47EF" w14:paraId="3AA5AE50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2CE8" w14:textId="77777777" w:rsidR="00ED47EF" w:rsidRPr="00ED47EF" w:rsidRDefault="00ED47EF" w:rsidP="00ED47EF">
            <w:r w:rsidRPr="00ED47EF">
              <w:t>SCP / Policy / Org Policy / Security Zones</w:t>
            </w:r>
          </w:p>
        </w:tc>
        <w:tc>
          <w:tcPr>
            <w:tcW w:w="0" w:type="auto"/>
            <w:vAlign w:val="center"/>
            <w:hideMark/>
          </w:tcPr>
          <w:p w14:paraId="20CB8478" w14:textId="77777777" w:rsidR="00ED47EF" w:rsidRPr="00ED47EF" w:rsidRDefault="00ED47EF" w:rsidP="00ED47EF">
            <w:r w:rsidRPr="00ED47EF">
              <w:t>Guardrails (AWS/Azure/GCP/OCI)</w:t>
            </w:r>
          </w:p>
        </w:tc>
      </w:tr>
      <w:tr w:rsidR="00ED47EF" w:rsidRPr="00ED47EF" w14:paraId="4FCD75CD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FED2" w14:textId="77777777" w:rsidR="00ED47EF" w:rsidRPr="00ED47EF" w:rsidRDefault="00ED47EF" w:rsidP="00ED47EF">
            <w:r w:rsidRPr="00ED47EF">
              <w:t>KMS / Key Vault / Cloud KMS / Vault</w:t>
            </w:r>
          </w:p>
        </w:tc>
        <w:tc>
          <w:tcPr>
            <w:tcW w:w="0" w:type="auto"/>
            <w:vAlign w:val="center"/>
            <w:hideMark/>
          </w:tcPr>
          <w:p w14:paraId="506863E7" w14:textId="77777777" w:rsidR="00ED47EF" w:rsidRPr="00ED47EF" w:rsidRDefault="00ED47EF" w:rsidP="00ED47EF">
            <w:r w:rsidRPr="00ED47EF">
              <w:t>Key management services (per cloud)</w:t>
            </w:r>
          </w:p>
        </w:tc>
      </w:tr>
      <w:tr w:rsidR="00ED47EF" w:rsidRPr="00ED47EF" w14:paraId="63B8B1B8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1975" w14:textId="77777777" w:rsidR="00ED47EF" w:rsidRPr="00ED47EF" w:rsidRDefault="00ED47EF" w:rsidP="00ED47EF">
            <w:proofErr w:type="spellStart"/>
            <w:r w:rsidRPr="00ED47EF">
              <w:t>PrivateLink</w:t>
            </w:r>
            <w:proofErr w:type="spellEnd"/>
            <w:r w:rsidRPr="00ED47EF">
              <w:t xml:space="preserve"> / Private Link / PSC / Service Gateway</w:t>
            </w:r>
          </w:p>
        </w:tc>
        <w:tc>
          <w:tcPr>
            <w:tcW w:w="0" w:type="auto"/>
            <w:vAlign w:val="center"/>
            <w:hideMark/>
          </w:tcPr>
          <w:p w14:paraId="15366B22" w14:textId="77777777" w:rsidR="00ED47EF" w:rsidRPr="00ED47EF" w:rsidRDefault="00ED47EF" w:rsidP="00ED47EF">
            <w:r w:rsidRPr="00ED47EF">
              <w:t>Private service access</w:t>
            </w:r>
          </w:p>
        </w:tc>
      </w:tr>
      <w:tr w:rsidR="00ED47EF" w:rsidRPr="00ED47EF" w14:paraId="7A670464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CCCA" w14:textId="77777777" w:rsidR="00ED47EF" w:rsidRPr="00ED47EF" w:rsidRDefault="00ED47EF" w:rsidP="00ED47EF">
            <w:r w:rsidRPr="00ED47EF">
              <w:t>SIEM/SOAR</w:t>
            </w:r>
          </w:p>
        </w:tc>
        <w:tc>
          <w:tcPr>
            <w:tcW w:w="0" w:type="auto"/>
            <w:vAlign w:val="center"/>
            <w:hideMark/>
          </w:tcPr>
          <w:p w14:paraId="316B3F45" w14:textId="77777777" w:rsidR="00ED47EF" w:rsidRPr="00ED47EF" w:rsidRDefault="00ED47EF" w:rsidP="00ED47EF">
            <w:r w:rsidRPr="00ED47EF">
              <w:t>Security Information/Event Management &amp; Orchestration</w:t>
            </w:r>
          </w:p>
        </w:tc>
      </w:tr>
      <w:tr w:rsidR="00ED47EF" w:rsidRPr="00ED47EF" w14:paraId="5F43E507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77B9" w14:textId="77777777" w:rsidR="00ED47EF" w:rsidRPr="00ED47EF" w:rsidRDefault="00ED47EF" w:rsidP="00ED47EF">
            <w:r w:rsidRPr="00ED47EF">
              <w:t>STIG/CIS</w:t>
            </w:r>
          </w:p>
        </w:tc>
        <w:tc>
          <w:tcPr>
            <w:tcW w:w="0" w:type="auto"/>
            <w:vAlign w:val="center"/>
            <w:hideMark/>
          </w:tcPr>
          <w:p w14:paraId="419DD6BD" w14:textId="77777777" w:rsidR="00ED47EF" w:rsidRPr="00ED47EF" w:rsidRDefault="00ED47EF" w:rsidP="00ED47EF">
            <w:r w:rsidRPr="00ED47EF">
              <w:t>DISA Security Technical Implementation Guides / CIS Benchmarks</w:t>
            </w:r>
          </w:p>
        </w:tc>
      </w:tr>
      <w:tr w:rsidR="00ED47EF" w:rsidRPr="00ED47EF" w14:paraId="1871F14D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2B9D" w14:textId="77777777" w:rsidR="00ED47EF" w:rsidRPr="00ED47EF" w:rsidRDefault="00ED47EF" w:rsidP="00ED47EF">
            <w:r w:rsidRPr="00ED47EF">
              <w:t>SSP / POA&amp;M / SAP / SAR</w:t>
            </w:r>
          </w:p>
        </w:tc>
        <w:tc>
          <w:tcPr>
            <w:tcW w:w="0" w:type="auto"/>
            <w:vAlign w:val="center"/>
            <w:hideMark/>
          </w:tcPr>
          <w:p w14:paraId="49B3F95B" w14:textId="77777777" w:rsidR="00ED47EF" w:rsidRPr="00ED47EF" w:rsidRDefault="00ED47EF" w:rsidP="00ED47EF">
            <w:r w:rsidRPr="00ED47EF">
              <w:t>ATO artifacts</w:t>
            </w:r>
          </w:p>
        </w:tc>
      </w:tr>
      <w:tr w:rsidR="00ED47EF" w:rsidRPr="00ED47EF" w14:paraId="63922378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D742" w14:textId="77777777" w:rsidR="00ED47EF" w:rsidRPr="00ED47EF" w:rsidRDefault="00ED47EF" w:rsidP="00ED47EF">
            <w:r w:rsidRPr="00ED47EF">
              <w:t>SLSA/SBOM</w:t>
            </w:r>
          </w:p>
        </w:tc>
        <w:tc>
          <w:tcPr>
            <w:tcW w:w="0" w:type="auto"/>
            <w:vAlign w:val="center"/>
            <w:hideMark/>
          </w:tcPr>
          <w:p w14:paraId="2D48F956" w14:textId="77777777" w:rsidR="00ED47EF" w:rsidRPr="00ED47EF" w:rsidRDefault="00ED47EF" w:rsidP="00ED47EF">
            <w:r w:rsidRPr="00ED47EF">
              <w:t>Supply-chain Levels for Software Artifacts / Software Bill of Materials</w:t>
            </w:r>
          </w:p>
        </w:tc>
      </w:tr>
      <w:tr w:rsidR="00ED47EF" w:rsidRPr="00ED47EF" w14:paraId="3F56869F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9A84" w14:textId="77777777" w:rsidR="00ED47EF" w:rsidRPr="00ED47EF" w:rsidRDefault="00ED47EF" w:rsidP="00ED47EF">
            <w:r w:rsidRPr="00ED47EF">
              <w:t>RTO/RPO</w:t>
            </w:r>
          </w:p>
        </w:tc>
        <w:tc>
          <w:tcPr>
            <w:tcW w:w="0" w:type="auto"/>
            <w:vAlign w:val="center"/>
            <w:hideMark/>
          </w:tcPr>
          <w:p w14:paraId="399FB7AF" w14:textId="77777777" w:rsidR="00ED47EF" w:rsidRPr="00ED47EF" w:rsidRDefault="00ED47EF" w:rsidP="00ED47EF">
            <w:r w:rsidRPr="00ED47EF">
              <w:t>Recovery Time/Point Objective</w:t>
            </w:r>
          </w:p>
        </w:tc>
      </w:tr>
      <w:tr w:rsidR="00ED47EF" w:rsidRPr="00ED47EF" w14:paraId="347E3EA9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57A0" w14:textId="77777777" w:rsidR="00ED47EF" w:rsidRPr="00ED47EF" w:rsidRDefault="00ED47EF" w:rsidP="00ED47EF">
            <w:r w:rsidRPr="00ED47EF">
              <w:t>IL levels</w:t>
            </w:r>
          </w:p>
        </w:tc>
        <w:tc>
          <w:tcPr>
            <w:tcW w:w="0" w:type="auto"/>
            <w:vAlign w:val="center"/>
            <w:hideMark/>
          </w:tcPr>
          <w:p w14:paraId="7E699B78" w14:textId="77777777" w:rsidR="00ED47EF" w:rsidRPr="00ED47EF" w:rsidRDefault="00ED47EF" w:rsidP="00ED47EF">
            <w:r w:rsidRPr="00ED47EF">
              <w:t>Impact Levels; treat sensitive judicial data to IL5/IL6-like rigor where applicable</w:t>
            </w:r>
          </w:p>
        </w:tc>
      </w:tr>
      <w:tr w:rsidR="00ED47EF" w:rsidRPr="00ED47EF" w14:paraId="1533BAA1" w14:textId="77777777" w:rsidTr="00ED47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9ACE" w14:textId="77777777" w:rsidR="00ED47EF" w:rsidRPr="00ED47EF" w:rsidRDefault="00ED47EF" w:rsidP="00ED47EF">
            <w:r w:rsidRPr="00ED47EF">
              <w:t>IaaS/PaaS/SaaS</w:t>
            </w:r>
          </w:p>
        </w:tc>
        <w:tc>
          <w:tcPr>
            <w:tcW w:w="0" w:type="auto"/>
            <w:vAlign w:val="center"/>
            <w:hideMark/>
          </w:tcPr>
          <w:p w14:paraId="4BDDC0A1" w14:textId="77777777" w:rsidR="00ED47EF" w:rsidRPr="00ED47EF" w:rsidRDefault="00ED47EF" w:rsidP="00ED47EF">
            <w:r w:rsidRPr="00ED47EF">
              <w:t>Service model layers for shared responsibility</w:t>
            </w:r>
          </w:p>
        </w:tc>
      </w:tr>
    </w:tbl>
    <w:p w14:paraId="38863AE0" w14:textId="77777777" w:rsidR="00ED47EF" w:rsidRDefault="00ED47EF"/>
    <w:sectPr w:rsidR="00ED47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358801">
    <w:abstractNumId w:val="8"/>
  </w:num>
  <w:num w:numId="2" w16cid:durableId="144250752">
    <w:abstractNumId w:val="6"/>
  </w:num>
  <w:num w:numId="3" w16cid:durableId="256865147">
    <w:abstractNumId w:val="5"/>
  </w:num>
  <w:num w:numId="4" w16cid:durableId="1702628721">
    <w:abstractNumId w:val="4"/>
  </w:num>
  <w:num w:numId="5" w16cid:durableId="518545976">
    <w:abstractNumId w:val="7"/>
  </w:num>
  <w:num w:numId="6" w16cid:durableId="224685817">
    <w:abstractNumId w:val="3"/>
  </w:num>
  <w:num w:numId="7" w16cid:durableId="261844838">
    <w:abstractNumId w:val="2"/>
  </w:num>
  <w:num w:numId="8" w16cid:durableId="1143499264">
    <w:abstractNumId w:val="1"/>
  </w:num>
  <w:num w:numId="9" w16cid:durableId="175030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9505CF"/>
    <w:rsid w:val="00AA1D8D"/>
    <w:rsid w:val="00B47730"/>
    <w:rsid w:val="00CB0664"/>
    <w:rsid w:val="00ED47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19839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814</Characters>
  <Application>Microsoft Office Word</Application>
  <DocSecurity>0</DocSecurity>
  <Lines>38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967507ff-554c-441d-928f-2e0cfd613ac9</vt:lpwstr>
  </property>
</Properties>
</file>