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 &amp; Telemetry Normalization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Common schema for audit, flow, app, admin logs; integrity controls; forwarders to SIEM.</w:t>
      </w:r>
    </w:p>
    <w:p>
      <w:r>
        <w:rPr>
          <w:rFonts w:ascii="Times New Roman" w:hAnsi="Times New Roman"/>
          <w:color w:val="000000"/>
          <w:sz w:val="22"/>
        </w:rPr>
        <w:t>• Retention &amp; access segregation by court; evidence pointers.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SIEM Index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