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Quality &amp; Release Gates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Must-pass checks: tests, coverage, scans, policy, review approvals, sign+sbom, change ticket.</w:t>
      </w:r>
    </w:p>
    <w:p>
      <w:r>
        <w:rPr>
          <w:rFonts w:ascii="Times New Roman" w:hAnsi="Times New Roman"/>
          <w:color w:val="000000"/>
          <w:sz w:val="22"/>
        </w:rPr>
        <w:t>• Environment promotion rules; change freeze; break‑glass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