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BADD4" w14:textId="77777777" w:rsidR="00150D26" w:rsidRDefault="00000000">
      <w:r>
        <w:rPr>
          <w:b/>
          <w:color w:val="000000"/>
        </w:rPr>
        <w:t>Terminology and Acronyms — AI/ML</w:t>
      </w:r>
    </w:p>
    <w:p w14:paraId="72B875AE" w14:textId="77777777" w:rsidR="00150D26" w:rsidRDefault="00000000">
      <w:r>
        <w:rPr>
          <w:color w:val="000000"/>
        </w:rPr>
        <w:t>Date: 2025-11-12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7016"/>
      </w:tblGrid>
      <w:tr w:rsidR="00616A50" w:rsidRPr="00616A50" w14:paraId="572AE1E2" w14:textId="77777777" w:rsidTr="00616A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0E61B" w14:textId="77777777" w:rsidR="00616A50" w:rsidRPr="00616A50" w:rsidRDefault="00616A50" w:rsidP="00616A50">
            <w:pPr>
              <w:rPr>
                <w:b/>
                <w:bCs/>
              </w:rPr>
            </w:pPr>
            <w:r w:rsidRPr="00616A50">
              <w:rPr>
                <w:b/>
                <w:bCs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0C98A627" w14:textId="77777777" w:rsidR="00616A50" w:rsidRPr="00616A50" w:rsidRDefault="00616A50" w:rsidP="00616A50">
            <w:pPr>
              <w:rPr>
                <w:b/>
                <w:bCs/>
              </w:rPr>
            </w:pPr>
            <w:r w:rsidRPr="00616A50">
              <w:rPr>
                <w:b/>
                <w:bCs/>
              </w:rPr>
              <w:t>Definition</w:t>
            </w:r>
          </w:p>
        </w:tc>
      </w:tr>
      <w:tr w:rsidR="00616A50" w:rsidRPr="00616A50" w14:paraId="0DD5DA21" w14:textId="77777777" w:rsidTr="00616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89264" w14:textId="77777777" w:rsidR="00616A50" w:rsidRPr="00616A50" w:rsidRDefault="00616A50" w:rsidP="00616A50">
            <w:r w:rsidRPr="00616A50">
              <w:t>AI RMF</w:t>
            </w:r>
          </w:p>
        </w:tc>
        <w:tc>
          <w:tcPr>
            <w:tcW w:w="0" w:type="auto"/>
            <w:vAlign w:val="center"/>
            <w:hideMark/>
          </w:tcPr>
          <w:p w14:paraId="6684C065" w14:textId="77777777" w:rsidR="00616A50" w:rsidRPr="00616A50" w:rsidRDefault="00616A50" w:rsidP="00616A50">
            <w:r w:rsidRPr="00616A50">
              <w:t>AI Risk Management Framework (NIST)</w:t>
            </w:r>
          </w:p>
        </w:tc>
      </w:tr>
      <w:tr w:rsidR="00616A50" w:rsidRPr="00616A50" w14:paraId="717BEA59" w14:textId="77777777" w:rsidTr="00616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DEBFE" w14:textId="77777777" w:rsidR="00616A50" w:rsidRPr="00616A50" w:rsidRDefault="00616A50" w:rsidP="00616A50">
            <w:proofErr w:type="spellStart"/>
            <w:r w:rsidRPr="00616A50">
              <w:t>MLOps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35E77" w14:textId="77777777" w:rsidR="00616A50" w:rsidRPr="00616A50" w:rsidRDefault="00616A50" w:rsidP="00616A50">
            <w:r w:rsidRPr="00616A50">
              <w:t>ML Operations (people/process/tech for model lifecycle)</w:t>
            </w:r>
          </w:p>
        </w:tc>
      </w:tr>
      <w:tr w:rsidR="00616A50" w:rsidRPr="00616A50" w14:paraId="58D6B84C" w14:textId="77777777" w:rsidTr="00616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A408F" w14:textId="77777777" w:rsidR="00616A50" w:rsidRPr="00616A50" w:rsidRDefault="00616A50" w:rsidP="00616A50">
            <w:r w:rsidRPr="00616A50">
              <w:t>RAG</w:t>
            </w:r>
          </w:p>
        </w:tc>
        <w:tc>
          <w:tcPr>
            <w:tcW w:w="0" w:type="auto"/>
            <w:vAlign w:val="center"/>
            <w:hideMark/>
          </w:tcPr>
          <w:p w14:paraId="04EB7AE8" w14:textId="77777777" w:rsidR="00616A50" w:rsidRPr="00616A50" w:rsidRDefault="00616A50" w:rsidP="00616A50">
            <w:r w:rsidRPr="00616A50">
              <w:t>Retrieval-Augmented Generation</w:t>
            </w:r>
          </w:p>
        </w:tc>
      </w:tr>
      <w:tr w:rsidR="00616A50" w:rsidRPr="00616A50" w14:paraId="426FBD25" w14:textId="77777777" w:rsidTr="00616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92748" w14:textId="77777777" w:rsidR="00616A50" w:rsidRPr="00616A50" w:rsidRDefault="00616A50" w:rsidP="00616A50">
            <w:r w:rsidRPr="00616A50">
              <w:t>PIA/DPIA</w:t>
            </w:r>
          </w:p>
        </w:tc>
        <w:tc>
          <w:tcPr>
            <w:tcW w:w="0" w:type="auto"/>
            <w:vAlign w:val="center"/>
            <w:hideMark/>
          </w:tcPr>
          <w:p w14:paraId="1D14CFAC" w14:textId="77777777" w:rsidR="00616A50" w:rsidRPr="00616A50" w:rsidRDefault="00616A50" w:rsidP="00616A50">
            <w:r w:rsidRPr="00616A50">
              <w:t>(Data) Privacy Impact Assessment</w:t>
            </w:r>
          </w:p>
        </w:tc>
      </w:tr>
      <w:tr w:rsidR="00616A50" w:rsidRPr="00616A50" w14:paraId="40A17834" w14:textId="77777777" w:rsidTr="00616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80F1B" w14:textId="77777777" w:rsidR="00616A50" w:rsidRPr="00616A50" w:rsidRDefault="00616A50" w:rsidP="00616A50">
            <w:r w:rsidRPr="00616A50">
              <w:t>SBOM/MLSBOM</w:t>
            </w:r>
          </w:p>
        </w:tc>
        <w:tc>
          <w:tcPr>
            <w:tcW w:w="0" w:type="auto"/>
            <w:vAlign w:val="center"/>
            <w:hideMark/>
          </w:tcPr>
          <w:p w14:paraId="57285068" w14:textId="77777777" w:rsidR="00616A50" w:rsidRPr="00616A50" w:rsidRDefault="00616A50" w:rsidP="00616A50">
            <w:r w:rsidRPr="00616A50">
              <w:t>Software / Model SBOM</w:t>
            </w:r>
          </w:p>
        </w:tc>
      </w:tr>
      <w:tr w:rsidR="00616A50" w:rsidRPr="00616A50" w14:paraId="2292EDA2" w14:textId="77777777" w:rsidTr="00616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D353D" w14:textId="77777777" w:rsidR="00616A50" w:rsidRPr="00616A50" w:rsidRDefault="00616A50" w:rsidP="00616A50">
            <w:r w:rsidRPr="00616A50">
              <w:t>FIPS</w:t>
            </w:r>
          </w:p>
        </w:tc>
        <w:tc>
          <w:tcPr>
            <w:tcW w:w="0" w:type="auto"/>
            <w:vAlign w:val="center"/>
            <w:hideMark/>
          </w:tcPr>
          <w:p w14:paraId="7D403089" w14:textId="77777777" w:rsidR="00616A50" w:rsidRPr="00616A50" w:rsidRDefault="00616A50" w:rsidP="00616A50">
            <w:r w:rsidRPr="00616A50">
              <w:t>Federal Information Processing Standards (cryptography)</w:t>
            </w:r>
          </w:p>
        </w:tc>
      </w:tr>
      <w:tr w:rsidR="00616A50" w:rsidRPr="00616A50" w14:paraId="0A24C960" w14:textId="77777777" w:rsidTr="00616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32F0C" w14:textId="77777777" w:rsidR="00616A50" w:rsidRPr="00616A50" w:rsidRDefault="00616A50" w:rsidP="00616A50">
            <w:r w:rsidRPr="00616A50">
              <w:t>KMS</w:t>
            </w:r>
          </w:p>
        </w:tc>
        <w:tc>
          <w:tcPr>
            <w:tcW w:w="0" w:type="auto"/>
            <w:vAlign w:val="center"/>
            <w:hideMark/>
          </w:tcPr>
          <w:p w14:paraId="6A20DF56" w14:textId="77777777" w:rsidR="00616A50" w:rsidRPr="00616A50" w:rsidRDefault="00616A50" w:rsidP="00616A50">
            <w:r w:rsidRPr="00616A50">
              <w:t>Key Management Service (per cloud)</w:t>
            </w:r>
          </w:p>
        </w:tc>
      </w:tr>
      <w:tr w:rsidR="00616A50" w:rsidRPr="00616A50" w14:paraId="253B3D28" w14:textId="77777777" w:rsidTr="00616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E2744" w14:textId="77777777" w:rsidR="00616A50" w:rsidRPr="00616A50" w:rsidRDefault="00616A50" w:rsidP="00616A50">
            <w:r w:rsidRPr="00616A50">
              <w:t>PE/PL/PSC/SG</w:t>
            </w:r>
          </w:p>
        </w:tc>
        <w:tc>
          <w:tcPr>
            <w:tcW w:w="0" w:type="auto"/>
            <w:vAlign w:val="center"/>
            <w:hideMark/>
          </w:tcPr>
          <w:p w14:paraId="114528CF" w14:textId="77777777" w:rsidR="00616A50" w:rsidRPr="00616A50" w:rsidRDefault="00616A50" w:rsidP="00616A50">
            <w:r w:rsidRPr="00616A50">
              <w:t xml:space="preserve">Private Endpoints / </w:t>
            </w:r>
            <w:proofErr w:type="spellStart"/>
            <w:r w:rsidRPr="00616A50">
              <w:t>PrivateLink</w:t>
            </w:r>
            <w:proofErr w:type="spellEnd"/>
            <w:r w:rsidRPr="00616A50">
              <w:t xml:space="preserve"> / Private Service Connect / Service Gateway</w:t>
            </w:r>
          </w:p>
        </w:tc>
      </w:tr>
      <w:tr w:rsidR="00616A50" w:rsidRPr="00616A50" w14:paraId="2A70ED9A" w14:textId="77777777" w:rsidTr="00616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5E498" w14:textId="77777777" w:rsidR="00616A50" w:rsidRPr="00616A50" w:rsidRDefault="00616A50" w:rsidP="00616A50">
            <w:r w:rsidRPr="00616A50">
              <w:t>POA&amp;M</w:t>
            </w:r>
          </w:p>
        </w:tc>
        <w:tc>
          <w:tcPr>
            <w:tcW w:w="0" w:type="auto"/>
            <w:vAlign w:val="center"/>
            <w:hideMark/>
          </w:tcPr>
          <w:p w14:paraId="333F9CD9" w14:textId="77777777" w:rsidR="00616A50" w:rsidRPr="00616A50" w:rsidRDefault="00616A50" w:rsidP="00616A50">
            <w:r w:rsidRPr="00616A50">
              <w:t>Plan of Action and Milestones</w:t>
            </w:r>
          </w:p>
        </w:tc>
      </w:tr>
      <w:tr w:rsidR="00616A50" w:rsidRPr="00616A50" w14:paraId="56D34249" w14:textId="77777777" w:rsidTr="00616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7EC56" w14:textId="77777777" w:rsidR="00616A50" w:rsidRPr="00616A50" w:rsidRDefault="00616A50" w:rsidP="00616A50">
            <w:r w:rsidRPr="00616A50">
              <w:t>SSP/SAP/SAR</w:t>
            </w:r>
          </w:p>
        </w:tc>
        <w:tc>
          <w:tcPr>
            <w:tcW w:w="0" w:type="auto"/>
            <w:vAlign w:val="center"/>
            <w:hideMark/>
          </w:tcPr>
          <w:p w14:paraId="4D126C58" w14:textId="77777777" w:rsidR="00616A50" w:rsidRPr="00616A50" w:rsidRDefault="00616A50" w:rsidP="00616A50">
            <w:r w:rsidRPr="00616A50">
              <w:t>System Security Plan / Security Assessment Plan / Security Assessment Report</w:t>
            </w:r>
          </w:p>
        </w:tc>
      </w:tr>
      <w:tr w:rsidR="00616A50" w:rsidRPr="00616A50" w14:paraId="3971971D" w14:textId="77777777" w:rsidTr="00616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2CDF4" w14:textId="77777777" w:rsidR="00616A50" w:rsidRPr="00616A50" w:rsidRDefault="00616A50" w:rsidP="00616A50">
            <w:r w:rsidRPr="00616A50">
              <w:t>SLA/SLO</w:t>
            </w:r>
          </w:p>
        </w:tc>
        <w:tc>
          <w:tcPr>
            <w:tcW w:w="0" w:type="auto"/>
            <w:vAlign w:val="center"/>
            <w:hideMark/>
          </w:tcPr>
          <w:p w14:paraId="5DC3BE8A" w14:textId="77777777" w:rsidR="00616A50" w:rsidRPr="00616A50" w:rsidRDefault="00616A50" w:rsidP="00616A50">
            <w:r w:rsidRPr="00616A50">
              <w:t>Service Level Agreement / Service Level Objective</w:t>
            </w:r>
          </w:p>
        </w:tc>
      </w:tr>
      <w:tr w:rsidR="00616A50" w:rsidRPr="00616A50" w14:paraId="56FE0B79" w14:textId="77777777" w:rsidTr="00616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F16D0" w14:textId="77777777" w:rsidR="00616A50" w:rsidRPr="00616A50" w:rsidRDefault="00616A50" w:rsidP="00616A50">
            <w:r w:rsidRPr="00616A50">
              <w:t>GPU/MIG</w:t>
            </w:r>
          </w:p>
        </w:tc>
        <w:tc>
          <w:tcPr>
            <w:tcW w:w="0" w:type="auto"/>
            <w:vAlign w:val="center"/>
            <w:hideMark/>
          </w:tcPr>
          <w:p w14:paraId="1EDB1D41" w14:textId="77777777" w:rsidR="00616A50" w:rsidRPr="00616A50" w:rsidRDefault="00616A50" w:rsidP="00616A50">
            <w:r w:rsidRPr="00616A50">
              <w:t>GPU partitioning features (e.g., Multi-Instance GPU)</w:t>
            </w:r>
          </w:p>
        </w:tc>
      </w:tr>
      <w:tr w:rsidR="00616A50" w:rsidRPr="00616A50" w14:paraId="26A2C52B" w14:textId="77777777" w:rsidTr="00616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AF805" w14:textId="77777777" w:rsidR="00616A50" w:rsidRPr="00616A50" w:rsidRDefault="00616A50" w:rsidP="00616A50">
            <w:r w:rsidRPr="00616A50">
              <w:t>Drift</w:t>
            </w:r>
          </w:p>
        </w:tc>
        <w:tc>
          <w:tcPr>
            <w:tcW w:w="0" w:type="auto"/>
            <w:vAlign w:val="center"/>
            <w:hideMark/>
          </w:tcPr>
          <w:p w14:paraId="1ED9DA92" w14:textId="77777777" w:rsidR="00616A50" w:rsidRPr="00616A50" w:rsidRDefault="00616A50" w:rsidP="00616A50">
            <w:r w:rsidRPr="00616A50">
              <w:t>Data / Concept / Model drift</w:t>
            </w:r>
          </w:p>
        </w:tc>
      </w:tr>
      <w:tr w:rsidR="00616A50" w:rsidRPr="00616A50" w14:paraId="55E09887" w14:textId="77777777" w:rsidTr="00616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2C9F4" w14:textId="77777777" w:rsidR="00616A50" w:rsidRPr="00616A50" w:rsidRDefault="00616A50" w:rsidP="00616A50">
            <w:r w:rsidRPr="00616A50">
              <w:t>FM</w:t>
            </w:r>
          </w:p>
        </w:tc>
        <w:tc>
          <w:tcPr>
            <w:tcW w:w="0" w:type="auto"/>
            <w:vAlign w:val="center"/>
            <w:hideMark/>
          </w:tcPr>
          <w:p w14:paraId="47BA6C7B" w14:textId="77777777" w:rsidR="00616A50" w:rsidRPr="00616A50" w:rsidRDefault="00616A50" w:rsidP="00616A50">
            <w:r w:rsidRPr="00616A50">
              <w:t>Foundation Model</w:t>
            </w:r>
          </w:p>
        </w:tc>
      </w:tr>
      <w:tr w:rsidR="00616A50" w:rsidRPr="00616A50" w14:paraId="5E22285B" w14:textId="77777777" w:rsidTr="00616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857D3" w14:textId="77777777" w:rsidR="00616A50" w:rsidRPr="00616A50" w:rsidRDefault="00616A50" w:rsidP="00616A50">
            <w:r w:rsidRPr="00616A50">
              <w:t>PPR</w:t>
            </w:r>
          </w:p>
        </w:tc>
        <w:tc>
          <w:tcPr>
            <w:tcW w:w="0" w:type="auto"/>
            <w:vAlign w:val="center"/>
            <w:hideMark/>
          </w:tcPr>
          <w:p w14:paraId="065DF8E5" w14:textId="77777777" w:rsidR="00616A50" w:rsidRPr="00616A50" w:rsidRDefault="00616A50" w:rsidP="00616A50">
            <w:r w:rsidRPr="00616A50">
              <w:t>Prompt, Policy, Response (guardrail triad)</w:t>
            </w:r>
          </w:p>
        </w:tc>
      </w:tr>
      <w:tr w:rsidR="00616A50" w:rsidRPr="00616A50" w14:paraId="7AAF4291" w14:textId="77777777" w:rsidTr="00616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3099E" w14:textId="77777777" w:rsidR="00616A50" w:rsidRPr="00616A50" w:rsidRDefault="00616A50" w:rsidP="00616A50">
            <w:r w:rsidRPr="00616A50">
              <w:t>ABAC/RBAC</w:t>
            </w:r>
          </w:p>
        </w:tc>
        <w:tc>
          <w:tcPr>
            <w:tcW w:w="0" w:type="auto"/>
            <w:vAlign w:val="center"/>
            <w:hideMark/>
          </w:tcPr>
          <w:p w14:paraId="5B44D514" w14:textId="77777777" w:rsidR="00616A50" w:rsidRPr="00616A50" w:rsidRDefault="00616A50" w:rsidP="00616A50">
            <w:r w:rsidRPr="00616A50">
              <w:t>Attribute-Based Access Control / Role-Based Access Control</w:t>
            </w:r>
          </w:p>
        </w:tc>
      </w:tr>
    </w:tbl>
    <w:p w14:paraId="298781FC" w14:textId="77777777" w:rsidR="00150D26" w:rsidRDefault="00150D26"/>
    <w:sectPr w:rsidR="00150D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0998272">
    <w:abstractNumId w:val="8"/>
  </w:num>
  <w:num w:numId="2" w16cid:durableId="943535325">
    <w:abstractNumId w:val="6"/>
  </w:num>
  <w:num w:numId="3" w16cid:durableId="1040595940">
    <w:abstractNumId w:val="5"/>
  </w:num>
  <w:num w:numId="4" w16cid:durableId="1707679665">
    <w:abstractNumId w:val="4"/>
  </w:num>
  <w:num w:numId="5" w16cid:durableId="916282897">
    <w:abstractNumId w:val="7"/>
  </w:num>
  <w:num w:numId="6" w16cid:durableId="2101943151">
    <w:abstractNumId w:val="3"/>
  </w:num>
  <w:num w:numId="7" w16cid:durableId="1469008070">
    <w:abstractNumId w:val="2"/>
  </w:num>
  <w:num w:numId="8" w16cid:durableId="1030959239">
    <w:abstractNumId w:val="1"/>
  </w:num>
  <w:num w:numId="9" w16cid:durableId="773285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7C9"/>
    <w:rsid w:val="00034616"/>
    <w:rsid w:val="0006063C"/>
    <w:rsid w:val="0015074B"/>
    <w:rsid w:val="00150D26"/>
    <w:rsid w:val="0029639D"/>
    <w:rsid w:val="00326F90"/>
    <w:rsid w:val="00616A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69F505"/>
  <w14:defaultImageDpi w14:val="300"/>
  <w15:docId w15:val="{8D88F649-9294-4F9E-A2CD-C09585078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32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789</Characters>
  <Application>Microsoft Office Word</Application>
  <DocSecurity>0</DocSecurity>
  <Lines>39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Gibson</cp:lastModifiedBy>
  <cp:revision>2</cp:revision>
  <dcterms:created xsi:type="dcterms:W3CDTF">2013-12-23T23:15:00Z</dcterms:created>
  <dcterms:modified xsi:type="dcterms:W3CDTF">2025-11-12T17:54:00Z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f7fd2fba-40c0-4f38-9cc6-3020b8a371c6</vt:lpwstr>
  </property>
</Properties>
</file>