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MLOps Operating Model &amp; Roles (RACI)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Roles: Product Owner, Data Steward, ML Engineer, Reviewer, Security, Privacy, Assessor.</w:t>
      </w:r>
    </w:p>
    <w:p>
      <w:r>
        <w:rPr>
          <w:rFonts w:ascii="Times New Roman" w:hAnsi="Times New Roman"/>
          <w:color w:val="000000"/>
          <w:sz w:val="22"/>
        </w:rPr>
        <w:t>• Boards: ARB/CCB/ECAB; segregation of duties; sign‑offs and attestations.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