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RAG Setup with Court Data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Index authoritative docs with classification labels; private embeddings; chunking/policies; evaluation and red‑team steps.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Indexer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Evaluation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