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Operating Model &amp; Roles (RACI)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Roles: Platform Team, Data Owners, Data Stewards, Data Engineers, BI, Security, Privacy, Assessors.</w:t>
      </w:r>
    </w:p>
    <w:p>
      <w:r>
        <w:rPr>
          <w:rFonts w:ascii="Times New Roman" w:hAnsi="Times New Roman"/>
          <w:color w:val="000000"/>
          <w:sz w:val="22"/>
        </w:rPr>
        <w:t>• Boards: ARB/CCB/ECAB; quarterly access reviews; segregation of duties.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