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9AF67" w14:textId="77777777" w:rsidR="003E74FF" w:rsidRDefault="00000000">
      <w:r>
        <w:rPr>
          <w:b/>
          <w:color w:val="000000"/>
        </w:rPr>
        <w:t>Terminology and Acronyms — FinOps</w:t>
      </w:r>
    </w:p>
    <w:p w14:paraId="2F4ADC2F" w14:textId="77777777" w:rsidR="003E74FF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626"/>
      </w:tblGrid>
      <w:tr w:rsidR="002E3C92" w:rsidRPr="002E3C92" w14:paraId="3B7C85B8" w14:textId="77777777" w:rsidTr="002E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DB826" w14:textId="77777777" w:rsidR="002E3C92" w:rsidRPr="002E3C92" w:rsidRDefault="002E3C92" w:rsidP="002E3C92">
            <w:pPr>
              <w:rPr>
                <w:b/>
                <w:bCs/>
              </w:rPr>
            </w:pPr>
            <w:r w:rsidRPr="002E3C92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707E61D8" w14:textId="77777777" w:rsidR="002E3C92" w:rsidRPr="002E3C92" w:rsidRDefault="002E3C92" w:rsidP="002E3C92">
            <w:pPr>
              <w:rPr>
                <w:b/>
                <w:bCs/>
              </w:rPr>
            </w:pPr>
            <w:r w:rsidRPr="002E3C92">
              <w:rPr>
                <w:b/>
                <w:bCs/>
              </w:rPr>
              <w:t>Definition</w:t>
            </w:r>
          </w:p>
        </w:tc>
      </w:tr>
      <w:tr w:rsidR="002E3C92" w:rsidRPr="002E3C92" w14:paraId="4E33AE54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AD33" w14:textId="77777777" w:rsidR="002E3C92" w:rsidRPr="002E3C92" w:rsidRDefault="002E3C92" w:rsidP="002E3C92">
            <w:r w:rsidRPr="002E3C92">
              <w:t>FinOps</w:t>
            </w:r>
          </w:p>
        </w:tc>
        <w:tc>
          <w:tcPr>
            <w:tcW w:w="0" w:type="auto"/>
            <w:vAlign w:val="center"/>
            <w:hideMark/>
          </w:tcPr>
          <w:p w14:paraId="545B50B2" w14:textId="77777777" w:rsidR="002E3C92" w:rsidRPr="002E3C92" w:rsidRDefault="002E3C92" w:rsidP="002E3C92">
            <w:r w:rsidRPr="002E3C92">
              <w:t>Financial Operations for cloud cost accountability</w:t>
            </w:r>
          </w:p>
        </w:tc>
      </w:tr>
      <w:tr w:rsidR="002E3C92" w:rsidRPr="002E3C92" w14:paraId="5BE29499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BB69" w14:textId="77777777" w:rsidR="002E3C92" w:rsidRPr="002E3C92" w:rsidRDefault="002E3C92" w:rsidP="002E3C92">
            <w:proofErr w:type="spellStart"/>
            <w:r w:rsidRPr="002E3C92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97E64" w14:textId="77777777" w:rsidR="002E3C92" w:rsidRPr="002E3C92" w:rsidRDefault="002E3C92" w:rsidP="002E3C92">
            <w:r w:rsidRPr="002E3C92">
              <w:t>Cloud Center of Excellence</w:t>
            </w:r>
          </w:p>
        </w:tc>
      </w:tr>
      <w:tr w:rsidR="002E3C92" w:rsidRPr="002E3C92" w14:paraId="19F13BF7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9C5B" w14:textId="77777777" w:rsidR="002E3C92" w:rsidRPr="002E3C92" w:rsidRDefault="002E3C92" w:rsidP="002E3C92">
            <w:r w:rsidRPr="002E3C92">
              <w:t>CUR / Billing Export</w:t>
            </w:r>
          </w:p>
        </w:tc>
        <w:tc>
          <w:tcPr>
            <w:tcW w:w="0" w:type="auto"/>
            <w:vAlign w:val="center"/>
            <w:hideMark/>
          </w:tcPr>
          <w:p w14:paraId="215A22AE" w14:textId="77777777" w:rsidR="002E3C92" w:rsidRPr="002E3C92" w:rsidRDefault="002E3C92" w:rsidP="002E3C92">
            <w:r w:rsidRPr="002E3C92">
              <w:t>Cost &amp; Usage data exports (per cloud)</w:t>
            </w:r>
          </w:p>
        </w:tc>
      </w:tr>
      <w:tr w:rsidR="002E3C92" w:rsidRPr="002E3C92" w14:paraId="1AFE68D9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2289" w14:textId="77777777" w:rsidR="002E3C92" w:rsidRPr="002E3C92" w:rsidRDefault="002E3C92" w:rsidP="002E3C92">
            <w:r w:rsidRPr="002E3C92">
              <w:t>SP/RI/CUD/SUD</w:t>
            </w:r>
          </w:p>
        </w:tc>
        <w:tc>
          <w:tcPr>
            <w:tcW w:w="0" w:type="auto"/>
            <w:vAlign w:val="center"/>
            <w:hideMark/>
          </w:tcPr>
          <w:p w14:paraId="58B7B743" w14:textId="77777777" w:rsidR="002E3C92" w:rsidRPr="002E3C92" w:rsidRDefault="002E3C92" w:rsidP="002E3C92">
            <w:r w:rsidRPr="002E3C92">
              <w:t>Savings Plans / Reserved Instances / Committed Use Discounts / Sustained Use Discounts</w:t>
            </w:r>
          </w:p>
        </w:tc>
      </w:tr>
      <w:tr w:rsidR="002E3C92" w:rsidRPr="002E3C92" w14:paraId="5BDF71A7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08B4" w14:textId="77777777" w:rsidR="002E3C92" w:rsidRPr="002E3C92" w:rsidRDefault="002E3C92" w:rsidP="002E3C92">
            <w:r w:rsidRPr="002E3C92">
              <w:t>ABAC/RBAC</w:t>
            </w:r>
          </w:p>
        </w:tc>
        <w:tc>
          <w:tcPr>
            <w:tcW w:w="0" w:type="auto"/>
            <w:vAlign w:val="center"/>
            <w:hideMark/>
          </w:tcPr>
          <w:p w14:paraId="4E9F99E3" w14:textId="77777777" w:rsidR="002E3C92" w:rsidRPr="002E3C92" w:rsidRDefault="002E3C92" w:rsidP="002E3C92">
            <w:r w:rsidRPr="002E3C92">
              <w:t>Attribute-/Role-Based Access Control</w:t>
            </w:r>
          </w:p>
        </w:tc>
      </w:tr>
      <w:tr w:rsidR="002E3C92" w:rsidRPr="002E3C92" w14:paraId="1C5A87AA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0BDB" w14:textId="77777777" w:rsidR="002E3C92" w:rsidRPr="002E3C92" w:rsidRDefault="002E3C92" w:rsidP="002E3C92">
            <w:r w:rsidRPr="002E3C92">
              <w:t>COA</w:t>
            </w:r>
          </w:p>
        </w:tc>
        <w:tc>
          <w:tcPr>
            <w:tcW w:w="0" w:type="auto"/>
            <w:vAlign w:val="center"/>
            <w:hideMark/>
          </w:tcPr>
          <w:p w14:paraId="038B9187" w14:textId="77777777" w:rsidR="002E3C92" w:rsidRPr="002E3C92" w:rsidRDefault="002E3C92" w:rsidP="002E3C92">
            <w:r w:rsidRPr="002E3C92">
              <w:t>Chart of Accounts</w:t>
            </w:r>
          </w:p>
        </w:tc>
      </w:tr>
      <w:tr w:rsidR="002E3C92" w:rsidRPr="002E3C92" w14:paraId="2E122777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5142" w14:textId="77777777" w:rsidR="002E3C92" w:rsidRPr="002E3C92" w:rsidRDefault="002E3C92" w:rsidP="002E3C92">
            <w:r w:rsidRPr="002E3C92">
              <w:t>Chargeback/</w:t>
            </w:r>
            <w:proofErr w:type="spellStart"/>
            <w:r w:rsidRPr="002E3C92">
              <w:t>Showback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13C45" w14:textId="77777777" w:rsidR="002E3C92" w:rsidRPr="002E3C92" w:rsidRDefault="002E3C92" w:rsidP="002E3C92">
            <w:r w:rsidRPr="002E3C92">
              <w:t>Cost allocation models</w:t>
            </w:r>
          </w:p>
        </w:tc>
      </w:tr>
      <w:tr w:rsidR="002E3C92" w:rsidRPr="002E3C92" w14:paraId="5CECC931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D893" w14:textId="77777777" w:rsidR="002E3C92" w:rsidRPr="002E3C92" w:rsidRDefault="002E3C92" w:rsidP="002E3C92">
            <w:r w:rsidRPr="002E3C92">
              <w:t>Anomaly</w:t>
            </w:r>
          </w:p>
        </w:tc>
        <w:tc>
          <w:tcPr>
            <w:tcW w:w="0" w:type="auto"/>
            <w:vAlign w:val="center"/>
            <w:hideMark/>
          </w:tcPr>
          <w:p w14:paraId="2F0138CC" w14:textId="77777777" w:rsidR="002E3C92" w:rsidRPr="002E3C92" w:rsidRDefault="002E3C92" w:rsidP="002E3C92">
            <w:r w:rsidRPr="002E3C92">
              <w:t>Statistically atypical spend or usage</w:t>
            </w:r>
          </w:p>
        </w:tc>
      </w:tr>
      <w:tr w:rsidR="002E3C92" w:rsidRPr="002E3C92" w14:paraId="6C09D58A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49E7" w14:textId="77777777" w:rsidR="002E3C92" w:rsidRPr="002E3C92" w:rsidRDefault="002E3C92" w:rsidP="002E3C92">
            <w:r w:rsidRPr="002E3C92">
              <w:t>GPU/TPU</w:t>
            </w:r>
          </w:p>
        </w:tc>
        <w:tc>
          <w:tcPr>
            <w:tcW w:w="0" w:type="auto"/>
            <w:vAlign w:val="center"/>
            <w:hideMark/>
          </w:tcPr>
          <w:p w14:paraId="30F2C204" w14:textId="77777777" w:rsidR="002E3C92" w:rsidRPr="002E3C92" w:rsidRDefault="002E3C92" w:rsidP="002E3C92">
            <w:r w:rsidRPr="002E3C92">
              <w:t>Accelerators; special budgeting considerations</w:t>
            </w:r>
          </w:p>
        </w:tc>
      </w:tr>
      <w:tr w:rsidR="002E3C92" w:rsidRPr="002E3C92" w14:paraId="75842238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07EB" w14:textId="77777777" w:rsidR="002E3C92" w:rsidRPr="002E3C92" w:rsidRDefault="002E3C92" w:rsidP="002E3C92">
            <w:proofErr w:type="spellStart"/>
            <w:r w:rsidRPr="002E3C92">
              <w:t>TACoS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694B7" w14:textId="77777777" w:rsidR="002E3C92" w:rsidRPr="002E3C92" w:rsidRDefault="002E3C92" w:rsidP="002E3C92">
            <w:r w:rsidRPr="002E3C92">
              <w:t>Total Allocated Cost of Service</w:t>
            </w:r>
          </w:p>
        </w:tc>
      </w:tr>
      <w:tr w:rsidR="002E3C92" w:rsidRPr="002E3C92" w14:paraId="1C0F238A" w14:textId="77777777" w:rsidTr="002E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B45B" w14:textId="77777777" w:rsidR="002E3C92" w:rsidRPr="002E3C92" w:rsidRDefault="002E3C92" w:rsidP="002E3C92">
            <w:r w:rsidRPr="002E3C92">
              <w:t>IL levels</w:t>
            </w:r>
          </w:p>
        </w:tc>
        <w:tc>
          <w:tcPr>
            <w:tcW w:w="0" w:type="auto"/>
            <w:vAlign w:val="center"/>
            <w:hideMark/>
          </w:tcPr>
          <w:p w14:paraId="4D10E432" w14:textId="77777777" w:rsidR="002E3C92" w:rsidRPr="002E3C92" w:rsidRDefault="002E3C92" w:rsidP="002E3C92">
            <w:r w:rsidRPr="002E3C92">
              <w:t>Treat sensitive judicial data to IL5/IL6-like rigor where applicable</w:t>
            </w:r>
          </w:p>
        </w:tc>
      </w:tr>
    </w:tbl>
    <w:p w14:paraId="65EDC1C7" w14:textId="77777777" w:rsidR="003E74FF" w:rsidRDefault="003E74FF"/>
    <w:sectPr w:rsidR="003E7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165880">
    <w:abstractNumId w:val="8"/>
  </w:num>
  <w:num w:numId="2" w16cid:durableId="229509862">
    <w:abstractNumId w:val="6"/>
  </w:num>
  <w:num w:numId="3" w16cid:durableId="127868159">
    <w:abstractNumId w:val="5"/>
  </w:num>
  <w:num w:numId="4" w16cid:durableId="1254052283">
    <w:abstractNumId w:val="4"/>
  </w:num>
  <w:num w:numId="5" w16cid:durableId="1036076736">
    <w:abstractNumId w:val="7"/>
  </w:num>
  <w:num w:numId="6" w16cid:durableId="715810214">
    <w:abstractNumId w:val="3"/>
  </w:num>
  <w:num w:numId="7" w16cid:durableId="1386874205">
    <w:abstractNumId w:val="2"/>
  </w:num>
  <w:num w:numId="8" w16cid:durableId="1691178557">
    <w:abstractNumId w:val="1"/>
  </w:num>
  <w:num w:numId="9" w16cid:durableId="109801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2E3C92"/>
    <w:rsid w:val="00326F90"/>
    <w:rsid w:val="003E7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E51B2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2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584</Characters>
  <Application>Microsoft Office Word</Application>
  <DocSecurity>0</DocSecurity>
  <Lines>26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905851f9-5837-4ca1-9da6-2a118d6b68c6</vt:lpwstr>
  </property>
</Properties>
</file>