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Postmortem &amp; Problem Review (Ops view)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Blameless; 5‑whys; action items; owners; SLAs for closure; link to ITSM problem tickets.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Incident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Root Cause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 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