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90_OPERATIONS_v2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02_Operations_Vision_Principles.docx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03_Operating_Model_Roles_NOC_SRE_Platform_SecOps_Interface_.docx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04_Service_Health_Model_SLIs_SLOs_Error_Budgets_.docx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05_Observability_Standard_Logs_Metrics_Traces_.docx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06_Alerting_Standards_Noise_Reduction.docx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07_On_Call_Charter_Escalation_Policy.docx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08_Incident_Command_System_ICS_Procedures.docx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09_Capacity_Performance_Management.docx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10_Patch_Vulnerability_Operations.docx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11_Backup_Restore_Operations.docx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12_Disaster_Recovery_DR_Operations_Runbook.docx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13_Business_Continuity_Runbook.docx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14_Job_Scheduling_Orchestration_Standard.docx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15_Change_Window_Operations_Freeze_Calendar.docx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16_Release_Operations_Cutover_Procedures.docx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17_Tenant_Isolation_Monitoring_Controls.docx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18_Data_Handling_in_Operations_IL5_IL6_like_rigor_.docx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19_Access_Operations_JIT_JEA_Certificates_Keys_.docx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20_Runbook_Quality_Safety_Checks.docx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21_Postmortem_Problem_Review_Ops_view_.docx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22_Operations_Metrics_KPIs.docx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23_Evidence_Capture_ATO_Alignment_Operations.docx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24_AWS_Operations_Overlay_AWS.docx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25_Azure_Operations_Overlay_Azure.docx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26_GCP_Operations_Overlay_GCP.docx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27_OCI_Operations_Overlay_OCI.docx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28_SOP_Catalog_Index.docx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29_Template_Runbook.docx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30_Template_Playbook_Scenario_Driven_.docx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31_Template_Shift_Handover.docx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32_Template_Dashboard_Standard.docx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33_Template_Pager_On_Call_Roster.docx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34_Continuous_Monitoring_ConMon_Schedule_Exports.docx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35_Scanning_Operations_CSPM_CWPP_Vuln.docx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36_Asset_Inventory_Reconciliation_Ops_.docx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Latest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